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861FBBB" w:rsidR="00FC6AE9" w:rsidRPr="00A632CC" w:rsidRDefault="00765FAB" w:rsidP="00F6378B">
      <w:pPr>
        <w:rPr>
          <w:rFonts w:ascii="Times New Roman" w:hAnsi="Times New Roman" w:cs="Times New Roman"/>
          <w:b/>
          <w:sz w:val="22"/>
          <w:szCs w:val="22"/>
        </w:rPr>
      </w:pPr>
      <w:r w:rsidRPr="009C4ADA">
        <w:rPr>
          <w:rFonts w:ascii="Times New Roman" w:hAnsi="Times New Roman" w:cs="Times New Roman"/>
          <w:b/>
          <w:sz w:val="22"/>
          <w:szCs w:val="22"/>
        </w:rPr>
        <w:t xml:space="preserve">LEI </w:t>
      </w:r>
      <w:r w:rsidR="00187FC6">
        <w:rPr>
          <w:rFonts w:ascii="Times New Roman" w:hAnsi="Times New Roman" w:cs="Times New Roman"/>
          <w:b/>
          <w:sz w:val="22"/>
          <w:szCs w:val="22"/>
        </w:rPr>
        <w:t xml:space="preserve">Nº </w:t>
      </w:r>
      <w:r w:rsidR="00F33CB6">
        <w:rPr>
          <w:rFonts w:ascii="Times New Roman" w:hAnsi="Times New Roman" w:cs="Times New Roman"/>
          <w:b/>
          <w:sz w:val="22"/>
          <w:szCs w:val="22"/>
        </w:rPr>
        <w:t>3145</w:t>
      </w:r>
      <w:r w:rsidR="009D3357">
        <w:rPr>
          <w:rFonts w:ascii="Times New Roman" w:hAnsi="Times New Roman" w:cs="Times New Roman"/>
          <w:b/>
          <w:sz w:val="22"/>
          <w:szCs w:val="22"/>
        </w:rPr>
        <w:t>/2024 -</w:t>
      </w:r>
      <w:r w:rsidR="00187F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136DF">
        <w:rPr>
          <w:rFonts w:ascii="Times New Roman" w:hAnsi="Times New Roman" w:cs="Times New Roman"/>
          <w:b/>
          <w:sz w:val="22"/>
          <w:szCs w:val="22"/>
        </w:rPr>
        <w:t xml:space="preserve">DE </w:t>
      </w:r>
      <w:r w:rsidR="00F33CB6">
        <w:rPr>
          <w:rFonts w:ascii="Times New Roman" w:hAnsi="Times New Roman" w:cs="Times New Roman"/>
          <w:b/>
          <w:sz w:val="22"/>
          <w:szCs w:val="22"/>
        </w:rPr>
        <w:t xml:space="preserve">01 </w:t>
      </w:r>
      <w:r w:rsidRPr="005136DF">
        <w:rPr>
          <w:rFonts w:ascii="Times New Roman" w:hAnsi="Times New Roman" w:cs="Times New Roman"/>
          <w:b/>
          <w:sz w:val="22"/>
          <w:szCs w:val="22"/>
        </w:rPr>
        <w:t>DE</w:t>
      </w:r>
      <w:r w:rsidR="00751A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33CB6">
        <w:rPr>
          <w:rFonts w:ascii="Times New Roman" w:hAnsi="Times New Roman" w:cs="Times New Roman"/>
          <w:b/>
          <w:sz w:val="22"/>
          <w:szCs w:val="22"/>
        </w:rPr>
        <w:t xml:space="preserve">ABRIL </w:t>
      </w:r>
      <w:r w:rsidRPr="005136DF">
        <w:rPr>
          <w:rFonts w:ascii="Times New Roman" w:hAnsi="Times New Roman" w:cs="Times New Roman"/>
          <w:b/>
          <w:sz w:val="22"/>
          <w:szCs w:val="22"/>
        </w:rPr>
        <w:t>DE</w:t>
      </w:r>
      <w:r w:rsidR="00751A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D3357">
        <w:rPr>
          <w:rFonts w:ascii="Times New Roman" w:hAnsi="Times New Roman" w:cs="Times New Roman"/>
          <w:b/>
          <w:sz w:val="22"/>
          <w:szCs w:val="22"/>
        </w:rPr>
        <w:t>2024</w:t>
      </w:r>
      <w:r w:rsidRPr="005136DF">
        <w:rPr>
          <w:rFonts w:ascii="Times New Roman" w:hAnsi="Times New Roman" w:cs="Times New Roman"/>
          <w:b/>
          <w:sz w:val="22"/>
          <w:szCs w:val="22"/>
        </w:rPr>
        <w:t>.</w:t>
      </w:r>
    </w:p>
    <w:p w14:paraId="67C1A7BC" w14:textId="77777777" w:rsidR="00AF7E28" w:rsidRDefault="00AF7E28" w:rsidP="00F6378B">
      <w:pPr>
        <w:rPr>
          <w:rFonts w:ascii="Times New Roman" w:hAnsi="Times New Roman" w:cs="Times New Roman"/>
          <w:sz w:val="22"/>
          <w:szCs w:val="22"/>
        </w:rPr>
      </w:pPr>
    </w:p>
    <w:p w14:paraId="659EBBF0" w14:textId="0D2A72B0" w:rsidR="00AF7E28" w:rsidRDefault="00AF7E28" w:rsidP="00F6378B">
      <w:pPr>
        <w:rPr>
          <w:rFonts w:ascii="Times New Roman" w:hAnsi="Times New Roman" w:cs="Times New Roman"/>
          <w:sz w:val="22"/>
          <w:szCs w:val="22"/>
        </w:rPr>
      </w:pPr>
    </w:p>
    <w:p w14:paraId="307E75D9" w14:textId="77777777" w:rsidR="00885EEB" w:rsidRPr="005136DF" w:rsidRDefault="00885EEB" w:rsidP="00F6378B">
      <w:pPr>
        <w:rPr>
          <w:rFonts w:ascii="Times New Roman" w:hAnsi="Times New Roman" w:cs="Times New Roman"/>
          <w:sz w:val="22"/>
          <w:szCs w:val="22"/>
        </w:rPr>
      </w:pPr>
    </w:p>
    <w:p w14:paraId="6DCA391E" w14:textId="49078F63" w:rsidR="0019118A" w:rsidRPr="000D52BF" w:rsidRDefault="000D52BF" w:rsidP="00F6378B">
      <w:pPr>
        <w:ind w:left="3969"/>
        <w:rPr>
          <w:rFonts w:ascii="Times New Roman" w:hAnsi="Times New Roman" w:cs="Times New Roman"/>
          <w:sz w:val="22"/>
          <w:szCs w:val="22"/>
        </w:rPr>
      </w:pPr>
      <w:bookmarkStart w:id="0" w:name="_Hlk159924164"/>
      <w:r w:rsidRPr="000D52BF">
        <w:rPr>
          <w:rFonts w:ascii="Times New Roman" w:hAnsi="Times New Roman" w:cs="Times New Roman"/>
          <w:b/>
          <w:bCs/>
          <w:sz w:val="22"/>
          <w:szCs w:val="22"/>
        </w:rPr>
        <w:t xml:space="preserve">REGULAMENTA O HORÁRIO DE FUNCIONAMENTO DOS CLUBES DE TIRO ESPORTIVO, NO ÂMBITO DO MUNICÍPIO DE </w:t>
      </w:r>
      <w:r>
        <w:rPr>
          <w:rFonts w:ascii="Times New Roman" w:hAnsi="Times New Roman" w:cs="Times New Roman"/>
          <w:b/>
          <w:bCs/>
          <w:sz w:val="22"/>
          <w:szCs w:val="22"/>
        </w:rPr>
        <w:t>QUILOMBO</w:t>
      </w:r>
      <w:r w:rsidRPr="000D52BF">
        <w:rPr>
          <w:rFonts w:ascii="Times New Roman" w:hAnsi="Times New Roman" w:cs="Times New Roman"/>
          <w:b/>
          <w:bCs/>
          <w:sz w:val="22"/>
          <w:szCs w:val="22"/>
        </w:rPr>
        <w:t xml:space="preserve"> E DÁ OUTRAS PROVIDÊNCIAS.</w:t>
      </w:r>
    </w:p>
    <w:bookmarkEnd w:id="0"/>
    <w:p w14:paraId="6E0A8024" w14:textId="77777777" w:rsidR="00885EEB" w:rsidRDefault="00885EEB" w:rsidP="00F33CB6">
      <w:pPr>
        <w:rPr>
          <w:rFonts w:ascii="Times New Roman" w:hAnsi="Times New Roman" w:cs="Times New Roman"/>
          <w:sz w:val="22"/>
          <w:szCs w:val="22"/>
        </w:rPr>
      </w:pPr>
    </w:p>
    <w:p w14:paraId="20638809" w14:textId="77777777" w:rsidR="00AF7E28" w:rsidRPr="005136DF" w:rsidRDefault="00AF7E28" w:rsidP="00F6378B">
      <w:pPr>
        <w:ind w:left="2160"/>
        <w:rPr>
          <w:rFonts w:ascii="Times New Roman" w:hAnsi="Times New Roman" w:cs="Times New Roman"/>
          <w:sz w:val="22"/>
          <w:szCs w:val="22"/>
        </w:rPr>
      </w:pPr>
    </w:p>
    <w:p w14:paraId="0000000A" w14:textId="33F64B17" w:rsidR="00FC6AE9" w:rsidRPr="005136DF" w:rsidRDefault="00E4483B" w:rsidP="00F6378B">
      <w:pPr>
        <w:ind w:firstLine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CC43AE" w:rsidRPr="005136DF">
        <w:rPr>
          <w:rFonts w:ascii="Times New Roman" w:hAnsi="Times New Roman" w:cs="Times New Roman"/>
          <w:sz w:val="22"/>
          <w:szCs w:val="22"/>
        </w:rPr>
        <w:t xml:space="preserve"> Pr</w:t>
      </w:r>
      <w:r>
        <w:rPr>
          <w:rFonts w:ascii="Times New Roman" w:hAnsi="Times New Roman" w:cs="Times New Roman"/>
          <w:sz w:val="22"/>
          <w:szCs w:val="22"/>
        </w:rPr>
        <w:t>efeito do Município de Quilombo</w:t>
      </w:r>
      <w:r w:rsidR="00CC43AE" w:rsidRPr="005136DF">
        <w:rPr>
          <w:rFonts w:ascii="Times New Roman" w:hAnsi="Times New Roman" w:cs="Times New Roman"/>
          <w:sz w:val="22"/>
          <w:szCs w:val="22"/>
        </w:rPr>
        <w:t xml:space="preserve">, Estado de Santa Catarina, no uso de suas atribuições legais, </w:t>
      </w:r>
      <w:r w:rsidRPr="00751AD2">
        <w:rPr>
          <w:rFonts w:ascii="Times New Roman" w:hAnsi="Times New Roman" w:cs="Times New Roman"/>
          <w:b/>
          <w:sz w:val="22"/>
          <w:szCs w:val="22"/>
        </w:rPr>
        <w:t>FAZ SABER</w:t>
      </w:r>
      <w:r w:rsidR="00CC43AE" w:rsidRPr="005136DF">
        <w:rPr>
          <w:rFonts w:ascii="Times New Roman" w:hAnsi="Times New Roman" w:cs="Times New Roman"/>
          <w:sz w:val="22"/>
          <w:szCs w:val="22"/>
        </w:rPr>
        <w:t>, a todos os habitantes deste município, que a Câmara Municipal de Vereadores votou e aprovou e, eu,</w:t>
      </w:r>
      <w:r>
        <w:rPr>
          <w:rFonts w:ascii="Times New Roman" w:hAnsi="Times New Roman" w:cs="Times New Roman"/>
          <w:sz w:val="22"/>
          <w:szCs w:val="22"/>
        </w:rPr>
        <w:t xml:space="preserve"> sanciono e promulgo a seguinte Lei:</w:t>
      </w:r>
    </w:p>
    <w:p w14:paraId="6DCB10F9" w14:textId="61683E8A" w:rsidR="009552B5" w:rsidRPr="005136DF" w:rsidRDefault="00765FAB" w:rsidP="00F6378B">
      <w:pPr>
        <w:widowControl w:val="0"/>
        <w:spacing w:before="384"/>
        <w:ind w:right="-4" w:firstLine="720"/>
        <w:rPr>
          <w:rFonts w:ascii="Times New Roman" w:hAnsi="Times New Roman" w:cs="Times New Roman"/>
          <w:sz w:val="22"/>
          <w:szCs w:val="22"/>
        </w:rPr>
      </w:pPr>
      <w:r w:rsidRPr="005136DF">
        <w:rPr>
          <w:rFonts w:ascii="Times New Roman" w:hAnsi="Times New Roman" w:cs="Times New Roman"/>
          <w:b/>
          <w:sz w:val="22"/>
          <w:szCs w:val="22"/>
        </w:rPr>
        <w:t>Art. 1</w:t>
      </w:r>
      <w:r w:rsidRPr="005136DF">
        <w:rPr>
          <w:rFonts w:ascii="Times New Roman" w:hAnsi="Times New Roman" w:cs="Times New Roman"/>
          <w:b/>
          <w:sz w:val="22"/>
          <w:szCs w:val="22"/>
          <w:highlight w:val="white"/>
        </w:rPr>
        <w:t>º</w:t>
      </w:r>
      <w:r w:rsidRPr="005136DF">
        <w:rPr>
          <w:rFonts w:ascii="Times New Roman" w:hAnsi="Times New Roman" w:cs="Times New Roman"/>
          <w:sz w:val="22"/>
          <w:szCs w:val="22"/>
        </w:rPr>
        <w:t xml:space="preserve"> </w:t>
      </w:r>
      <w:r w:rsidR="000D52BF" w:rsidRPr="000D52BF">
        <w:rPr>
          <w:rFonts w:ascii="Times New Roman" w:hAnsi="Times New Roman" w:cs="Times New Roman"/>
          <w:sz w:val="22"/>
          <w:szCs w:val="22"/>
        </w:rPr>
        <w:t xml:space="preserve">Esta Lei tem como objetivo estabelecer o horário de funcionamento dos estabelecimentos de instrução de tiro, clube, federação e confederação de tiro, destinado ao comércio, à capacitação e ao aprimoramento técnico para o manuseio de arma de fogo, no âmbito do Município de </w:t>
      </w:r>
      <w:r w:rsidR="000D52BF">
        <w:rPr>
          <w:rFonts w:ascii="Times New Roman" w:hAnsi="Times New Roman" w:cs="Times New Roman"/>
          <w:sz w:val="22"/>
          <w:szCs w:val="22"/>
        </w:rPr>
        <w:t>Quilombo</w:t>
      </w:r>
      <w:r w:rsidR="000D52BF" w:rsidRPr="000D52BF">
        <w:rPr>
          <w:rFonts w:ascii="Times New Roman" w:hAnsi="Times New Roman" w:cs="Times New Roman"/>
          <w:sz w:val="22"/>
          <w:szCs w:val="22"/>
        </w:rPr>
        <w:t>, visando a promoção da segurança.</w:t>
      </w:r>
    </w:p>
    <w:p w14:paraId="1B7B11E8" w14:textId="607E963C" w:rsidR="00ED247B" w:rsidRDefault="000D52BF" w:rsidP="00F6378B">
      <w:pPr>
        <w:widowControl w:val="0"/>
        <w:spacing w:before="384"/>
        <w:ind w:right="-4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Art. 2</w:t>
      </w:r>
      <w:r w:rsidR="00DF2EEA" w:rsidRPr="00DF2EEA">
        <w:rPr>
          <w:rFonts w:ascii="Times New Roman" w:hAnsi="Times New Roman" w:cs="Times New Roman"/>
          <w:b/>
          <w:bCs/>
          <w:sz w:val="22"/>
          <w:szCs w:val="22"/>
        </w:rPr>
        <w:t>º</w:t>
      </w:r>
      <w:r w:rsidR="00F86AFA" w:rsidRPr="00DF2EEA">
        <w:rPr>
          <w:rFonts w:ascii="Times New Roman" w:hAnsi="Times New Roman" w:cs="Times New Roman"/>
          <w:sz w:val="22"/>
          <w:szCs w:val="22"/>
        </w:rPr>
        <w:t xml:space="preserve"> </w:t>
      </w:r>
      <w:r w:rsidRPr="000D52BF">
        <w:rPr>
          <w:rFonts w:ascii="Times New Roman" w:hAnsi="Times New Roman" w:cs="Times New Roman"/>
          <w:sz w:val="22"/>
          <w:szCs w:val="22"/>
        </w:rPr>
        <w:t>Os estabelecimentos de instrução de tiro, clube, federação e confederação de tiro deverão obedecer:</w:t>
      </w:r>
    </w:p>
    <w:p w14:paraId="702C96F5" w14:textId="77777777" w:rsidR="00F6378B" w:rsidRDefault="000D52BF" w:rsidP="00F6378B">
      <w:pPr>
        <w:widowControl w:val="0"/>
        <w:spacing w:before="384"/>
        <w:ind w:right="-4" w:firstLine="720"/>
        <w:rPr>
          <w:rFonts w:ascii="Times New Roman" w:hAnsi="Times New Roman" w:cs="Times New Roman"/>
          <w:sz w:val="22"/>
          <w:szCs w:val="22"/>
        </w:rPr>
      </w:pPr>
      <w:r w:rsidRPr="000D52BF">
        <w:rPr>
          <w:rFonts w:ascii="Times New Roman" w:hAnsi="Times New Roman" w:cs="Times New Roman"/>
          <w:sz w:val="22"/>
          <w:szCs w:val="22"/>
        </w:rPr>
        <w:t>I - cumprimento das condições de uso e de armazenagem das armas de fogo utilizadas no estabelecimento; e</w:t>
      </w:r>
    </w:p>
    <w:p w14:paraId="735668AA" w14:textId="4C9925B8" w:rsidR="000D52BF" w:rsidRPr="00DF2EEA" w:rsidRDefault="000D52BF" w:rsidP="00F6378B">
      <w:pPr>
        <w:widowControl w:val="0"/>
        <w:spacing w:before="384"/>
        <w:ind w:right="-4" w:firstLine="720"/>
        <w:rPr>
          <w:rFonts w:ascii="Times New Roman" w:hAnsi="Times New Roman" w:cs="Times New Roman"/>
          <w:sz w:val="22"/>
          <w:szCs w:val="22"/>
        </w:rPr>
      </w:pPr>
      <w:r w:rsidRPr="000D52BF">
        <w:rPr>
          <w:rFonts w:ascii="Times New Roman" w:hAnsi="Times New Roman" w:cs="Times New Roman"/>
          <w:sz w:val="22"/>
          <w:szCs w:val="22"/>
        </w:rPr>
        <w:t xml:space="preserve">II - </w:t>
      </w:r>
      <w:r w:rsidR="00D75982">
        <w:rPr>
          <w:rFonts w:ascii="Times New Roman" w:hAnsi="Times New Roman" w:cs="Times New Roman"/>
          <w:sz w:val="22"/>
          <w:szCs w:val="22"/>
        </w:rPr>
        <w:t>f</w:t>
      </w:r>
      <w:r w:rsidR="00D75982" w:rsidRPr="000D52BF">
        <w:rPr>
          <w:rFonts w:ascii="Times New Roman" w:hAnsi="Times New Roman" w:cs="Times New Roman"/>
          <w:sz w:val="22"/>
          <w:szCs w:val="22"/>
        </w:rPr>
        <w:t>uncionamento</w:t>
      </w:r>
      <w:r w:rsidRPr="000D52BF">
        <w:rPr>
          <w:rFonts w:ascii="Times New Roman" w:hAnsi="Times New Roman" w:cs="Times New Roman"/>
          <w:sz w:val="22"/>
          <w:szCs w:val="22"/>
        </w:rPr>
        <w:t xml:space="preserve"> das 08h às 22h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24721CA" w14:textId="0DD63707" w:rsidR="00DF2EEA" w:rsidRDefault="00DF2EEA" w:rsidP="00F6378B">
      <w:pPr>
        <w:widowControl w:val="0"/>
        <w:spacing w:before="384"/>
        <w:ind w:right="-4" w:firstLine="72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DF2EEA">
        <w:rPr>
          <w:rStyle w:val="Fort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§ </w:t>
      </w:r>
      <w:r w:rsidR="000D52BF">
        <w:rPr>
          <w:rStyle w:val="Fort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</w:t>
      </w:r>
      <w:r w:rsidRPr="00DF2EEA">
        <w:rPr>
          <w:rStyle w:val="Fort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º</w:t>
      </w:r>
      <w:r w:rsidRPr="00DF2EE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0D52BF" w:rsidRPr="000D52B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Fica expressamente vedada a instalação de novos estabelecimentos de instrução de tiro, clube, federação e confederação de tiro no raio de 1.000 (mil) metros de distância dos estabelecimentos de ensino, público ou privado.</w:t>
      </w:r>
    </w:p>
    <w:p w14:paraId="6E09CA9A" w14:textId="3FB22265" w:rsidR="000D52BF" w:rsidRPr="00DF2EEA" w:rsidRDefault="000D52BF" w:rsidP="00F6378B">
      <w:pPr>
        <w:widowControl w:val="0"/>
        <w:spacing w:before="384"/>
        <w:ind w:right="-4" w:firstLine="720"/>
        <w:rPr>
          <w:rFonts w:ascii="Times New Roman" w:hAnsi="Times New Roman" w:cs="Times New Roman"/>
          <w:sz w:val="22"/>
          <w:szCs w:val="22"/>
        </w:rPr>
      </w:pPr>
      <w:r w:rsidRPr="000D52BF">
        <w:rPr>
          <w:rFonts w:ascii="Times New Roman" w:hAnsi="Times New Roman" w:cs="Times New Roman"/>
          <w:b/>
          <w:bCs/>
          <w:sz w:val="22"/>
          <w:szCs w:val="22"/>
        </w:rPr>
        <w:t>§ 2º</w:t>
      </w:r>
      <w:r w:rsidRPr="000D52BF">
        <w:rPr>
          <w:rFonts w:ascii="Times New Roman" w:hAnsi="Times New Roman" w:cs="Times New Roman"/>
          <w:sz w:val="22"/>
          <w:szCs w:val="22"/>
        </w:rPr>
        <w:t xml:space="preserve"> A regra disposta no parágrafo anterior não se aplica aos estabelecimentos de instrução de tiro, clube, federação e confederação de tiro e de ensino público ou privado já consolidados e/ou em funcionamento quando da publicação desta Lei.</w:t>
      </w:r>
    </w:p>
    <w:p w14:paraId="6FA64044" w14:textId="77777777" w:rsidR="000D52BF" w:rsidRDefault="00765FAB" w:rsidP="00F6378B">
      <w:pPr>
        <w:widowControl w:val="0"/>
        <w:spacing w:before="384"/>
        <w:ind w:right="-4" w:firstLine="720"/>
        <w:rPr>
          <w:rFonts w:ascii="Times New Roman" w:hAnsi="Times New Roman" w:cs="Times New Roman"/>
          <w:sz w:val="22"/>
          <w:szCs w:val="22"/>
        </w:rPr>
      </w:pPr>
      <w:r w:rsidRPr="001557F3">
        <w:rPr>
          <w:rFonts w:ascii="Times New Roman" w:hAnsi="Times New Roman" w:cs="Times New Roman"/>
          <w:b/>
          <w:sz w:val="22"/>
          <w:szCs w:val="22"/>
        </w:rPr>
        <w:t xml:space="preserve">Art. </w:t>
      </w:r>
      <w:r w:rsidR="000D52BF">
        <w:rPr>
          <w:rFonts w:ascii="Times New Roman" w:hAnsi="Times New Roman" w:cs="Times New Roman"/>
          <w:b/>
          <w:sz w:val="22"/>
          <w:szCs w:val="22"/>
        </w:rPr>
        <w:t>3</w:t>
      </w:r>
      <w:r w:rsidRPr="001557F3">
        <w:rPr>
          <w:rFonts w:ascii="Times New Roman" w:hAnsi="Times New Roman" w:cs="Times New Roman"/>
          <w:b/>
          <w:sz w:val="22"/>
          <w:szCs w:val="22"/>
          <w:highlight w:val="white"/>
        </w:rPr>
        <w:t>º</w:t>
      </w:r>
      <w:r w:rsidRPr="001557F3">
        <w:rPr>
          <w:rFonts w:ascii="Times New Roman" w:hAnsi="Times New Roman" w:cs="Times New Roman"/>
          <w:sz w:val="22"/>
          <w:szCs w:val="22"/>
        </w:rPr>
        <w:t xml:space="preserve"> </w:t>
      </w:r>
      <w:r w:rsidR="000D52BF" w:rsidRPr="000D52BF">
        <w:rPr>
          <w:rFonts w:ascii="Times New Roman" w:hAnsi="Times New Roman" w:cs="Times New Roman"/>
          <w:sz w:val="22"/>
          <w:szCs w:val="22"/>
        </w:rPr>
        <w:t>É obrigação do Poder Executivo a fiscalização desta Lei, devendo aplicar, por cada infração ao disposto no artigo 2º desta Lei, multa equivalente a 200 UFRM (duzentas Unidades Fiscais de Referência do Município), duplicadas as sanções a cada reincidência.</w:t>
      </w:r>
    </w:p>
    <w:p w14:paraId="3A656357" w14:textId="48CCB0C5" w:rsidR="000D52BF" w:rsidRPr="000D52BF" w:rsidRDefault="000D52BF" w:rsidP="00F6378B">
      <w:pPr>
        <w:widowControl w:val="0"/>
        <w:spacing w:before="384"/>
        <w:ind w:right="-4" w:firstLine="720"/>
        <w:rPr>
          <w:rFonts w:ascii="Times New Roman" w:hAnsi="Times New Roman" w:cs="Times New Roman"/>
          <w:bCs/>
          <w:sz w:val="22"/>
          <w:szCs w:val="22"/>
        </w:rPr>
      </w:pPr>
      <w:r w:rsidRPr="000D52BF">
        <w:rPr>
          <w:rFonts w:ascii="Times New Roman" w:hAnsi="Times New Roman" w:cs="Times New Roman"/>
          <w:b/>
          <w:sz w:val="22"/>
          <w:szCs w:val="22"/>
        </w:rPr>
        <w:t xml:space="preserve">§ 1º </w:t>
      </w:r>
      <w:r w:rsidRPr="000D52BF">
        <w:rPr>
          <w:rFonts w:ascii="Times New Roman" w:hAnsi="Times New Roman" w:cs="Times New Roman"/>
          <w:bCs/>
          <w:sz w:val="22"/>
          <w:szCs w:val="22"/>
        </w:rPr>
        <w:t>Para o caso previsto no inciso I e após a terceira multa nos casos do inciso II do artigo 2º, a cassação do Alvará de Licença para Estabelecimento.</w:t>
      </w:r>
    </w:p>
    <w:p w14:paraId="5EA0D5CC" w14:textId="77777777" w:rsidR="000D52BF" w:rsidRPr="000D52BF" w:rsidRDefault="000D52BF" w:rsidP="00F6378B">
      <w:pPr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5B36E11A" w14:textId="77777777" w:rsidR="000D52BF" w:rsidRPr="000D52BF" w:rsidRDefault="000D52BF" w:rsidP="00F6378B">
      <w:pPr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0D52BF">
        <w:rPr>
          <w:rFonts w:ascii="Times New Roman" w:hAnsi="Times New Roman" w:cs="Times New Roman"/>
          <w:b/>
          <w:sz w:val="22"/>
          <w:szCs w:val="22"/>
        </w:rPr>
        <w:t xml:space="preserve">§ 2º </w:t>
      </w:r>
      <w:r w:rsidRPr="000D52BF">
        <w:rPr>
          <w:rFonts w:ascii="Times New Roman" w:hAnsi="Times New Roman" w:cs="Times New Roman"/>
          <w:bCs/>
          <w:sz w:val="22"/>
          <w:szCs w:val="22"/>
        </w:rPr>
        <w:t>A arrecadação derivada da aplicação de multas poderá ser utilizada para a realização de campanhas educativas e/ou preventivas sobre o uso de armas de fogo.</w:t>
      </w:r>
    </w:p>
    <w:p w14:paraId="63669529" w14:textId="77777777" w:rsidR="000D52BF" w:rsidRPr="000D52BF" w:rsidRDefault="000D52BF" w:rsidP="00F6378B">
      <w:pPr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71752341" w14:textId="45818280" w:rsidR="000D52BF" w:rsidRPr="000D52BF" w:rsidRDefault="000D52BF" w:rsidP="00F6378B">
      <w:pPr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0D52BF">
        <w:rPr>
          <w:rFonts w:ascii="Times New Roman" w:hAnsi="Times New Roman" w:cs="Times New Roman"/>
          <w:b/>
          <w:sz w:val="22"/>
          <w:szCs w:val="22"/>
        </w:rPr>
        <w:t xml:space="preserve">Art. 4º </w:t>
      </w:r>
      <w:r w:rsidRPr="000D52BF">
        <w:rPr>
          <w:rFonts w:ascii="Times New Roman" w:hAnsi="Times New Roman" w:cs="Times New Roman"/>
          <w:bCs/>
          <w:sz w:val="22"/>
          <w:szCs w:val="22"/>
        </w:rPr>
        <w:t xml:space="preserve">Compete ao Município de </w:t>
      </w:r>
      <w:r>
        <w:rPr>
          <w:rFonts w:ascii="Times New Roman" w:hAnsi="Times New Roman" w:cs="Times New Roman"/>
          <w:bCs/>
          <w:sz w:val="22"/>
          <w:szCs w:val="22"/>
        </w:rPr>
        <w:t>Quilombo</w:t>
      </w:r>
      <w:r w:rsidRPr="000D52BF">
        <w:rPr>
          <w:rFonts w:ascii="Times New Roman" w:hAnsi="Times New Roman" w:cs="Times New Roman"/>
          <w:bCs/>
          <w:sz w:val="22"/>
          <w:szCs w:val="22"/>
        </w:rPr>
        <w:t>, por meio de seus servidores dotados de poder de polícia administrativa, fiscalizar, aplicar multas e fazer a respectiva cobrança.</w:t>
      </w:r>
    </w:p>
    <w:p w14:paraId="35D65AE4" w14:textId="77777777" w:rsidR="000D52BF" w:rsidRPr="000D52BF" w:rsidRDefault="000D52BF" w:rsidP="00F6378B">
      <w:pPr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7B69B46A" w14:textId="666A0E42" w:rsidR="000D52BF" w:rsidRPr="000D52BF" w:rsidRDefault="000D52BF" w:rsidP="00F6378B">
      <w:pPr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0D52BF">
        <w:rPr>
          <w:rFonts w:ascii="Times New Roman" w:hAnsi="Times New Roman" w:cs="Times New Roman"/>
          <w:b/>
          <w:sz w:val="22"/>
          <w:szCs w:val="22"/>
        </w:rPr>
        <w:t xml:space="preserve">§ 1º </w:t>
      </w:r>
      <w:r w:rsidRPr="000D52BF">
        <w:rPr>
          <w:rFonts w:ascii="Times New Roman" w:hAnsi="Times New Roman" w:cs="Times New Roman"/>
          <w:bCs/>
          <w:sz w:val="22"/>
          <w:szCs w:val="22"/>
        </w:rPr>
        <w:t xml:space="preserve">O Município de </w:t>
      </w:r>
      <w:r w:rsidR="00201D7E">
        <w:rPr>
          <w:rFonts w:ascii="Times New Roman" w:hAnsi="Times New Roman" w:cs="Times New Roman"/>
          <w:bCs/>
          <w:sz w:val="22"/>
          <w:szCs w:val="22"/>
        </w:rPr>
        <w:t>Quilombo</w:t>
      </w:r>
      <w:r w:rsidRPr="000D52BF">
        <w:rPr>
          <w:rFonts w:ascii="Times New Roman" w:hAnsi="Times New Roman" w:cs="Times New Roman"/>
          <w:bCs/>
          <w:sz w:val="22"/>
          <w:szCs w:val="22"/>
        </w:rPr>
        <w:t xml:space="preserve"> poderá firmar termo de cooperação com outros órgãos e entes municipais, estaduais e federais a fim de dar cumprimento às normas previstas nesta Lei.</w:t>
      </w:r>
    </w:p>
    <w:p w14:paraId="213B53AD" w14:textId="77777777" w:rsidR="000D52BF" w:rsidRPr="000D52BF" w:rsidRDefault="000D52BF" w:rsidP="00F6378B">
      <w:pPr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7C05CF6A" w14:textId="77777777" w:rsidR="000D52BF" w:rsidRPr="000D52BF" w:rsidRDefault="000D52BF" w:rsidP="00F6378B">
      <w:pPr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0D52B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§ 2º </w:t>
      </w:r>
      <w:r w:rsidRPr="000D52BF">
        <w:rPr>
          <w:rFonts w:ascii="Times New Roman" w:hAnsi="Times New Roman" w:cs="Times New Roman"/>
          <w:bCs/>
          <w:sz w:val="22"/>
          <w:szCs w:val="22"/>
        </w:rPr>
        <w:t>No exercício da atividade de fiscalização o servidor designado poderá fazer uso de quaisquer provas materiais, bem como informações oriundas de aparelhos eletrônicos, equipamentos audiovisuais ou outros meios tecnologicamente disponíveis.</w:t>
      </w:r>
    </w:p>
    <w:p w14:paraId="05F2FEDC" w14:textId="77777777" w:rsidR="000D52BF" w:rsidRPr="000D52BF" w:rsidRDefault="000D52BF" w:rsidP="00F6378B">
      <w:pPr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56280062" w14:textId="77777777" w:rsidR="000D52BF" w:rsidRPr="000D52BF" w:rsidRDefault="000D52BF" w:rsidP="00F6378B">
      <w:pPr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0D52BF">
        <w:rPr>
          <w:rFonts w:ascii="Times New Roman" w:hAnsi="Times New Roman" w:cs="Times New Roman"/>
          <w:b/>
          <w:sz w:val="22"/>
          <w:szCs w:val="22"/>
        </w:rPr>
        <w:t xml:space="preserve">§ 3º </w:t>
      </w:r>
      <w:r w:rsidRPr="000D52BF">
        <w:rPr>
          <w:rFonts w:ascii="Times New Roman" w:hAnsi="Times New Roman" w:cs="Times New Roman"/>
          <w:bCs/>
          <w:sz w:val="22"/>
          <w:szCs w:val="22"/>
        </w:rPr>
        <w:t>A notificação será lavrada em duas vias e deverá conter o número do documento de identificação do notificado, nome completo, seu endereço, data, hora e local da irregularidade, sua descrição e dispositivo legal em que está fundamentada, data da constatação, nome e matrícula do servidor designado.</w:t>
      </w:r>
    </w:p>
    <w:p w14:paraId="57A38DDC" w14:textId="77777777" w:rsidR="000D52BF" w:rsidRPr="000D52BF" w:rsidRDefault="000D52BF" w:rsidP="00F6378B">
      <w:pPr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38861E18" w14:textId="77777777" w:rsidR="000D52BF" w:rsidRPr="000D52BF" w:rsidRDefault="000D52BF" w:rsidP="00F6378B">
      <w:pPr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0D52BF">
        <w:rPr>
          <w:rFonts w:ascii="Times New Roman" w:hAnsi="Times New Roman" w:cs="Times New Roman"/>
          <w:b/>
          <w:sz w:val="22"/>
          <w:szCs w:val="22"/>
        </w:rPr>
        <w:t xml:space="preserve">Art. 5º </w:t>
      </w:r>
      <w:r w:rsidRPr="000D52BF">
        <w:rPr>
          <w:rFonts w:ascii="Times New Roman" w:hAnsi="Times New Roman" w:cs="Times New Roman"/>
          <w:bCs/>
          <w:sz w:val="22"/>
          <w:szCs w:val="22"/>
        </w:rPr>
        <w:t>O auto de infração será expedido ainda que o infrator se recuse a assiná-lo, cabendo ao servidor designado para fiscalização certificar a ocorrência, valendo tal certificação como intimação do infrator para todos os fins.</w:t>
      </w:r>
    </w:p>
    <w:p w14:paraId="0C3D4B26" w14:textId="77777777" w:rsidR="000D52BF" w:rsidRPr="000D52BF" w:rsidRDefault="000D52BF" w:rsidP="00F6378B">
      <w:pPr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2678AEC6" w14:textId="77777777" w:rsidR="000D52BF" w:rsidRPr="000D52BF" w:rsidRDefault="000D52BF" w:rsidP="00F6378B">
      <w:pPr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0D52BF">
        <w:rPr>
          <w:rFonts w:ascii="Times New Roman" w:hAnsi="Times New Roman" w:cs="Times New Roman"/>
          <w:b/>
          <w:sz w:val="22"/>
          <w:szCs w:val="22"/>
        </w:rPr>
        <w:t xml:space="preserve">Art. 6º </w:t>
      </w:r>
      <w:r w:rsidRPr="000D52BF">
        <w:rPr>
          <w:rFonts w:ascii="Times New Roman" w:hAnsi="Times New Roman" w:cs="Times New Roman"/>
          <w:bCs/>
          <w:sz w:val="22"/>
          <w:szCs w:val="22"/>
        </w:rPr>
        <w:t>O pagamento das multas será realizado em até 60 (sessenta) dias a contar da data do auto de infração.</w:t>
      </w:r>
    </w:p>
    <w:p w14:paraId="7ED59DB8" w14:textId="77777777" w:rsidR="000D52BF" w:rsidRPr="000D52BF" w:rsidRDefault="000D52BF" w:rsidP="00F6378B">
      <w:pPr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64109A19" w14:textId="77777777" w:rsidR="000D52BF" w:rsidRPr="000D52BF" w:rsidRDefault="000D52BF" w:rsidP="00F6378B">
      <w:pPr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0D52BF">
        <w:rPr>
          <w:rFonts w:ascii="Times New Roman" w:hAnsi="Times New Roman" w:cs="Times New Roman"/>
          <w:b/>
          <w:sz w:val="22"/>
          <w:szCs w:val="22"/>
        </w:rPr>
        <w:t xml:space="preserve">Parágrafo único. </w:t>
      </w:r>
      <w:r w:rsidRPr="000D52BF">
        <w:rPr>
          <w:rFonts w:ascii="Times New Roman" w:hAnsi="Times New Roman" w:cs="Times New Roman"/>
          <w:bCs/>
          <w:sz w:val="22"/>
          <w:szCs w:val="22"/>
        </w:rPr>
        <w:t>No caso de recurso em andamento o pagamento deverá ser realizado até 30 (trinta) dias após julgado.</w:t>
      </w:r>
    </w:p>
    <w:p w14:paraId="6BF48D77" w14:textId="77777777" w:rsidR="000D52BF" w:rsidRPr="000D52BF" w:rsidRDefault="000D52BF" w:rsidP="00F6378B">
      <w:pPr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1FE40D03" w14:textId="77777777" w:rsidR="000D52BF" w:rsidRPr="000D52BF" w:rsidRDefault="000D52BF" w:rsidP="00F6378B">
      <w:pPr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0D52BF">
        <w:rPr>
          <w:rFonts w:ascii="Times New Roman" w:hAnsi="Times New Roman" w:cs="Times New Roman"/>
          <w:b/>
          <w:sz w:val="22"/>
          <w:szCs w:val="22"/>
        </w:rPr>
        <w:t xml:space="preserve">Art. 7º </w:t>
      </w:r>
      <w:r w:rsidRPr="000D52BF">
        <w:rPr>
          <w:rFonts w:ascii="Times New Roman" w:hAnsi="Times New Roman" w:cs="Times New Roman"/>
          <w:bCs/>
          <w:sz w:val="22"/>
          <w:szCs w:val="22"/>
        </w:rPr>
        <w:t>O infrator poderá apresentar defesa até 30 (trinta) dias após o auto de infração através de petição escrita contendo qualificação do infrator, os motivos de fato e de direito em que se funda bem como todas as provas necessárias para a devida instrução do processo.</w:t>
      </w:r>
    </w:p>
    <w:p w14:paraId="0AD3EC75" w14:textId="77777777" w:rsidR="000D52BF" w:rsidRPr="000D52BF" w:rsidRDefault="000D52BF" w:rsidP="00F6378B">
      <w:pPr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7F22F91A" w14:textId="77777777" w:rsidR="000D52BF" w:rsidRPr="000D52BF" w:rsidRDefault="000D52BF" w:rsidP="00F6378B">
      <w:pPr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0D52BF">
        <w:rPr>
          <w:rFonts w:ascii="Times New Roman" w:hAnsi="Times New Roman" w:cs="Times New Roman"/>
          <w:b/>
          <w:sz w:val="22"/>
          <w:szCs w:val="22"/>
        </w:rPr>
        <w:t xml:space="preserve">Parágrafo único. </w:t>
      </w:r>
      <w:r w:rsidRPr="000D52BF">
        <w:rPr>
          <w:rFonts w:ascii="Times New Roman" w:hAnsi="Times New Roman" w:cs="Times New Roman"/>
          <w:bCs/>
          <w:sz w:val="22"/>
          <w:szCs w:val="22"/>
        </w:rPr>
        <w:t>A defesa, que integrará o processo administrativo, interromperá a contagem do prazo para pagamento da multa até decisão administrativa final, que deve ser proferida em no máximo 30 (trinta) dias prorrogáveis, de forma motivada, por igual período.</w:t>
      </w:r>
    </w:p>
    <w:p w14:paraId="7BBB47EA" w14:textId="77777777" w:rsidR="000D52BF" w:rsidRPr="000D52BF" w:rsidRDefault="000D52BF" w:rsidP="00F6378B">
      <w:pPr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5AC2C462" w14:textId="77777777" w:rsidR="000D52BF" w:rsidRPr="000D52BF" w:rsidRDefault="000D52BF" w:rsidP="00F6378B">
      <w:pPr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0D52BF">
        <w:rPr>
          <w:rFonts w:ascii="Times New Roman" w:hAnsi="Times New Roman" w:cs="Times New Roman"/>
          <w:b/>
          <w:sz w:val="22"/>
          <w:szCs w:val="22"/>
        </w:rPr>
        <w:t xml:space="preserve">Art. 8º </w:t>
      </w:r>
      <w:r w:rsidRPr="000D52BF">
        <w:rPr>
          <w:rFonts w:ascii="Times New Roman" w:hAnsi="Times New Roman" w:cs="Times New Roman"/>
          <w:bCs/>
          <w:sz w:val="22"/>
          <w:szCs w:val="22"/>
        </w:rPr>
        <w:t>Decorridos os prazos previstos nos artigos 6º e 7º desta Lei para pagamento ou impugnação do auto de infração ou, ainda, após a notificação do impugnante acerca da decisão administrativa final, sem que o pagamento tenha sido efetuado, pode este realizar-se nos 30 (trinta) dias subsequentes, acrescidos de juros de mora à razão de 1%, calculados de forma proporcional ao dia.</w:t>
      </w:r>
    </w:p>
    <w:p w14:paraId="7CF4BE7C" w14:textId="77777777" w:rsidR="000D52BF" w:rsidRPr="000D52BF" w:rsidRDefault="000D52BF" w:rsidP="00F6378B">
      <w:pPr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543CA7E9" w14:textId="77777777" w:rsidR="000D52BF" w:rsidRPr="000D52BF" w:rsidRDefault="000D52BF" w:rsidP="00F6378B">
      <w:pPr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0D52BF">
        <w:rPr>
          <w:rFonts w:ascii="Times New Roman" w:hAnsi="Times New Roman" w:cs="Times New Roman"/>
          <w:b/>
          <w:sz w:val="22"/>
          <w:szCs w:val="22"/>
        </w:rPr>
        <w:t xml:space="preserve">§ 1º </w:t>
      </w:r>
      <w:r w:rsidRPr="000D52BF">
        <w:rPr>
          <w:rFonts w:ascii="Times New Roman" w:hAnsi="Times New Roman" w:cs="Times New Roman"/>
          <w:bCs/>
          <w:sz w:val="22"/>
          <w:szCs w:val="22"/>
        </w:rPr>
        <w:t>Ao fim do prazo amigável para pagamento previsto nos artigos 6º e 7º desta Lei, o Poder Público procederá à inserção do nome do infrator junto aos órgãos de proteção ao crédito, tais como Serasa, Cadastro Informativo Municipal (</w:t>
      </w:r>
      <w:proofErr w:type="spellStart"/>
      <w:r w:rsidRPr="000D52BF">
        <w:rPr>
          <w:rFonts w:ascii="Times New Roman" w:hAnsi="Times New Roman" w:cs="Times New Roman"/>
          <w:bCs/>
          <w:sz w:val="22"/>
          <w:szCs w:val="22"/>
        </w:rPr>
        <w:t>Cadim</w:t>
      </w:r>
      <w:proofErr w:type="spellEnd"/>
      <w:r w:rsidRPr="000D52BF">
        <w:rPr>
          <w:rFonts w:ascii="Times New Roman" w:hAnsi="Times New Roman" w:cs="Times New Roman"/>
          <w:bCs/>
          <w:sz w:val="22"/>
          <w:szCs w:val="22"/>
        </w:rPr>
        <w:t>), Cartório de Protestos e Títulos, independente de Ação Judicial, bem como poderá solicitar à Secretaria da Fazenda que sejam inscritos em dívida ativa os autos de infração que não tenham sido pagos na esfera administrativa ou extrajudicial.</w:t>
      </w:r>
    </w:p>
    <w:p w14:paraId="36028211" w14:textId="77777777" w:rsidR="000D52BF" w:rsidRPr="000D52BF" w:rsidRDefault="000D52BF" w:rsidP="00F6378B">
      <w:pPr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194499A6" w14:textId="77777777" w:rsidR="000D52BF" w:rsidRPr="000D52BF" w:rsidRDefault="000D52BF" w:rsidP="00F6378B">
      <w:pPr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0D52BF">
        <w:rPr>
          <w:rFonts w:ascii="Times New Roman" w:hAnsi="Times New Roman" w:cs="Times New Roman"/>
          <w:b/>
          <w:sz w:val="22"/>
          <w:szCs w:val="22"/>
        </w:rPr>
        <w:t xml:space="preserve">§ 2º </w:t>
      </w:r>
      <w:r w:rsidRPr="000D52BF">
        <w:rPr>
          <w:rFonts w:ascii="Times New Roman" w:hAnsi="Times New Roman" w:cs="Times New Roman"/>
          <w:bCs/>
          <w:sz w:val="22"/>
          <w:szCs w:val="22"/>
        </w:rPr>
        <w:t>O pagamento da multa não isenta o infrator das possíveis obrigações e sanções subsistentes que lhe tenham sido cominadas.</w:t>
      </w:r>
    </w:p>
    <w:p w14:paraId="77C7361D" w14:textId="77777777" w:rsidR="000D52BF" w:rsidRPr="000D52BF" w:rsidRDefault="000D52BF" w:rsidP="00F6378B">
      <w:pPr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503829D2" w14:textId="3073FB4F" w:rsidR="008203B4" w:rsidRDefault="000D52BF" w:rsidP="00F6378B">
      <w:pPr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0D52BF">
        <w:rPr>
          <w:rFonts w:ascii="Times New Roman" w:hAnsi="Times New Roman" w:cs="Times New Roman"/>
          <w:b/>
          <w:sz w:val="22"/>
          <w:szCs w:val="22"/>
        </w:rPr>
        <w:t xml:space="preserve">Art. 9º </w:t>
      </w:r>
      <w:r w:rsidRPr="000D52BF">
        <w:rPr>
          <w:rFonts w:ascii="Times New Roman" w:hAnsi="Times New Roman" w:cs="Times New Roman"/>
          <w:bCs/>
          <w:sz w:val="22"/>
          <w:szCs w:val="22"/>
        </w:rPr>
        <w:t>Esta Lei entra em vigor na data de sua publicação.</w:t>
      </w:r>
    </w:p>
    <w:p w14:paraId="36C87CBA" w14:textId="77777777" w:rsidR="00F33CB6" w:rsidRDefault="00F33CB6" w:rsidP="00F6378B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6DA85678" w14:textId="77777777" w:rsidR="008203B4" w:rsidRDefault="008203B4" w:rsidP="00F6378B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3C5F159C" w14:textId="3E67E61C" w:rsidR="00751AD2" w:rsidRDefault="00751AD2" w:rsidP="00F6378B">
      <w:pPr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Gabinete do Executivo Municipal</w:t>
      </w:r>
      <w:r w:rsidR="00492181" w:rsidRPr="005136DF">
        <w:rPr>
          <w:rFonts w:ascii="Times New Roman" w:hAnsi="Times New Roman" w:cs="Times New Roman"/>
          <w:sz w:val="22"/>
          <w:szCs w:val="22"/>
        </w:rPr>
        <w:t>,</w:t>
      </w:r>
      <w:r w:rsidR="000414DC" w:rsidRPr="005136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em </w:t>
      </w:r>
      <w:r w:rsidR="00F33CB6">
        <w:rPr>
          <w:rFonts w:ascii="Times New Roman" w:hAnsi="Times New Roman" w:cs="Times New Roman"/>
          <w:sz w:val="22"/>
          <w:szCs w:val="22"/>
        </w:rPr>
        <w:t>01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181" w:rsidRPr="005136DF">
        <w:rPr>
          <w:rFonts w:ascii="Times New Roman" w:hAnsi="Times New Roman" w:cs="Times New Roman"/>
          <w:sz w:val="22"/>
          <w:szCs w:val="22"/>
        </w:rPr>
        <w:t xml:space="preserve">de </w:t>
      </w:r>
      <w:r w:rsidR="00F33CB6">
        <w:rPr>
          <w:rFonts w:ascii="Times New Roman" w:hAnsi="Times New Roman" w:cs="Times New Roman"/>
          <w:sz w:val="22"/>
          <w:szCs w:val="22"/>
        </w:rPr>
        <w:t xml:space="preserve">abril </w:t>
      </w:r>
      <w:r>
        <w:rPr>
          <w:rFonts w:ascii="Times New Roman" w:hAnsi="Times New Roman" w:cs="Times New Roman"/>
          <w:sz w:val="22"/>
          <w:szCs w:val="22"/>
        </w:rPr>
        <w:t>de</w:t>
      </w:r>
      <w:r w:rsidR="00492181" w:rsidRPr="005136DF">
        <w:rPr>
          <w:rFonts w:ascii="Times New Roman" w:hAnsi="Times New Roman" w:cs="Times New Roman"/>
          <w:sz w:val="22"/>
          <w:szCs w:val="22"/>
        </w:rPr>
        <w:t xml:space="preserve"> 202</w:t>
      </w:r>
      <w:r w:rsidR="00FE1C6D" w:rsidRPr="005136DF">
        <w:rPr>
          <w:rFonts w:ascii="Times New Roman" w:hAnsi="Times New Roman" w:cs="Times New Roman"/>
          <w:sz w:val="22"/>
          <w:szCs w:val="22"/>
        </w:rPr>
        <w:t>4</w:t>
      </w:r>
      <w:r w:rsidR="00492181" w:rsidRPr="005136DF">
        <w:rPr>
          <w:rFonts w:ascii="Times New Roman" w:hAnsi="Times New Roman" w:cs="Times New Roman"/>
          <w:sz w:val="22"/>
          <w:szCs w:val="22"/>
        </w:rPr>
        <w:t>.</w:t>
      </w:r>
    </w:p>
    <w:p w14:paraId="43183CEA" w14:textId="77777777" w:rsidR="00F33CB6" w:rsidRDefault="00F33CB6" w:rsidP="00F33CB6">
      <w:pPr>
        <w:rPr>
          <w:rFonts w:ascii="Times New Roman" w:hAnsi="Times New Roman" w:cs="Times New Roman"/>
          <w:sz w:val="22"/>
          <w:szCs w:val="22"/>
        </w:rPr>
      </w:pPr>
    </w:p>
    <w:p w14:paraId="6CCA29D7" w14:textId="77777777" w:rsidR="00F33CB6" w:rsidRPr="005136DF" w:rsidRDefault="00F33CB6" w:rsidP="00F33CB6">
      <w:pPr>
        <w:rPr>
          <w:rFonts w:ascii="Times New Roman" w:hAnsi="Times New Roman" w:cs="Times New Roman"/>
          <w:sz w:val="22"/>
          <w:szCs w:val="22"/>
        </w:rPr>
      </w:pPr>
    </w:p>
    <w:p w14:paraId="00000041" w14:textId="156825D9" w:rsidR="00FC6AE9" w:rsidRPr="00751AD2" w:rsidRDefault="00751AD2" w:rsidP="00F6378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SILVANO DE PARIZ</w:t>
      </w:r>
    </w:p>
    <w:p w14:paraId="7434B1E8" w14:textId="249A0978" w:rsidR="00F33CB6" w:rsidRDefault="00765FAB" w:rsidP="00F33CB6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33CB6">
        <w:rPr>
          <w:rFonts w:ascii="Times New Roman" w:hAnsi="Times New Roman" w:cs="Times New Roman"/>
          <w:bCs/>
          <w:sz w:val="22"/>
          <w:szCs w:val="22"/>
        </w:rPr>
        <w:t>Prefeito Municipal</w:t>
      </w:r>
    </w:p>
    <w:p w14:paraId="7CED031F" w14:textId="77777777" w:rsidR="00F33CB6" w:rsidRDefault="00F33CB6" w:rsidP="00F33CB6">
      <w:pPr>
        <w:rPr>
          <w:rFonts w:ascii="Times New Roman" w:hAnsi="Times New Roman" w:cs="Times New Roman"/>
          <w:bCs/>
          <w:sz w:val="22"/>
          <w:szCs w:val="22"/>
        </w:rPr>
      </w:pPr>
    </w:p>
    <w:p w14:paraId="1AD5EC16" w14:textId="77777777" w:rsidR="00F33CB6" w:rsidRDefault="00F33CB6" w:rsidP="00F33CB6">
      <w:pPr>
        <w:pStyle w:val="TextosemFormatao"/>
        <w:jc w:val="both"/>
        <w:rPr>
          <w:rFonts w:ascii="Times New Roman" w:hAnsi="Times New Roman"/>
          <w:sz w:val="16"/>
          <w:szCs w:val="16"/>
          <w:lang w:val="pt-BR"/>
        </w:rPr>
      </w:pPr>
      <w:r>
        <w:rPr>
          <w:rFonts w:ascii="Times New Roman" w:hAnsi="Times New Roman"/>
          <w:sz w:val="16"/>
          <w:szCs w:val="16"/>
          <w:lang w:val="pt-BR"/>
        </w:rPr>
        <w:t>Registrado e Publicado</w:t>
      </w:r>
    </w:p>
    <w:p w14:paraId="1BCED5FF" w14:textId="77777777" w:rsidR="00F33CB6" w:rsidRDefault="00F33CB6" w:rsidP="00F33CB6">
      <w:pPr>
        <w:pStyle w:val="TextosemFormatao"/>
        <w:jc w:val="both"/>
        <w:rPr>
          <w:rFonts w:ascii="Times New Roman" w:hAnsi="Times New Roman"/>
          <w:sz w:val="16"/>
          <w:szCs w:val="16"/>
          <w:lang w:val="pt-BR"/>
        </w:rPr>
      </w:pPr>
      <w:r>
        <w:rPr>
          <w:rFonts w:ascii="Times New Roman" w:hAnsi="Times New Roman"/>
          <w:sz w:val="16"/>
          <w:szCs w:val="16"/>
          <w:lang w:val="pt-BR"/>
        </w:rPr>
        <w:t>Em ___/___/2024.</w:t>
      </w:r>
    </w:p>
    <w:p w14:paraId="68F44E7B" w14:textId="77777777" w:rsidR="00F33CB6" w:rsidRDefault="00F33CB6" w:rsidP="00F33CB6">
      <w:pPr>
        <w:pStyle w:val="TextosemFormatao"/>
        <w:jc w:val="both"/>
        <w:rPr>
          <w:rFonts w:ascii="Times New Roman" w:hAnsi="Times New Roman"/>
          <w:sz w:val="16"/>
          <w:szCs w:val="16"/>
          <w:lang w:val="pt-BR"/>
        </w:rPr>
      </w:pPr>
      <w:r>
        <w:rPr>
          <w:rFonts w:ascii="Times New Roman" w:hAnsi="Times New Roman"/>
          <w:sz w:val="16"/>
          <w:szCs w:val="16"/>
          <w:lang w:val="pt-BR"/>
        </w:rPr>
        <w:t>Lei Municipal nº 1087/1993</w:t>
      </w:r>
    </w:p>
    <w:p w14:paraId="7F73C362" w14:textId="77777777" w:rsidR="00F33CB6" w:rsidRDefault="00F33CB6" w:rsidP="00F33CB6">
      <w:pPr>
        <w:pStyle w:val="TextosemFormatao"/>
        <w:jc w:val="both"/>
        <w:rPr>
          <w:rFonts w:ascii="Times New Roman" w:hAnsi="Times New Roman"/>
          <w:sz w:val="16"/>
          <w:szCs w:val="16"/>
          <w:lang w:val="pt-BR"/>
        </w:rPr>
      </w:pPr>
    </w:p>
    <w:p w14:paraId="171B8CBA" w14:textId="77777777" w:rsidR="00F33CB6" w:rsidRDefault="00F33CB6" w:rsidP="00F33CB6">
      <w:pPr>
        <w:pStyle w:val="TextosemFormatao"/>
        <w:jc w:val="both"/>
        <w:rPr>
          <w:rFonts w:ascii="Times New Roman" w:hAnsi="Times New Roman"/>
          <w:sz w:val="16"/>
          <w:szCs w:val="16"/>
          <w:lang w:val="pt-BR"/>
        </w:rPr>
      </w:pPr>
      <w:r>
        <w:rPr>
          <w:rFonts w:ascii="Times New Roman" w:hAnsi="Times New Roman"/>
          <w:sz w:val="16"/>
          <w:szCs w:val="16"/>
          <w:lang w:val="pt-BR"/>
        </w:rPr>
        <w:t>Jean Wilian Dalla Riva Devisê</w:t>
      </w:r>
    </w:p>
    <w:p w14:paraId="5BBEA549" w14:textId="759A998C" w:rsidR="00F33CB6" w:rsidRPr="00F33CB6" w:rsidRDefault="00F33CB6" w:rsidP="00F33CB6">
      <w:pPr>
        <w:pStyle w:val="TextosemFormatao"/>
        <w:jc w:val="both"/>
        <w:rPr>
          <w:rFonts w:ascii="Times New Roman" w:hAnsi="Times New Roman"/>
          <w:sz w:val="16"/>
          <w:szCs w:val="16"/>
          <w:lang w:val="pt-BR"/>
        </w:rPr>
      </w:pPr>
      <w:r>
        <w:rPr>
          <w:rFonts w:ascii="Times New Roman" w:hAnsi="Times New Roman"/>
          <w:sz w:val="16"/>
          <w:szCs w:val="16"/>
          <w:lang w:val="pt-BR"/>
        </w:rPr>
        <w:t>Servidor Designado</w:t>
      </w:r>
    </w:p>
    <w:sectPr w:rsidR="00F33CB6" w:rsidRPr="00F33CB6" w:rsidSect="000314E2">
      <w:pgSz w:w="11906" w:h="16838"/>
      <w:pgMar w:top="1134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D5D0" w14:textId="77777777" w:rsidR="000314E2" w:rsidRDefault="000314E2" w:rsidP="006C058A">
      <w:r>
        <w:separator/>
      </w:r>
    </w:p>
  </w:endnote>
  <w:endnote w:type="continuationSeparator" w:id="0">
    <w:p w14:paraId="6CEB501F" w14:textId="77777777" w:rsidR="000314E2" w:rsidRDefault="000314E2" w:rsidP="006C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1E57" w14:textId="77777777" w:rsidR="000314E2" w:rsidRDefault="000314E2" w:rsidP="006C058A">
      <w:r>
        <w:separator/>
      </w:r>
    </w:p>
  </w:footnote>
  <w:footnote w:type="continuationSeparator" w:id="0">
    <w:p w14:paraId="0A90D969" w14:textId="77777777" w:rsidR="000314E2" w:rsidRDefault="000314E2" w:rsidP="006C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326BF"/>
    <w:multiLevelType w:val="multilevel"/>
    <w:tmpl w:val="67BAD2C2"/>
    <w:lvl w:ilvl="0">
      <w:start w:val="1"/>
      <w:numFmt w:val="lowerLetter"/>
      <w:pStyle w:val="Artigo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80054E"/>
    <w:multiLevelType w:val="multilevel"/>
    <w:tmpl w:val="5FA6B6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573274917">
    <w:abstractNumId w:val="0"/>
  </w:num>
  <w:num w:numId="2" w16cid:durableId="1898124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AE9"/>
    <w:rsid w:val="000314E2"/>
    <w:rsid w:val="000414DC"/>
    <w:rsid w:val="00061669"/>
    <w:rsid w:val="00081EF7"/>
    <w:rsid w:val="000834E8"/>
    <w:rsid w:val="000D52BF"/>
    <w:rsid w:val="00141255"/>
    <w:rsid w:val="0015404C"/>
    <w:rsid w:val="001557F3"/>
    <w:rsid w:val="001627DC"/>
    <w:rsid w:val="00170AA3"/>
    <w:rsid w:val="00187FC6"/>
    <w:rsid w:val="0019118A"/>
    <w:rsid w:val="001C5279"/>
    <w:rsid w:val="001D4D19"/>
    <w:rsid w:val="001E247B"/>
    <w:rsid w:val="00201D7E"/>
    <w:rsid w:val="0020391A"/>
    <w:rsid w:val="00225501"/>
    <w:rsid w:val="002617C9"/>
    <w:rsid w:val="002771F7"/>
    <w:rsid w:val="00281892"/>
    <w:rsid w:val="002A7061"/>
    <w:rsid w:val="002A7A3A"/>
    <w:rsid w:val="002D2979"/>
    <w:rsid w:val="002F0851"/>
    <w:rsid w:val="002F0A8C"/>
    <w:rsid w:val="00317ABB"/>
    <w:rsid w:val="00323A4C"/>
    <w:rsid w:val="003A0752"/>
    <w:rsid w:val="003D2F71"/>
    <w:rsid w:val="004422C6"/>
    <w:rsid w:val="00460282"/>
    <w:rsid w:val="00466004"/>
    <w:rsid w:val="004720C0"/>
    <w:rsid w:val="00492181"/>
    <w:rsid w:val="004D5691"/>
    <w:rsid w:val="004E7099"/>
    <w:rsid w:val="005136DF"/>
    <w:rsid w:val="00523F67"/>
    <w:rsid w:val="00531621"/>
    <w:rsid w:val="0055184B"/>
    <w:rsid w:val="00592437"/>
    <w:rsid w:val="005C3441"/>
    <w:rsid w:val="005D3250"/>
    <w:rsid w:val="00605A30"/>
    <w:rsid w:val="00614CFF"/>
    <w:rsid w:val="006600B7"/>
    <w:rsid w:val="006922B2"/>
    <w:rsid w:val="006C058A"/>
    <w:rsid w:val="006E0CEA"/>
    <w:rsid w:val="00703D52"/>
    <w:rsid w:val="00722B49"/>
    <w:rsid w:val="00751AD2"/>
    <w:rsid w:val="00765FAB"/>
    <w:rsid w:val="00796054"/>
    <w:rsid w:val="00812D42"/>
    <w:rsid w:val="008203B4"/>
    <w:rsid w:val="00834779"/>
    <w:rsid w:val="00885EEB"/>
    <w:rsid w:val="008D277D"/>
    <w:rsid w:val="008E4542"/>
    <w:rsid w:val="0092625C"/>
    <w:rsid w:val="00934202"/>
    <w:rsid w:val="009552B5"/>
    <w:rsid w:val="00957F39"/>
    <w:rsid w:val="00974343"/>
    <w:rsid w:val="009802F6"/>
    <w:rsid w:val="00986885"/>
    <w:rsid w:val="00992109"/>
    <w:rsid w:val="00996237"/>
    <w:rsid w:val="009A68E6"/>
    <w:rsid w:val="009C4ADA"/>
    <w:rsid w:val="009D3357"/>
    <w:rsid w:val="009F1B7F"/>
    <w:rsid w:val="00A17CFD"/>
    <w:rsid w:val="00A632CC"/>
    <w:rsid w:val="00AB0389"/>
    <w:rsid w:val="00AF5CAC"/>
    <w:rsid w:val="00AF7E28"/>
    <w:rsid w:val="00B71955"/>
    <w:rsid w:val="00B80622"/>
    <w:rsid w:val="00BA371E"/>
    <w:rsid w:val="00BC1F3A"/>
    <w:rsid w:val="00BD3B98"/>
    <w:rsid w:val="00C253D4"/>
    <w:rsid w:val="00C7480B"/>
    <w:rsid w:val="00CC43AE"/>
    <w:rsid w:val="00D13AFC"/>
    <w:rsid w:val="00D35CCD"/>
    <w:rsid w:val="00D75982"/>
    <w:rsid w:val="00D93706"/>
    <w:rsid w:val="00DD1104"/>
    <w:rsid w:val="00DD4F77"/>
    <w:rsid w:val="00DD6266"/>
    <w:rsid w:val="00DF2EEA"/>
    <w:rsid w:val="00E1751B"/>
    <w:rsid w:val="00E4483B"/>
    <w:rsid w:val="00E6109D"/>
    <w:rsid w:val="00E61287"/>
    <w:rsid w:val="00E70C94"/>
    <w:rsid w:val="00E84624"/>
    <w:rsid w:val="00EB4CBF"/>
    <w:rsid w:val="00ED247B"/>
    <w:rsid w:val="00EE0EEF"/>
    <w:rsid w:val="00F33CB6"/>
    <w:rsid w:val="00F6378B"/>
    <w:rsid w:val="00F86AFA"/>
    <w:rsid w:val="00F97A58"/>
    <w:rsid w:val="00FC3962"/>
    <w:rsid w:val="00FC6AE9"/>
    <w:rsid w:val="00FD399B"/>
    <w:rsid w:val="00FE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0D58"/>
  <w15:docId w15:val="{795F7B27-F4A3-4332-8829-77516F2F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524"/>
    <w:rPr>
      <w:rFonts w:eastAsia="Calibri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0524"/>
    <w:pPr>
      <w:keepNext/>
      <w:keepLines/>
      <w:outlineLvl w:val="1"/>
    </w:pPr>
    <w:rPr>
      <w:rFonts w:eastAsia="Times New Roman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6179"/>
    <w:pPr>
      <w:keepNext/>
      <w:outlineLvl w:val="2"/>
    </w:pPr>
    <w:rPr>
      <w:rFonts w:eastAsia="Times New Roman" w:cs="Times New Roman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10"/>
    <w:qFormat/>
    <w:rsid w:val="0040077C"/>
    <w:pPr>
      <w:keepNext/>
      <w:widowControl w:val="0"/>
      <w:suppressAutoHyphens/>
    </w:pPr>
    <w:rPr>
      <w:rFonts w:eastAsia="MS Mincho" w:cs="Tahoma"/>
      <w:b/>
    </w:rPr>
  </w:style>
  <w:style w:type="character" w:customStyle="1" w:styleId="Ttulo3Char">
    <w:name w:val="Título 3 Char"/>
    <w:link w:val="Ttulo3"/>
    <w:rsid w:val="00986179"/>
    <w:rPr>
      <w:rFonts w:eastAsia="Times New Roman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A60524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0524"/>
    <w:pPr>
      <w:ind w:left="720"/>
      <w:contextualSpacing/>
    </w:pPr>
    <w:rPr>
      <w:rFonts w:eastAsia="Times New Roman" w:cs="Times New Roman"/>
    </w:rPr>
  </w:style>
  <w:style w:type="paragraph" w:customStyle="1" w:styleId="Artigo">
    <w:name w:val="Artigo"/>
    <w:basedOn w:val="Normal"/>
    <w:rsid w:val="00A60524"/>
    <w:pPr>
      <w:widowControl w:val="0"/>
      <w:numPr>
        <w:numId w:val="1"/>
      </w:numPr>
      <w:spacing w:after="200" w:line="360" w:lineRule="exact"/>
      <w:ind w:left="357" w:firstLine="1911"/>
    </w:pPr>
    <w:rPr>
      <w:rFonts w:eastAsia="Times New Roman" w:cs="Times New Roman"/>
      <w:snapToGrid w:val="0"/>
      <w:color w:val="000000"/>
    </w:rPr>
  </w:style>
  <w:style w:type="paragraph" w:customStyle="1" w:styleId="Corpo">
    <w:name w:val="Corpo"/>
    <w:basedOn w:val="Normal"/>
    <w:next w:val="Artigo"/>
    <w:rsid w:val="00A60524"/>
    <w:pPr>
      <w:widowControl w:val="0"/>
      <w:spacing w:after="714" w:line="360" w:lineRule="exact"/>
      <w:ind w:firstLine="2302"/>
    </w:pPr>
    <w:rPr>
      <w:rFonts w:eastAsia="Times New Roman" w:cs="Times New Roman"/>
      <w:snapToGrid w:val="0"/>
      <w:color w:val="000000"/>
      <w:szCs w:val="20"/>
    </w:rPr>
  </w:style>
  <w:style w:type="paragraph" w:customStyle="1" w:styleId="Ementa">
    <w:name w:val="Ementa"/>
    <w:basedOn w:val="Normal"/>
    <w:rsid w:val="00A60524"/>
    <w:pPr>
      <w:widowControl w:val="0"/>
      <w:spacing w:before="1072" w:after="1072" w:line="240" w:lineRule="exact"/>
      <w:ind w:left="3742" w:firstLine="720"/>
    </w:pPr>
    <w:rPr>
      <w:rFonts w:eastAsia="Times New Roman" w:cs="Times New Roman"/>
      <w:snapToGrid w:val="0"/>
      <w:color w:val="000000"/>
      <w:szCs w:val="20"/>
    </w:rPr>
  </w:style>
  <w:style w:type="character" w:customStyle="1" w:styleId="TtuloChar">
    <w:name w:val="Título Char"/>
    <w:basedOn w:val="Fontepargpadro"/>
    <w:link w:val="Ttulo"/>
    <w:rsid w:val="0040077C"/>
    <w:rPr>
      <w:rFonts w:ascii="Arial" w:eastAsia="MS Mincho" w:hAnsi="Arial" w:cs="Tahoma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40077C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40077C"/>
    <w:rPr>
      <w:rFonts w:ascii="Arial" w:eastAsia="Calibri" w:hAnsi="Arial" w:cs="Arial"/>
      <w:sz w:val="24"/>
      <w:szCs w:val="24"/>
      <w:lang w:eastAsia="pt-BR"/>
    </w:rPr>
  </w:style>
  <w:style w:type="character" w:customStyle="1" w:styleId="Corpodetexto2Char1">
    <w:name w:val="Corpo de texto 2 Char1"/>
    <w:link w:val="Corpodetexto2"/>
    <w:uiPriority w:val="99"/>
    <w:semiHidden/>
    <w:rsid w:val="0040077C"/>
    <w:rPr>
      <w:rFonts w:ascii="Arial" w:eastAsia="Calibri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0077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0077C"/>
    <w:rPr>
      <w:rFonts w:ascii="Arial" w:eastAsia="Calibri" w:hAnsi="Arial" w:cs="Arial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045A3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8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8AD"/>
    <w:rPr>
      <w:rFonts w:ascii="Segoe UI" w:eastAsia="Calibri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DF2EE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C05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58A"/>
    <w:rPr>
      <w:rFonts w:eastAsia="Calibri"/>
    </w:rPr>
  </w:style>
  <w:style w:type="paragraph" w:styleId="Rodap">
    <w:name w:val="footer"/>
    <w:basedOn w:val="Normal"/>
    <w:link w:val="RodapChar"/>
    <w:uiPriority w:val="99"/>
    <w:unhideWhenUsed/>
    <w:rsid w:val="006C05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058A"/>
    <w:rPr>
      <w:rFonts w:eastAsia="Calibri"/>
    </w:rPr>
  </w:style>
  <w:style w:type="paragraph" w:styleId="TextosemFormatao">
    <w:name w:val="Plain Text"/>
    <w:basedOn w:val="Normal"/>
    <w:link w:val="TextosemFormataoChar"/>
    <w:unhideWhenUsed/>
    <w:rsid w:val="00F33CB6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F33CB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qNoA5CIgWBRCy4TsjXNuA0Z56w==">CgMxLjA4AHIhMXVuZHU4SEE1RHNwY1pqR2FxLWtNUGVPWXI3MGtFQXZH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EC0D9A-C91F-4D2C-B17F-0CB9C34A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814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Gabinete</cp:lastModifiedBy>
  <cp:revision>9</cp:revision>
  <cp:lastPrinted>2024-03-28T13:16:00Z</cp:lastPrinted>
  <dcterms:created xsi:type="dcterms:W3CDTF">2024-02-27T18:14:00Z</dcterms:created>
  <dcterms:modified xsi:type="dcterms:W3CDTF">2024-03-28T13:17:00Z</dcterms:modified>
</cp:coreProperties>
</file>