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5B45" w14:textId="3597D108" w:rsidR="000D6568" w:rsidRPr="00E87081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LEI </w:t>
      </w:r>
      <w:r w:rsidR="0075299F">
        <w:rPr>
          <w:rFonts w:ascii="Times New Roman" w:eastAsia="Times New Roman" w:hAnsi="Times New Roman" w:cs="Times New Roman"/>
          <w:b/>
          <w:color w:val="auto"/>
          <w:szCs w:val="24"/>
        </w:rPr>
        <w:t xml:space="preserve">COMPLEMENTAR 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Nº</w:t>
      </w:r>
      <w:r w:rsidR="00601DE5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490CC0">
        <w:rPr>
          <w:rFonts w:ascii="Times New Roman" w:eastAsia="Times New Roman" w:hAnsi="Times New Roman" w:cs="Times New Roman"/>
          <w:b/>
          <w:color w:val="auto"/>
          <w:szCs w:val="24"/>
        </w:rPr>
        <w:t>202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/202</w:t>
      </w:r>
      <w:r w:rsidR="00996A13" w:rsidRPr="00E87081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 –</w:t>
      </w:r>
      <w:r w:rsidR="00601DE5">
        <w:rPr>
          <w:rFonts w:ascii="Times New Roman" w:eastAsia="Times New Roman" w:hAnsi="Times New Roman" w:cs="Times New Roman"/>
          <w:b/>
          <w:color w:val="auto"/>
          <w:szCs w:val="24"/>
        </w:rPr>
        <w:t xml:space="preserve"> D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E </w:t>
      </w:r>
      <w:r w:rsidR="00601DE5">
        <w:rPr>
          <w:rFonts w:ascii="Times New Roman" w:eastAsia="Times New Roman" w:hAnsi="Times New Roman" w:cs="Times New Roman"/>
          <w:b/>
          <w:color w:val="auto"/>
          <w:szCs w:val="24"/>
        </w:rPr>
        <w:t xml:space="preserve">26 DE DEZEMBRO 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DE 202</w:t>
      </w:r>
      <w:r w:rsidR="00996A13" w:rsidRPr="00E87081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.</w:t>
      </w:r>
    </w:p>
    <w:p w14:paraId="5293D65E" w14:textId="77777777" w:rsidR="00E73814" w:rsidRPr="00E87081" w:rsidRDefault="00E73814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3BA56115" w14:textId="33056A03" w:rsidR="00DD0398" w:rsidRDefault="00490CC0" w:rsidP="00490CC0">
      <w:pPr>
        <w:spacing w:after="0"/>
        <w:ind w:left="2842" w:right="-2" w:hanging="1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INSTITUI O PRÊMIO ASSIDUIDADE AOS SERVIDORES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PÚBLICOS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MUNICIPAIS DO PODER LEGISLATIVO DE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QUILOMBO/SC E DÁ OUTRAS PROVIDÊNCIAS.</w:t>
      </w:r>
    </w:p>
    <w:p w14:paraId="12609F20" w14:textId="77777777" w:rsidR="00490CC0" w:rsidRPr="00490CC0" w:rsidRDefault="00490CC0" w:rsidP="00490CC0">
      <w:pPr>
        <w:spacing w:after="0" w:line="360" w:lineRule="auto"/>
        <w:ind w:left="2842" w:right="-2" w:hanging="1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22325DFF" w14:textId="2FAED6CF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Art. 1º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Fica o Presidente do Poder Legislativo Municipal autorizado a conceder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prêmio por assiduidade bimestralmente aos funcionários e servidores públicos efetivos,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comissionados e admitidos por tempo determinado que comparecerem a todos os dias úteis de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trabalho, com cumprimento integral do horário, com os valores abaixo discriminados.</w:t>
      </w:r>
    </w:p>
    <w:p w14:paraId="776BE699" w14:textId="59CE783A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§1º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O valor correspondente a R$ 300,00 (trezentos reais) até a competência de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fevereiro de 2024 (02/2024) – primeiro bimestre;</w:t>
      </w:r>
    </w:p>
    <w:p w14:paraId="53F41F68" w14:textId="504C0C45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 xml:space="preserve">§2º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O valor correspondente a R$ 800,00 (oitocentos reais) a partir da competência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março de 2024 (03/2024) – segundo bimestre;</w:t>
      </w:r>
    </w:p>
    <w:p w14:paraId="7500A9B2" w14:textId="0EEC8470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§3º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Os valores especificados nesse artigo poderão ser reajustados por Resolução da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Mesa Diretora.</w:t>
      </w:r>
    </w:p>
    <w:p w14:paraId="4A7DE505" w14:textId="5D7A5222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Art. 2º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O prêmio de que trata o artigo primeiro será pago concomitante com o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fechamento da folha, não integrando o salário para nenhum efeito legal, sendo que:</w:t>
      </w:r>
    </w:p>
    <w:p w14:paraId="10AFCB35" w14:textId="29EDEEFA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 xml:space="preserve">I -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Não possui natureza salarial, nem se incorpora à remuneração para quaisquer efeitos,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em especial para pagamento de horas extras, 13º salário, férias, adicional noturno,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indenização e outros benefícios;</w:t>
      </w:r>
    </w:p>
    <w:p w14:paraId="5B0541AC" w14:textId="24EDBB24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II -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Não constitui base de cálculo de contribuição previdenciária, de Fundo de Garantia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por Tempo de Serviço – FGTS e de Imposto de Renda.</w:t>
      </w:r>
    </w:p>
    <w:p w14:paraId="23FD1844" w14:textId="43B6ED39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Art. 3º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Para efeito desta Lei entende-se por assiduidade o comparecimento com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regularidade e pontualidade ao trabalho, não fazendo jus ao benefício o servidor que faltar ao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trabalho, ainda que apresente justificativa ou falta abonada.</w:t>
      </w:r>
    </w:p>
    <w:p w14:paraId="6201C4F4" w14:textId="054111F7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Parágrafo único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. O servidor que compensar a falta com o banco de horas, nos termos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da Lei Complementar Municipal n. 152/2019, não perderá o direito do prêmio por assiduidade.</w:t>
      </w:r>
    </w:p>
    <w:p w14:paraId="4EAF08D0" w14:textId="674E3D4A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Art. 4º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No mês em que o servidor gozar suas férias, fará jus ao prêmio assiduidade de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forma proporcional aos dias trabalhados naquele bimestre.</w:t>
      </w:r>
    </w:p>
    <w:p w14:paraId="7A4C9BFE" w14:textId="7FD87826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Art. 5º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O servidor público que ingressar nos quadros do Poder Legislativo, satisfeitos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os demais requisitos legais, fará jus ao prêmio assiduidade de forma proporcional aos dias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laborados, caso não completar o bimestre de forma integral.</w:t>
      </w:r>
    </w:p>
    <w:p w14:paraId="680959EE" w14:textId="4F8D0957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Art. 6º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Os agentes políticos não farão jus ao recebimento do benefício.</w:t>
      </w:r>
    </w:p>
    <w:p w14:paraId="2E5BD9A0" w14:textId="2E834EA8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Art. 7º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A conferência da assiduidade fica a cargo do responsável pelo setor de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recursos humanos.</w:t>
      </w:r>
    </w:p>
    <w:p w14:paraId="0824713F" w14:textId="3A271C44" w:rsidR="00490CC0" w:rsidRPr="00490CC0" w:rsidRDefault="00490CC0" w:rsidP="00C81018">
      <w:pPr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Art. 8º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As despesas decorrentes da execução financeira da presente Lei, correrão à conta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das dotações orçamentárias próprias previstas e consignadas nos orçamentos vigentes,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>suplementadas se necessário.</w:t>
      </w:r>
    </w:p>
    <w:p w14:paraId="72697FF6" w14:textId="0F35EFF5" w:rsidR="00601DE5" w:rsidRDefault="00490CC0" w:rsidP="00C81018">
      <w:pPr>
        <w:spacing w:after="0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90CC0">
        <w:rPr>
          <w:rFonts w:ascii="Times New Roman" w:eastAsia="Times New Roman" w:hAnsi="Times New Roman" w:cs="Times New Roman"/>
          <w:b/>
          <w:color w:val="auto"/>
          <w:szCs w:val="24"/>
        </w:rPr>
        <w:t>Art. 9º</w:t>
      </w:r>
      <w:r w:rsidRPr="00490C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Esta Lei entra em vigor na data de sua publicação</w:t>
      </w:r>
    </w:p>
    <w:p w14:paraId="0C223332" w14:textId="77777777" w:rsidR="00490CC0" w:rsidRDefault="00490CC0" w:rsidP="00490CC0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</w:p>
    <w:p w14:paraId="7A2705A7" w14:textId="77777777" w:rsidR="00271A31" w:rsidRPr="00490CC0" w:rsidRDefault="00271A31" w:rsidP="00490CC0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</w:p>
    <w:p w14:paraId="3F8C8B57" w14:textId="198FA1F0" w:rsidR="007F46EA" w:rsidRPr="00E87081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Gabinete do Executivo Municipal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, em </w:t>
      </w:r>
      <w:r w:rsidR="00601DE5">
        <w:rPr>
          <w:rFonts w:ascii="Times New Roman" w:hAnsi="Times New Roman" w:cs="Times New Roman"/>
          <w:color w:val="auto"/>
          <w:szCs w:val="24"/>
        </w:rPr>
        <w:t>26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 de </w:t>
      </w:r>
      <w:r w:rsidR="00601DE5">
        <w:rPr>
          <w:rFonts w:ascii="Times New Roman" w:hAnsi="Times New Roman" w:cs="Times New Roman"/>
          <w:color w:val="auto"/>
          <w:szCs w:val="24"/>
        </w:rPr>
        <w:t>dezembro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 de 202</w:t>
      </w:r>
      <w:r w:rsidR="00996A13" w:rsidRPr="00E87081">
        <w:rPr>
          <w:rFonts w:ascii="Times New Roman" w:hAnsi="Times New Roman" w:cs="Times New Roman"/>
          <w:color w:val="auto"/>
          <w:szCs w:val="24"/>
        </w:rPr>
        <w:t>3</w:t>
      </w:r>
      <w:r w:rsidRPr="00E87081">
        <w:rPr>
          <w:rFonts w:ascii="Times New Roman" w:hAnsi="Times New Roman" w:cs="Times New Roman"/>
          <w:color w:val="auto"/>
          <w:szCs w:val="24"/>
        </w:rPr>
        <w:t>.</w:t>
      </w:r>
    </w:p>
    <w:p w14:paraId="0DCA69DE" w14:textId="77777777" w:rsidR="00BB2758" w:rsidRDefault="00BB2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21B5EC55" w14:textId="77777777" w:rsidR="00271A31" w:rsidRPr="00E87081" w:rsidRDefault="00271A31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294C1449" w14:textId="77777777" w:rsidR="000D6568" w:rsidRPr="00E87081" w:rsidRDefault="001B7758" w:rsidP="00601DE5">
      <w:pPr>
        <w:spacing w:after="0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b/>
          <w:color w:val="auto"/>
          <w:szCs w:val="24"/>
        </w:rPr>
        <w:t>SILVANO DE PARIZ</w:t>
      </w:r>
    </w:p>
    <w:p w14:paraId="66B2F58E" w14:textId="77777777" w:rsidR="000D6568" w:rsidRDefault="001B7758" w:rsidP="00601DE5">
      <w:pPr>
        <w:spacing w:after="0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Prefeito Municipal</w:t>
      </w:r>
    </w:p>
    <w:p w14:paraId="6FA67E64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35E02A4F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3F7BA6F6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56C9ACC1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0C7696B5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23348509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2F1F4485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21A2FC47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2E1D3619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731F753C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1E3F2FD6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16670833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17342DB1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2004DA73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45BB8614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75417357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0052A62D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70BD329F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6BABE8E5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0A26D0F6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28416883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434C1BC8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01CC4854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2685B1CB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19F05356" w14:textId="77777777" w:rsid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Cs w:val="24"/>
        </w:rPr>
      </w:pPr>
    </w:p>
    <w:p w14:paraId="2C277545" w14:textId="77777777" w:rsidR="00271A31" w:rsidRP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 w:val="22"/>
        </w:rPr>
      </w:pPr>
      <w:r w:rsidRPr="00271A31">
        <w:rPr>
          <w:rFonts w:ascii="Times New Roman" w:hAnsi="Times New Roman" w:cs="Times New Roman"/>
          <w:color w:val="auto"/>
          <w:sz w:val="22"/>
        </w:rPr>
        <w:t>Registrado e Publicado</w:t>
      </w:r>
    </w:p>
    <w:p w14:paraId="00CAA074" w14:textId="77777777" w:rsidR="00271A31" w:rsidRP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 w:val="22"/>
        </w:rPr>
      </w:pPr>
      <w:r w:rsidRPr="00271A31">
        <w:rPr>
          <w:rFonts w:ascii="Times New Roman" w:hAnsi="Times New Roman" w:cs="Times New Roman"/>
          <w:color w:val="auto"/>
          <w:sz w:val="22"/>
        </w:rPr>
        <w:t>Em ___/___/2023.</w:t>
      </w:r>
    </w:p>
    <w:p w14:paraId="787A2115" w14:textId="77777777" w:rsidR="00271A31" w:rsidRP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 w:val="22"/>
        </w:rPr>
      </w:pPr>
      <w:r w:rsidRPr="00271A31">
        <w:rPr>
          <w:rFonts w:ascii="Times New Roman" w:hAnsi="Times New Roman" w:cs="Times New Roman"/>
          <w:color w:val="auto"/>
          <w:sz w:val="22"/>
        </w:rPr>
        <w:t>Lei Municipal nº 1087/1993</w:t>
      </w:r>
    </w:p>
    <w:p w14:paraId="00542383" w14:textId="77777777" w:rsidR="00271A31" w:rsidRP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 w:val="22"/>
        </w:rPr>
      </w:pPr>
    </w:p>
    <w:p w14:paraId="36E3016D" w14:textId="77777777" w:rsidR="00271A31" w:rsidRP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 w:val="22"/>
        </w:rPr>
      </w:pPr>
      <w:r w:rsidRPr="00271A31">
        <w:rPr>
          <w:rFonts w:ascii="Times New Roman" w:hAnsi="Times New Roman" w:cs="Times New Roman"/>
          <w:color w:val="auto"/>
          <w:sz w:val="22"/>
        </w:rPr>
        <w:t xml:space="preserve">Jean Wilian Dalla Riva </w:t>
      </w:r>
      <w:proofErr w:type="spellStart"/>
      <w:r w:rsidRPr="00271A31">
        <w:rPr>
          <w:rFonts w:ascii="Times New Roman" w:hAnsi="Times New Roman" w:cs="Times New Roman"/>
          <w:color w:val="auto"/>
          <w:sz w:val="22"/>
        </w:rPr>
        <w:t>Devisê</w:t>
      </w:r>
      <w:proofErr w:type="spellEnd"/>
    </w:p>
    <w:p w14:paraId="30592543" w14:textId="3DBA8C37" w:rsidR="00271A31" w:rsidRPr="00271A31" w:rsidRDefault="00271A31" w:rsidP="00271A31">
      <w:pPr>
        <w:spacing w:after="0"/>
        <w:ind w:firstLine="0"/>
        <w:rPr>
          <w:rFonts w:ascii="Times New Roman" w:hAnsi="Times New Roman" w:cs="Times New Roman"/>
          <w:color w:val="auto"/>
          <w:sz w:val="22"/>
        </w:rPr>
      </w:pPr>
      <w:r w:rsidRPr="00271A31">
        <w:rPr>
          <w:rFonts w:ascii="Times New Roman" w:hAnsi="Times New Roman" w:cs="Times New Roman"/>
          <w:color w:val="auto"/>
          <w:sz w:val="22"/>
        </w:rPr>
        <w:t>Servidor Designado</w:t>
      </w:r>
    </w:p>
    <w:sectPr w:rsidR="00271A31" w:rsidRPr="00271A31" w:rsidSect="00AC20AA">
      <w:pgSz w:w="11900" w:h="16820"/>
      <w:pgMar w:top="1985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5535E"/>
    <w:rsid w:val="000B7922"/>
    <w:rsid w:val="000C2DC3"/>
    <w:rsid w:val="000D504D"/>
    <w:rsid w:val="000D6568"/>
    <w:rsid w:val="00122D9E"/>
    <w:rsid w:val="00131E3D"/>
    <w:rsid w:val="00150EAF"/>
    <w:rsid w:val="00151905"/>
    <w:rsid w:val="001872C1"/>
    <w:rsid w:val="001B7758"/>
    <w:rsid w:val="001F3D77"/>
    <w:rsid w:val="00271A31"/>
    <w:rsid w:val="00293DCD"/>
    <w:rsid w:val="002A29DB"/>
    <w:rsid w:val="002E23FC"/>
    <w:rsid w:val="003D1FAF"/>
    <w:rsid w:val="00457E43"/>
    <w:rsid w:val="004709B9"/>
    <w:rsid w:val="00490CC0"/>
    <w:rsid w:val="004A2314"/>
    <w:rsid w:val="004E457B"/>
    <w:rsid w:val="00510947"/>
    <w:rsid w:val="0056441A"/>
    <w:rsid w:val="00573921"/>
    <w:rsid w:val="005B7E3A"/>
    <w:rsid w:val="005D4FD6"/>
    <w:rsid w:val="00601DE5"/>
    <w:rsid w:val="006234B3"/>
    <w:rsid w:val="006D585D"/>
    <w:rsid w:val="006F44DF"/>
    <w:rsid w:val="0075299F"/>
    <w:rsid w:val="00757510"/>
    <w:rsid w:val="007D70B3"/>
    <w:rsid w:val="007F46EA"/>
    <w:rsid w:val="00841600"/>
    <w:rsid w:val="008867F7"/>
    <w:rsid w:val="008D7CAD"/>
    <w:rsid w:val="009107FE"/>
    <w:rsid w:val="00986ACD"/>
    <w:rsid w:val="00996A13"/>
    <w:rsid w:val="009A6EB6"/>
    <w:rsid w:val="009B08FD"/>
    <w:rsid w:val="009C6142"/>
    <w:rsid w:val="009E2EA8"/>
    <w:rsid w:val="009E4139"/>
    <w:rsid w:val="00A26551"/>
    <w:rsid w:val="00AC20AA"/>
    <w:rsid w:val="00AF19B0"/>
    <w:rsid w:val="00B664C4"/>
    <w:rsid w:val="00BA3DDD"/>
    <w:rsid w:val="00BA4CD9"/>
    <w:rsid w:val="00BB2758"/>
    <w:rsid w:val="00BB43BF"/>
    <w:rsid w:val="00C45456"/>
    <w:rsid w:val="00C463BE"/>
    <w:rsid w:val="00C52F13"/>
    <w:rsid w:val="00C81018"/>
    <w:rsid w:val="00D1408E"/>
    <w:rsid w:val="00D32BA8"/>
    <w:rsid w:val="00DA3B6C"/>
    <w:rsid w:val="00DC04CE"/>
    <w:rsid w:val="00DD0398"/>
    <w:rsid w:val="00E73814"/>
    <w:rsid w:val="00E73BA9"/>
    <w:rsid w:val="00E87081"/>
    <w:rsid w:val="00E91884"/>
    <w:rsid w:val="00E96597"/>
    <w:rsid w:val="00F02DCF"/>
    <w:rsid w:val="00F109F0"/>
    <w:rsid w:val="00F53615"/>
    <w:rsid w:val="00F6531B"/>
    <w:rsid w:val="00FB18FB"/>
    <w:rsid w:val="00FC18D6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D54D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0D504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504D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E87081"/>
    <w:pPr>
      <w:widowControl w:val="0"/>
      <w:spacing w:after="0"/>
      <w:ind w:firstLine="0"/>
      <w:jc w:val="left"/>
    </w:pPr>
    <w:rPr>
      <w:rFonts w:ascii="Courier New" w:eastAsia="Times New Roman" w:hAnsi="Courier New" w:cs="Times New Roman"/>
      <w:snapToGrid w:val="0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8708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Gabinete</cp:lastModifiedBy>
  <cp:revision>18</cp:revision>
  <cp:lastPrinted>2023-12-26T12:05:00Z</cp:lastPrinted>
  <dcterms:created xsi:type="dcterms:W3CDTF">2023-04-12T13:36:00Z</dcterms:created>
  <dcterms:modified xsi:type="dcterms:W3CDTF">2023-12-26T12:05:00Z</dcterms:modified>
</cp:coreProperties>
</file>