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D806" w14:textId="77777777" w:rsidR="00974C27" w:rsidRPr="00F67CC0" w:rsidRDefault="00974C27" w:rsidP="00F11093">
      <w:pPr>
        <w:jc w:val="both"/>
        <w:rPr>
          <w:rFonts w:ascii="Tahoma" w:hAnsi="Tahoma" w:cs="Tahoma"/>
          <w:b/>
          <w:bCs/>
        </w:rPr>
      </w:pPr>
    </w:p>
    <w:p w14:paraId="6B05FEFF" w14:textId="52E98CFA" w:rsidR="00F11093" w:rsidRPr="00F67CC0" w:rsidRDefault="00F11093" w:rsidP="00F11093">
      <w:pPr>
        <w:jc w:val="both"/>
        <w:rPr>
          <w:rFonts w:ascii="Tahoma" w:hAnsi="Tahoma" w:cs="Tahoma"/>
          <w:b/>
          <w:bCs/>
        </w:rPr>
      </w:pPr>
      <w:r w:rsidRPr="00F67CC0">
        <w:rPr>
          <w:rFonts w:ascii="Tahoma" w:hAnsi="Tahoma" w:cs="Tahoma"/>
          <w:b/>
          <w:bCs/>
        </w:rPr>
        <w:t xml:space="preserve">DECRETO Nº </w:t>
      </w:r>
      <w:r w:rsidR="0039652D">
        <w:rPr>
          <w:rFonts w:ascii="Tahoma" w:hAnsi="Tahoma" w:cs="Tahoma"/>
          <w:b/>
          <w:bCs/>
        </w:rPr>
        <w:t>323</w:t>
      </w:r>
      <w:r w:rsidRPr="00F67CC0">
        <w:rPr>
          <w:rFonts w:ascii="Tahoma" w:hAnsi="Tahoma" w:cs="Tahoma"/>
          <w:b/>
          <w:bCs/>
        </w:rPr>
        <w:t xml:space="preserve"> - DE </w:t>
      </w:r>
      <w:r w:rsidR="00F67CC0" w:rsidRPr="00F67CC0">
        <w:rPr>
          <w:rFonts w:ascii="Tahoma" w:hAnsi="Tahoma" w:cs="Tahoma"/>
          <w:b/>
          <w:bCs/>
        </w:rPr>
        <w:t>2</w:t>
      </w:r>
      <w:r w:rsidR="0039652D">
        <w:rPr>
          <w:rFonts w:ascii="Tahoma" w:hAnsi="Tahoma" w:cs="Tahoma"/>
          <w:b/>
          <w:bCs/>
        </w:rPr>
        <w:t>5</w:t>
      </w:r>
      <w:r w:rsidR="00F67CC0" w:rsidRPr="00F67CC0">
        <w:rPr>
          <w:rFonts w:ascii="Tahoma" w:hAnsi="Tahoma" w:cs="Tahoma"/>
          <w:b/>
          <w:bCs/>
        </w:rPr>
        <w:t xml:space="preserve"> </w:t>
      </w:r>
      <w:r w:rsidRPr="00F67CC0">
        <w:rPr>
          <w:rFonts w:ascii="Tahoma" w:hAnsi="Tahoma" w:cs="Tahoma"/>
          <w:b/>
          <w:bCs/>
        </w:rPr>
        <w:t xml:space="preserve">DE </w:t>
      </w:r>
      <w:r w:rsidR="00F67CC0" w:rsidRPr="00F67CC0">
        <w:rPr>
          <w:rFonts w:ascii="Tahoma" w:hAnsi="Tahoma" w:cs="Tahoma"/>
          <w:b/>
          <w:bCs/>
        </w:rPr>
        <w:t xml:space="preserve">AGOSTO </w:t>
      </w:r>
      <w:r w:rsidRPr="00F67CC0">
        <w:rPr>
          <w:rFonts w:ascii="Tahoma" w:hAnsi="Tahoma" w:cs="Tahoma"/>
          <w:b/>
          <w:bCs/>
        </w:rPr>
        <w:t>DE 2023.</w:t>
      </w:r>
    </w:p>
    <w:p w14:paraId="60146BE8" w14:textId="77777777" w:rsidR="00F11093" w:rsidRPr="00F67CC0" w:rsidRDefault="00F11093" w:rsidP="00F11093">
      <w:pPr>
        <w:ind w:firstLine="708"/>
        <w:jc w:val="both"/>
        <w:rPr>
          <w:rFonts w:ascii="Tahoma" w:hAnsi="Tahoma" w:cs="Tahoma"/>
        </w:rPr>
      </w:pPr>
    </w:p>
    <w:p w14:paraId="1E7BACFA" w14:textId="249CAAA9" w:rsidR="00F67CC0" w:rsidRPr="00F67CC0" w:rsidRDefault="00F67CC0" w:rsidP="00F67CC0">
      <w:pPr>
        <w:ind w:left="4111"/>
        <w:jc w:val="both"/>
        <w:rPr>
          <w:rFonts w:ascii="Tahoma" w:hAnsi="Tahoma" w:cs="Tahoma"/>
          <w:b/>
        </w:rPr>
      </w:pPr>
      <w:r w:rsidRPr="00F67CC0">
        <w:rPr>
          <w:rFonts w:ascii="Tahoma" w:hAnsi="Tahoma" w:cs="Tahoma"/>
          <w:b/>
        </w:rPr>
        <w:t xml:space="preserve">ESTABELECE HORÁRIO DE TRABALHO EM CARÁTER EXCEPCIONAL PARA O </w:t>
      </w:r>
      <w:r w:rsidRPr="006A5D64">
        <w:rPr>
          <w:rFonts w:ascii="Tahoma" w:hAnsi="Tahoma" w:cs="Tahoma"/>
          <w:b/>
        </w:rPr>
        <w:t xml:space="preserve">MÊS DE </w:t>
      </w:r>
      <w:r w:rsidR="006A5D64" w:rsidRPr="006A5D64">
        <w:rPr>
          <w:rFonts w:ascii="Tahoma" w:hAnsi="Tahoma" w:cs="Tahoma"/>
          <w:b/>
        </w:rPr>
        <w:t>SETEMBRO</w:t>
      </w:r>
      <w:r w:rsidRPr="00F67CC0">
        <w:rPr>
          <w:rFonts w:ascii="Tahoma" w:hAnsi="Tahoma" w:cs="Tahoma"/>
          <w:b/>
        </w:rPr>
        <w:t xml:space="preserve"> DO PRESENTE ANO, NO ÂMBITO DA ADMINISTRAÇÃO PÚBLICA MUNICIPAL</w:t>
      </w:r>
      <w:r w:rsidR="00C90D79">
        <w:rPr>
          <w:rFonts w:ascii="Tahoma" w:hAnsi="Tahoma" w:cs="Tahoma"/>
          <w:b/>
        </w:rPr>
        <w:t xml:space="preserve"> (PODER EXECUTIVO)</w:t>
      </w:r>
      <w:r w:rsidRPr="00F67CC0">
        <w:rPr>
          <w:rFonts w:ascii="Tahoma" w:hAnsi="Tahoma" w:cs="Tahoma"/>
          <w:b/>
        </w:rPr>
        <w:t xml:space="preserve"> E DÁ OUTRAS PROVIDÊNCIAS.</w:t>
      </w:r>
    </w:p>
    <w:p w14:paraId="4A911865" w14:textId="711B3B27" w:rsidR="00F67CC0" w:rsidRPr="00F67CC0" w:rsidRDefault="00F11093" w:rsidP="00974C27">
      <w:pPr>
        <w:ind w:firstLine="708"/>
        <w:jc w:val="both"/>
        <w:rPr>
          <w:rFonts w:ascii="Tahoma" w:hAnsi="Tahoma" w:cs="Tahoma"/>
        </w:rPr>
      </w:pPr>
      <w:r w:rsidRPr="00F67CC0">
        <w:rPr>
          <w:rFonts w:ascii="Tahoma" w:hAnsi="Tahoma" w:cs="Tahoma"/>
        </w:rPr>
        <w:t xml:space="preserve">         </w:t>
      </w:r>
      <w:r w:rsidRPr="00F67CC0">
        <w:rPr>
          <w:rFonts w:ascii="Tahoma" w:hAnsi="Tahoma" w:cs="Tahoma"/>
        </w:rPr>
        <w:tab/>
        <w:t xml:space="preserve">O Prefeito Municipal de Quilombo, Estado de Santa Catarina, no uso de suas atribuições que lhe confere os incisos IX e XXIII, do Art. 65 da Lei Orgânica Municipal, considerando a necessidade de ajustar os horários de trabalho </w:t>
      </w:r>
      <w:r w:rsidR="00F67CC0" w:rsidRPr="00F67CC0">
        <w:rPr>
          <w:rFonts w:ascii="Tahoma" w:hAnsi="Tahoma" w:cs="Tahoma"/>
        </w:rPr>
        <w:t xml:space="preserve">da </w:t>
      </w:r>
      <w:bookmarkStart w:id="0" w:name="_Hlk143778683"/>
      <w:r w:rsidR="00F67CC0" w:rsidRPr="00F67CC0">
        <w:rPr>
          <w:rFonts w:ascii="Tahoma" w:hAnsi="Tahoma" w:cs="Tahoma"/>
        </w:rPr>
        <w:t>Administração Pública Municipal</w:t>
      </w:r>
      <w:bookmarkEnd w:id="0"/>
      <w:r w:rsidR="00974C27" w:rsidRPr="00F67CC0">
        <w:rPr>
          <w:rFonts w:ascii="Tahoma" w:hAnsi="Tahoma" w:cs="Tahoma"/>
        </w:rPr>
        <w:t>;</w:t>
      </w:r>
    </w:p>
    <w:p w14:paraId="62FC5BEE" w14:textId="77777777" w:rsidR="00974C27" w:rsidRPr="00F67CC0" w:rsidRDefault="00974C27" w:rsidP="00974C27">
      <w:pPr>
        <w:ind w:firstLine="708"/>
        <w:jc w:val="both"/>
        <w:rPr>
          <w:rFonts w:ascii="Tahoma" w:hAnsi="Tahoma" w:cs="Tahoma"/>
          <w:b/>
          <w:bCs/>
        </w:rPr>
      </w:pPr>
      <w:r w:rsidRPr="00F67CC0">
        <w:rPr>
          <w:rFonts w:ascii="Tahoma" w:hAnsi="Tahoma" w:cs="Tahoma"/>
          <w:b/>
          <w:bCs/>
        </w:rPr>
        <w:t xml:space="preserve">DECRETA: </w:t>
      </w:r>
    </w:p>
    <w:p w14:paraId="386AE79B" w14:textId="7B404D2C" w:rsidR="00C90D79" w:rsidRDefault="00F11093" w:rsidP="00CD7955">
      <w:pPr>
        <w:spacing w:after="0"/>
        <w:ind w:firstLine="709"/>
        <w:jc w:val="both"/>
        <w:rPr>
          <w:rFonts w:ascii="Tahoma" w:hAnsi="Tahoma" w:cs="Tahoma"/>
        </w:rPr>
      </w:pPr>
      <w:r w:rsidRPr="00F67CC0">
        <w:rPr>
          <w:rFonts w:ascii="Tahoma" w:hAnsi="Tahoma" w:cs="Tahoma"/>
          <w:b/>
          <w:bCs/>
        </w:rPr>
        <w:t>Art. 1º</w:t>
      </w:r>
      <w:r w:rsidRPr="00F67CC0">
        <w:rPr>
          <w:rFonts w:ascii="Tahoma" w:hAnsi="Tahoma" w:cs="Tahoma"/>
        </w:rPr>
        <w:t xml:space="preserve"> - </w:t>
      </w:r>
      <w:r w:rsidR="00C90D79">
        <w:rPr>
          <w:rFonts w:ascii="Tahoma" w:hAnsi="Tahoma" w:cs="Tahoma"/>
        </w:rPr>
        <w:t>Não haverá expediente nas repartições pertencentes ao Poder Executivo Municipal, no dia 08 de Setembro de 2023.</w:t>
      </w:r>
    </w:p>
    <w:p w14:paraId="01722A1D" w14:textId="412F6124" w:rsidR="00F67CC0" w:rsidRPr="00F67CC0" w:rsidRDefault="00C90D79" w:rsidP="00CD7955">
      <w:p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Art. 2º </w:t>
      </w:r>
      <w:r w:rsidR="00F11093" w:rsidRPr="00F67CC0">
        <w:rPr>
          <w:rFonts w:ascii="Tahoma" w:hAnsi="Tahoma" w:cs="Tahoma"/>
        </w:rPr>
        <w:t>Fica autorizad</w:t>
      </w:r>
      <w:r w:rsidR="00A22575">
        <w:rPr>
          <w:rFonts w:ascii="Tahoma" w:hAnsi="Tahoma" w:cs="Tahoma"/>
        </w:rPr>
        <w:t>o</w:t>
      </w:r>
      <w:r w:rsidR="00F11093" w:rsidRPr="00F67CC0">
        <w:rPr>
          <w:rFonts w:ascii="Tahoma" w:hAnsi="Tahoma" w:cs="Tahoma"/>
        </w:rPr>
        <w:t xml:space="preserve"> </w:t>
      </w:r>
      <w:r w:rsidR="00A22575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s servidores Públicos Municipais utilizarem-se da </w:t>
      </w:r>
      <w:r w:rsidR="00F11093" w:rsidRPr="00F67CC0">
        <w:rPr>
          <w:rFonts w:ascii="Tahoma" w:hAnsi="Tahoma" w:cs="Tahoma"/>
        </w:rPr>
        <w:t xml:space="preserve"> </w:t>
      </w:r>
      <w:r w:rsidR="00F67CC0" w:rsidRPr="00F67CC0">
        <w:rPr>
          <w:rFonts w:ascii="Tahoma" w:hAnsi="Tahoma" w:cs="Tahoma"/>
        </w:rPr>
        <w:t>compensação de horário</w:t>
      </w:r>
      <w:r w:rsidR="00A22575">
        <w:rPr>
          <w:rFonts w:ascii="Tahoma" w:hAnsi="Tahoma" w:cs="Tahoma"/>
        </w:rPr>
        <w:t xml:space="preserve"> através do Banco de Horas, em caso de saldo positivo,</w:t>
      </w:r>
      <w:r w:rsidR="00F67CC0" w:rsidRPr="00F67CC0">
        <w:rPr>
          <w:rFonts w:ascii="Tahoma" w:hAnsi="Tahoma" w:cs="Tahoma"/>
        </w:rPr>
        <w:t xml:space="preserve"> </w:t>
      </w:r>
      <w:r w:rsidR="00A22575">
        <w:rPr>
          <w:rFonts w:ascii="Tahoma" w:hAnsi="Tahoma" w:cs="Tahoma"/>
        </w:rPr>
        <w:t>para beneficiarem-se do estabelecido no artigo anterior</w:t>
      </w:r>
      <w:r w:rsidR="00F67CC0" w:rsidRPr="00F67CC0">
        <w:rPr>
          <w:rFonts w:ascii="Tahoma" w:hAnsi="Tahoma" w:cs="Tahoma"/>
        </w:rPr>
        <w:t>.</w:t>
      </w:r>
    </w:p>
    <w:p w14:paraId="388E706F" w14:textId="7BDA8ECB" w:rsidR="00F67CC0" w:rsidRPr="00F67CC0" w:rsidRDefault="00F67CC0" w:rsidP="00CD7955">
      <w:pPr>
        <w:pStyle w:val="TextosemFormatao"/>
        <w:ind w:firstLine="709"/>
        <w:jc w:val="both"/>
        <w:rPr>
          <w:rFonts w:ascii="Tahoma" w:hAnsi="Tahoma" w:cs="Tahoma"/>
          <w:color w:val="040C28"/>
          <w:sz w:val="22"/>
          <w:szCs w:val="22"/>
        </w:rPr>
      </w:pPr>
      <w:r w:rsidRPr="00F67CC0">
        <w:rPr>
          <w:rFonts w:ascii="Tahoma" w:hAnsi="Tahoma" w:cs="Tahoma"/>
          <w:b/>
          <w:bCs/>
          <w:color w:val="040C28"/>
          <w:sz w:val="22"/>
          <w:szCs w:val="22"/>
        </w:rPr>
        <w:t>§</w:t>
      </w:r>
      <w:r w:rsidR="00A22575">
        <w:rPr>
          <w:rFonts w:ascii="Tahoma" w:hAnsi="Tahoma" w:cs="Tahoma"/>
          <w:b/>
          <w:bCs/>
          <w:color w:val="040C28"/>
          <w:sz w:val="22"/>
          <w:szCs w:val="22"/>
        </w:rPr>
        <w:t xml:space="preserve"> 1</w:t>
      </w:r>
      <w:r w:rsidRPr="00F67CC0">
        <w:rPr>
          <w:rFonts w:ascii="Tahoma" w:hAnsi="Tahoma" w:cs="Tahoma"/>
          <w:b/>
          <w:bCs/>
          <w:color w:val="040C28"/>
          <w:sz w:val="22"/>
          <w:szCs w:val="22"/>
        </w:rPr>
        <w:t xml:space="preserve">°. </w:t>
      </w:r>
      <w:r w:rsidRPr="00F67CC0">
        <w:rPr>
          <w:rFonts w:ascii="Tahoma" w:hAnsi="Tahoma" w:cs="Tahoma"/>
          <w:color w:val="040C28"/>
          <w:sz w:val="22"/>
          <w:szCs w:val="22"/>
        </w:rPr>
        <w:t xml:space="preserve">Ficam autorizados os Servidores Públicos Municipais que não possuem saldo positivo no banco de horas a extensão de horário de atividades laborais para a compensação de horas, conforme trata no </w:t>
      </w:r>
      <w:r w:rsidRPr="00F67CC0">
        <w:rPr>
          <w:rFonts w:ascii="Tahoma" w:hAnsi="Tahoma" w:cs="Tahoma"/>
          <w:i/>
          <w:iCs/>
          <w:color w:val="040C28"/>
          <w:sz w:val="22"/>
          <w:szCs w:val="22"/>
        </w:rPr>
        <w:t>caput</w:t>
      </w:r>
      <w:r w:rsidRPr="00F67CC0">
        <w:rPr>
          <w:rFonts w:ascii="Tahoma" w:hAnsi="Tahoma" w:cs="Tahoma"/>
          <w:color w:val="040C28"/>
          <w:sz w:val="22"/>
          <w:szCs w:val="22"/>
        </w:rPr>
        <w:t xml:space="preserve"> do presente artigo. </w:t>
      </w:r>
    </w:p>
    <w:p w14:paraId="258C2563" w14:textId="770C3BD0" w:rsidR="00F67CC0" w:rsidRPr="00F67CC0" w:rsidRDefault="00F67CC0" w:rsidP="00EB7F3F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F67CC0">
        <w:rPr>
          <w:rFonts w:ascii="Tahoma" w:hAnsi="Tahoma" w:cs="Tahoma"/>
          <w:b/>
          <w:bCs/>
          <w:color w:val="040C28"/>
          <w:sz w:val="22"/>
          <w:szCs w:val="22"/>
        </w:rPr>
        <w:t>§</w:t>
      </w:r>
      <w:r w:rsidR="00A22575">
        <w:rPr>
          <w:rFonts w:ascii="Tahoma" w:hAnsi="Tahoma" w:cs="Tahoma"/>
          <w:b/>
          <w:bCs/>
          <w:color w:val="040C28"/>
          <w:sz w:val="22"/>
          <w:szCs w:val="22"/>
        </w:rPr>
        <w:t xml:space="preserve"> 2º</w:t>
      </w:r>
      <w:r w:rsidR="00CD7955">
        <w:rPr>
          <w:rFonts w:ascii="Tahoma" w:hAnsi="Tahoma" w:cs="Tahoma"/>
          <w:b/>
          <w:bCs/>
          <w:color w:val="040C28"/>
          <w:sz w:val="22"/>
          <w:szCs w:val="22"/>
        </w:rPr>
        <w:t>.</w:t>
      </w:r>
      <w:r>
        <w:rPr>
          <w:rFonts w:ascii="Tahoma" w:hAnsi="Tahoma" w:cs="Tahoma"/>
          <w:b/>
          <w:bCs/>
          <w:color w:val="040C28"/>
          <w:sz w:val="22"/>
          <w:szCs w:val="22"/>
        </w:rPr>
        <w:t xml:space="preserve"> </w:t>
      </w:r>
      <w:r w:rsidRPr="00970281">
        <w:rPr>
          <w:rFonts w:ascii="Tahoma" w:hAnsi="Tahoma" w:cs="Tahoma"/>
          <w:sz w:val="22"/>
          <w:szCs w:val="22"/>
        </w:rPr>
        <w:t xml:space="preserve">Fica estabelecido </w:t>
      </w:r>
      <w:r>
        <w:rPr>
          <w:rFonts w:ascii="Tahoma" w:hAnsi="Tahoma" w:cs="Tahoma"/>
          <w:sz w:val="22"/>
          <w:szCs w:val="22"/>
        </w:rPr>
        <w:t xml:space="preserve">em caráter extraordinário que </w:t>
      </w:r>
      <w:r w:rsidRPr="00970281">
        <w:rPr>
          <w:rFonts w:ascii="Tahoma" w:hAnsi="Tahoma" w:cs="Tahoma"/>
          <w:sz w:val="22"/>
          <w:szCs w:val="22"/>
        </w:rPr>
        <w:t xml:space="preserve">o horário de </w:t>
      </w:r>
      <w:r w:rsidR="00CD7955">
        <w:rPr>
          <w:rFonts w:ascii="Tahoma" w:hAnsi="Tahoma" w:cs="Tahoma"/>
          <w:sz w:val="22"/>
          <w:szCs w:val="22"/>
        </w:rPr>
        <w:t xml:space="preserve">trabalho </w:t>
      </w:r>
      <w:r>
        <w:rPr>
          <w:rFonts w:ascii="Tahoma" w:hAnsi="Tahoma" w:cs="Tahoma"/>
          <w:sz w:val="22"/>
          <w:szCs w:val="22"/>
        </w:rPr>
        <w:t>d</w:t>
      </w:r>
      <w:r w:rsidR="00CD7955">
        <w:rPr>
          <w:rFonts w:ascii="Tahoma" w:hAnsi="Tahoma" w:cs="Tahoma"/>
          <w:sz w:val="22"/>
          <w:szCs w:val="22"/>
        </w:rPr>
        <w:t>os servidores públicos municipais que não possuem banco de horas positivas para compensação no dia 08 de setembro de 2023</w:t>
      </w:r>
      <w:r w:rsidR="00EB7F3F">
        <w:rPr>
          <w:rFonts w:ascii="Tahoma" w:hAnsi="Tahoma" w:cs="Tahoma"/>
          <w:sz w:val="22"/>
          <w:szCs w:val="22"/>
        </w:rPr>
        <w:t>, será estendido em uma hora diária durante o p</w:t>
      </w:r>
      <w:r>
        <w:rPr>
          <w:rFonts w:ascii="Tahoma" w:hAnsi="Tahoma" w:cs="Tahoma"/>
          <w:sz w:val="22"/>
          <w:szCs w:val="22"/>
        </w:rPr>
        <w:t xml:space="preserve">eríodo </w:t>
      </w:r>
      <w:r w:rsidR="00EB7F3F">
        <w:rPr>
          <w:rFonts w:ascii="Tahoma" w:hAnsi="Tahoma" w:cs="Tahoma"/>
          <w:sz w:val="22"/>
          <w:szCs w:val="22"/>
        </w:rPr>
        <w:t>de</w:t>
      </w:r>
      <w:r>
        <w:rPr>
          <w:rFonts w:ascii="Tahoma" w:hAnsi="Tahoma" w:cs="Tahoma"/>
          <w:sz w:val="22"/>
          <w:szCs w:val="22"/>
        </w:rPr>
        <w:t xml:space="preserve"> </w:t>
      </w:r>
      <w:r w:rsidR="00CD7955">
        <w:rPr>
          <w:rFonts w:ascii="Tahoma" w:hAnsi="Tahoma" w:cs="Tahoma"/>
          <w:sz w:val="22"/>
          <w:szCs w:val="22"/>
        </w:rPr>
        <w:t>28 de agosto</w:t>
      </w:r>
      <w:r w:rsidR="00EB7F3F">
        <w:rPr>
          <w:rFonts w:ascii="Tahoma" w:hAnsi="Tahoma" w:cs="Tahoma"/>
          <w:sz w:val="22"/>
          <w:szCs w:val="22"/>
        </w:rPr>
        <w:t xml:space="preserve"> a</w:t>
      </w:r>
      <w:r w:rsidR="00CD7955">
        <w:rPr>
          <w:rFonts w:ascii="Tahoma" w:hAnsi="Tahoma" w:cs="Tahoma"/>
          <w:sz w:val="22"/>
          <w:szCs w:val="22"/>
        </w:rPr>
        <w:t xml:space="preserve"> 06 de setembro de 2023, </w:t>
      </w:r>
      <w:r>
        <w:rPr>
          <w:rFonts w:ascii="Tahoma" w:hAnsi="Tahoma" w:cs="Tahoma"/>
          <w:sz w:val="22"/>
          <w:szCs w:val="22"/>
        </w:rPr>
        <w:t xml:space="preserve">de segundas às </w:t>
      </w:r>
      <w:r w:rsidRPr="00A346A5">
        <w:rPr>
          <w:rFonts w:ascii="Tahoma" w:hAnsi="Tahoma" w:cs="Tahoma"/>
          <w:sz w:val="22"/>
          <w:szCs w:val="22"/>
        </w:rPr>
        <w:t>sextas-feiras</w:t>
      </w:r>
      <w:r w:rsidR="00EB7F3F">
        <w:rPr>
          <w:rFonts w:ascii="Tahoma" w:hAnsi="Tahoma" w:cs="Tahoma"/>
          <w:sz w:val="22"/>
          <w:szCs w:val="22"/>
        </w:rPr>
        <w:t>.</w:t>
      </w:r>
    </w:p>
    <w:p w14:paraId="1FAAB438" w14:textId="415A39E9" w:rsidR="00F11093" w:rsidRPr="00F67CC0" w:rsidRDefault="00F11093" w:rsidP="00F11093">
      <w:pPr>
        <w:ind w:firstLine="708"/>
        <w:jc w:val="both"/>
        <w:rPr>
          <w:rFonts w:ascii="Tahoma" w:hAnsi="Tahoma" w:cs="Tahoma"/>
        </w:rPr>
      </w:pPr>
      <w:r w:rsidRPr="00F67CC0">
        <w:rPr>
          <w:rFonts w:ascii="Tahoma" w:hAnsi="Tahoma" w:cs="Tahoma"/>
          <w:b/>
          <w:bCs/>
        </w:rPr>
        <w:t xml:space="preserve">Art. </w:t>
      </w:r>
      <w:r w:rsidR="00C90D79">
        <w:rPr>
          <w:rFonts w:ascii="Tahoma" w:hAnsi="Tahoma" w:cs="Tahoma"/>
          <w:b/>
          <w:bCs/>
        </w:rPr>
        <w:t>3</w:t>
      </w:r>
      <w:r w:rsidRPr="00F67CC0">
        <w:rPr>
          <w:rFonts w:ascii="Tahoma" w:hAnsi="Tahoma" w:cs="Tahoma"/>
          <w:b/>
          <w:bCs/>
        </w:rPr>
        <w:t xml:space="preserve">º </w:t>
      </w:r>
      <w:r w:rsidRPr="00F67CC0">
        <w:rPr>
          <w:rFonts w:ascii="Tahoma" w:hAnsi="Tahoma" w:cs="Tahoma"/>
        </w:rPr>
        <w:t xml:space="preserve">- Fica determinado que </w:t>
      </w:r>
      <w:r w:rsidR="00CD7955">
        <w:rPr>
          <w:rFonts w:ascii="Tahoma" w:hAnsi="Tahoma" w:cs="Tahoma"/>
        </w:rPr>
        <w:t xml:space="preserve">a chefia imediata de cada secretaria observará e organizará o seu expediente de trabalho conforme previsto no </w:t>
      </w:r>
      <w:r w:rsidR="00CD7955" w:rsidRPr="006A5D64">
        <w:rPr>
          <w:rFonts w:ascii="Tahoma" w:hAnsi="Tahoma" w:cs="Tahoma"/>
          <w:b/>
          <w:bCs/>
        </w:rPr>
        <w:t>Art. 1°</w:t>
      </w:r>
      <w:r w:rsidR="00CD7955">
        <w:rPr>
          <w:rFonts w:ascii="Tahoma" w:hAnsi="Tahoma" w:cs="Tahoma"/>
        </w:rPr>
        <w:t xml:space="preserve"> </w:t>
      </w:r>
      <w:r w:rsidR="00A22575">
        <w:rPr>
          <w:rFonts w:ascii="Tahoma" w:hAnsi="Tahoma" w:cs="Tahoma"/>
        </w:rPr>
        <w:t xml:space="preserve">e no </w:t>
      </w:r>
      <w:r w:rsidR="00A22575" w:rsidRPr="00F67CC0">
        <w:rPr>
          <w:rFonts w:ascii="Tahoma" w:hAnsi="Tahoma" w:cs="Tahoma"/>
          <w:b/>
          <w:bCs/>
          <w:color w:val="040C28"/>
        </w:rPr>
        <w:t>§</w:t>
      </w:r>
      <w:r w:rsidR="00A22575">
        <w:rPr>
          <w:rFonts w:ascii="Tahoma" w:hAnsi="Tahoma" w:cs="Tahoma"/>
          <w:b/>
          <w:bCs/>
          <w:color w:val="040C28"/>
        </w:rPr>
        <w:t xml:space="preserve"> 2º</w:t>
      </w:r>
      <w:r w:rsidR="00A22575">
        <w:rPr>
          <w:rFonts w:ascii="Tahoma" w:hAnsi="Tahoma" w:cs="Tahoma"/>
        </w:rPr>
        <w:t xml:space="preserve"> </w:t>
      </w:r>
      <w:r w:rsidR="00CD7955">
        <w:rPr>
          <w:rFonts w:ascii="Tahoma" w:hAnsi="Tahoma" w:cs="Tahoma"/>
        </w:rPr>
        <w:t>do</w:t>
      </w:r>
      <w:r w:rsidR="00A22575">
        <w:rPr>
          <w:rFonts w:ascii="Tahoma" w:hAnsi="Tahoma" w:cs="Tahoma"/>
        </w:rPr>
        <w:t xml:space="preserve"> </w:t>
      </w:r>
      <w:r w:rsidR="006A5D64">
        <w:rPr>
          <w:rFonts w:ascii="Tahoma" w:hAnsi="Tahoma" w:cs="Tahoma"/>
          <w:b/>
          <w:bCs/>
        </w:rPr>
        <w:t xml:space="preserve">Art. 2º </w:t>
      </w:r>
      <w:r w:rsidR="006A5D64">
        <w:rPr>
          <w:rFonts w:ascii="Tahoma" w:hAnsi="Tahoma" w:cs="Tahoma"/>
        </w:rPr>
        <w:t xml:space="preserve">do </w:t>
      </w:r>
      <w:r w:rsidR="00CD7955">
        <w:rPr>
          <w:rFonts w:ascii="Tahoma" w:hAnsi="Tahoma" w:cs="Tahoma"/>
        </w:rPr>
        <w:t>presente decreto</w:t>
      </w:r>
      <w:r w:rsidR="00CD7955" w:rsidRPr="00CD7955">
        <w:rPr>
          <w:rFonts w:ascii="Tahoma" w:hAnsi="Tahoma" w:cs="Tahoma"/>
        </w:rPr>
        <w:t>.</w:t>
      </w:r>
    </w:p>
    <w:p w14:paraId="72D08C13" w14:textId="7D101238" w:rsidR="00F11093" w:rsidRPr="00F67CC0" w:rsidRDefault="00F11093" w:rsidP="00F11093">
      <w:pPr>
        <w:ind w:firstLine="708"/>
        <w:jc w:val="both"/>
        <w:rPr>
          <w:rFonts w:ascii="Tahoma" w:hAnsi="Tahoma" w:cs="Tahoma"/>
        </w:rPr>
      </w:pPr>
      <w:r w:rsidRPr="00F67CC0">
        <w:rPr>
          <w:rFonts w:ascii="Tahoma" w:hAnsi="Tahoma" w:cs="Tahoma"/>
          <w:b/>
          <w:bCs/>
        </w:rPr>
        <w:t xml:space="preserve">Art. </w:t>
      </w:r>
      <w:r w:rsidR="00C90D79">
        <w:rPr>
          <w:rFonts w:ascii="Tahoma" w:hAnsi="Tahoma" w:cs="Tahoma"/>
          <w:b/>
          <w:bCs/>
        </w:rPr>
        <w:t>4</w:t>
      </w:r>
      <w:r w:rsidRPr="00F67CC0">
        <w:rPr>
          <w:rFonts w:ascii="Tahoma" w:hAnsi="Tahoma" w:cs="Tahoma"/>
          <w:b/>
          <w:bCs/>
        </w:rPr>
        <w:t>º</w:t>
      </w:r>
      <w:r w:rsidRPr="00F67CC0">
        <w:rPr>
          <w:rFonts w:ascii="Tahoma" w:hAnsi="Tahoma" w:cs="Tahoma"/>
        </w:rPr>
        <w:t xml:space="preserve"> - Este decreto entra em vigor na data de sua publicação.</w:t>
      </w:r>
    </w:p>
    <w:p w14:paraId="459ABCE6" w14:textId="77777777" w:rsidR="00F11093" w:rsidRPr="00F67CC0" w:rsidRDefault="00F11093" w:rsidP="00F11093">
      <w:pPr>
        <w:ind w:firstLine="708"/>
        <w:jc w:val="both"/>
        <w:rPr>
          <w:rFonts w:ascii="Tahoma" w:hAnsi="Tahoma" w:cs="Tahoma"/>
        </w:rPr>
      </w:pPr>
    </w:p>
    <w:p w14:paraId="5C4D911B" w14:textId="6EB1B96F" w:rsidR="00F11093" w:rsidRPr="00F67CC0" w:rsidRDefault="00F11093" w:rsidP="00F11093">
      <w:pPr>
        <w:ind w:left="1416"/>
        <w:jc w:val="both"/>
        <w:rPr>
          <w:rFonts w:ascii="Tahoma" w:hAnsi="Tahoma" w:cs="Tahoma"/>
        </w:rPr>
      </w:pPr>
      <w:r w:rsidRPr="00F67CC0">
        <w:rPr>
          <w:rFonts w:ascii="Tahoma" w:hAnsi="Tahoma" w:cs="Tahoma"/>
        </w:rPr>
        <w:t xml:space="preserve">        </w:t>
      </w:r>
      <w:r w:rsidR="00CD7955">
        <w:rPr>
          <w:rFonts w:ascii="Tahoma" w:hAnsi="Tahoma" w:cs="Tahoma"/>
        </w:rPr>
        <w:t xml:space="preserve"> </w:t>
      </w:r>
      <w:r w:rsidRPr="00F67CC0">
        <w:rPr>
          <w:rFonts w:ascii="Tahoma" w:hAnsi="Tahoma" w:cs="Tahoma"/>
        </w:rPr>
        <w:t xml:space="preserve">Gabinete do Prefeito Municipal de Quilombo, </w:t>
      </w:r>
      <w:r w:rsidR="00CD7955">
        <w:rPr>
          <w:rFonts w:ascii="Tahoma" w:hAnsi="Tahoma" w:cs="Tahoma"/>
        </w:rPr>
        <w:t>2</w:t>
      </w:r>
      <w:r w:rsidR="0039652D">
        <w:rPr>
          <w:rFonts w:ascii="Tahoma" w:hAnsi="Tahoma" w:cs="Tahoma"/>
        </w:rPr>
        <w:t>5</w:t>
      </w:r>
      <w:r w:rsidRPr="00F67CC0">
        <w:rPr>
          <w:rFonts w:ascii="Tahoma" w:hAnsi="Tahoma" w:cs="Tahoma"/>
        </w:rPr>
        <w:t xml:space="preserve"> de </w:t>
      </w:r>
      <w:r w:rsidR="00CD7955">
        <w:rPr>
          <w:rFonts w:ascii="Tahoma" w:hAnsi="Tahoma" w:cs="Tahoma"/>
        </w:rPr>
        <w:t>agosto</w:t>
      </w:r>
      <w:r w:rsidRPr="00F67CC0">
        <w:rPr>
          <w:rFonts w:ascii="Tahoma" w:hAnsi="Tahoma" w:cs="Tahoma"/>
        </w:rPr>
        <w:t xml:space="preserve"> de 2023.</w:t>
      </w:r>
    </w:p>
    <w:p w14:paraId="26C49293" w14:textId="77777777" w:rsidR="0028641E" w:rsidRPr="00F67CC0" w:rsidRDefault="0028641E" w:rsidP="0028641E">
      <w:pPr>
        <w:pStyle w:val="TextosemFormatao"/>
        <w:rPr>
          <w:rFonts w:ascii="Tahoma" w:eastAsia="Calibri" w:hAnsi="Tahoma" w:cs="Tahoma"/>
          <w:sz w:val="22"/>
          <w:szCs w:val="22"/>
        </w:rPr>
      </w:pPr>
      <w:r w:rsidRPr="00F67CC0">
        <w:rPr>
          <w:rFonts w:ascii="Tahoma" w:eastAsia="Calibri" w:hAnsi="Tahoma" w:cs="Tahoma"/>
          <w:sz w:val="22"/>
          <w:szCs w:val="22"/>
        </w:rPr>
        <w:t>Registrado e Publicado</w:t>
      </w:r>
    </w:p>
    <w:p w14:paraId="5E37DC1B" w14:textId="77777777" w:rsidR="0028641E" w:rsidRPr="00F67CC0" w:rsidRDefault="0028641E" w:rsidP="0028641E">
      <w:pPr>
        <w:pStyle w:val="TextosemFormatao"/>
        <w:rPr>
          <w:rFonts w:ascii="Tahoma" w:eastAsia="Calibri" w:hAnsi="Tahoma" w:cs="Tahoma"/>
          <w:sz w:val="22"/>
          <w:szCs w:val="22"/>
        </w:rPr>
      </w:pPr>
      <w:r w:rsidRPr="00F67CC0">
        <w:rPr>
          <w:rFonts w:ascii="Tahoma" w:eastAsia="Calibri" w:hAnsi="Tahoma" w:cs="Tahoma"/>
          <w:sz w:val="22"/>
          <w:szCs w:val="22"/>
        </w:rPr>
        <w:t>Em __/__/2023</w:t>
      </w:r>
    </w:p>
    <w:p w14:paraId="2003D552" w14:textId="77777777" w:rsidR="0028641E" w:rsidRPr="00F67CC0" w:rsidRDefault="0028641E" w:rsidP="0028641E">
      <w:pPr>
        <w:pStyle w:val="TextosemFormatao"/>
        <w:rPr>
          <w:rFonts w:ascii="Tahoma" w:eastAsia="Calibri" w:hAnsi="Tahoma" w:cs="Tahoma"/>
          <w:sz w:val="22"/>
          <w:szCs w:val="22"/>
        </w:rPr>
      </w:pPr>
      <w:r w:rsidRPr="00F67CC0">
        <w:rPr>
          <w:rFonts w:ascii="Tahoma" w:eastAsia="Calibri" w:hAnsi="Tahoma" w:cs="Tahoma"/>
          <w:sz w:val="22"/>
          <w:szCs w:val="22"/>
        </w:rPr>
        <w:t>Lei Municipal 1087/1993</w:t>
      </w:r>
    </w:p>
    <w:p w14:paraId="4E1B78A4" w14:textId="77777777" w:rsidR="0028641E" w:rsidRPr="00F67CC0" w:rsidRDefault="0028641E" w:rsidP="0028641E">
      <w:pPr>
        <w:pStyle w:val="TextosemFormatao"/>
        <w:jc w:val="center"/>
        <w:rPr>
          <w:rFonts w:ascii="Tahoma" w:eastAsia="Calibri" w:hAnsi="Tahoma" w:cs="Tahoma"/>
          <w:b/>
          <w:bCs/>
          <w:sz w:val="22"/>
          <w:szCs w:val="22"/>
        </w:rPr>
      </w:pPr>
      <w:r w:rsidRPr="00F67CC0">
        <w:rPr>
          <w:rFonts w:ascii="Tahoma" w:eastAsia="Calibri" w:hAnsi="Tahoma" w:cs="Tahoma"/>
          <w:b/>
          <w:bCs/>
          <w:sz w:val="22"/>
          <w:szCs w:val="22"/>
        </w:rPr>
        <w:t>SILVANO DE PARIZ</w:t>
      </w:r>
    </w:p>
    <w:p w14:paraId="0EEFFADB" w14:textId="77777777" w:rsidR="0028641E" w:rsidRPr="00F67CC0" w:rsidRDefault="0028641E" w:rsidP="0028641E">
      <w:pPr>
        <w:jc w:val="center"/>
        <w:rPr>
          <w:rFonts w:ascii="Tahoma" w:hAnsi="Tahoma" w:cs="Tahoma"/>
        </w:rPr>
      </w:pPr>
      <w:r w:rsidRPr="00F67CC0">
        <w:rPr>
          <w:rFonts w:ascii="Tahoma" w:hAnsi="Tahoma" w:cs="Tahoma"/>
        </w:rPr>
        <w:t>Prefeito Municipal</w:t>
      </w:r>
    </w:p>
    <w:p w14:paraId="27775DC8" w14:textId="77777777" w:rsidR="0028641E" w:rsidRPr="00F67CC0" w:rsidRDefault="0028641E" w:rsidP="0028641E">
      <w:pPr>
        <w:pStyle w:val="TextosemFormatao"/>
        <w:outlineLvl w:val="0"/>
        <w:rPr>
          <w:rFonts w:ascii="Tahoma" w:eastAsia="Calibri" w:hAnsi="Tahoma" w:cs="Tahoma"/>
          <w:sz w:val="22"/>
          <w:szCs w:val="22"/>
        </w:rPr>
      </w:pPr>
      <w:r w:rsidRPr="00F67CC0">
        <w:rPr>
          <w:rFonts w:ascii="Tahoma" w:eastAsia="Calibri" w:hAnsi="Tahoma" w:cs="Tahoma"/>
          <w:sz w:val="22"/>
          <w:szCs w:val="22"/>
        </w:rPr>
        <w:t>Carlo Andreas Dalcanale Filho</w:t>
      </w:r>
    </w:p>
    <w:p w14:paraId="4F41C219" w14:textId="4398E34C" w:rsidR="00A143BC" w:rsidRPr="00F67CC0" w:rsidRDefault="0028641E" w:rsidP="00335155">
      <w:pPr>
        <w:rPr>
          <w:rFonts w:ascii="Tahoma" w:hAnsi="Tahoma" w:cs="Tahoma"/>
          <w:b/>
          <w:bCs/>
        </w:rPr>
      </w:pPr>
      <w:r w:rsidRPr="00F67CC0">
        <w:rPr>
          <w:rFonts w:ascii="Tahoma" w:eastAsia="Calibri" w:hAnsi="Tahoma" w:cs="Tahoma"/>
        </w:rPr>
        <w:t>Servidor Designado</w:t>
      </w:r>
      <w:r w:rsidR="00F11093" w:rsidRPr="00F67CC0">
        <w:rPr>
          <w:rFonts w:ascii="Tahoma" w:hAnsi="Tahoma" w:cs="Tahoma"/>
          <w:b/>
          <w:bCs/>
        </w:rPr>
        <w:t xml:space="preserve"> </w:t>
      </w:r>
      <w:r w:rsidRPr="00F67CC0">
        <w:rPr>
          <w:rFonts w:ascii="Tahoma" w:hAnsi="Tahoma" w:cs="Tahoma"/>
          <w:b/>
          <w:bCs/>
        </w:rPr>
        <w:t xml:space="preserve">                               </w:t>
      </w:r>
    </w:p>
    <w:sectPr w:rsidR="00A143BC" w:rsidRPr="00F67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93"/>
    <w:rsid w:val="0028641E"/>
    <w:rsid w:val="002B3628"/>
    <w:rsid w:val="00335155"/>
    <w:rsid w:val="0039652D"/>
    <w:rsid w:val="006A5D64"/>
    <w:rsid w:val="00974C27"/>
    <w:rsid w:val="00A143BC"/>
    <w:rsid w:val="00A22575"/>
    <w:rsid w:val="00AA044C"/>
    <w:rsid w:val="00C90D79"/>
    <w:rsid w:val="00CD7955"/>
    <w:rsid w:val="00EB7F3F"/>
    <w:rsid w:val="00F11093"/>
    <w:rsid w:val="00F6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B341"/>
  <w15:chartTrackingRefBased/>
  <w15:docId w15:val="{C5EBD474-76B8-4E99-9463-02F715BA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F11093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F11093"/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ADM3</cp:lastModifiedBy>
  <cp:revision>4</cp:revision>
  <cp:lastPrinted>2023-08-24T20:43:00Z</cp:lastPrinted>
  <dcterms:created xsi:type="dcterms:W3CDTF">2023-08-24T20:45:00Z</dcterms:created>
  <dcterms:modified xsi:type="dcterms:W3CDTF">2023-08-25T10:40:00Z</dcterms:modified>
</cp:coreProperties>
</file>