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06A73" w14:textId="3D8C21AE" w:rsidR="00B9491E" w:rsidRPr="00375BD3" w:rsidRDefault="00B9491E" w:rsidP="00B9491E">
      <w:pPr>
        <w:pStyle w:val="TextosemFormatao"/>
        <w:spacing w:line="276" w:lineRule="auto"/>
        <w:jc w:val="both"/>
        <w:rPr>
          <w:rFonts w:ascii="Times New Roman" w:hAnsi="Times New Roman"/>
          <w:b/>
          <w:sz w:val="22"/>
          <w:szCs w:val="22"/>
          <w:lang w:val="pt-BR"/>
        </w:rPr>
      </w:pPr>
      <w:bookmarkStart w:id="0" w:name="_Hlk116292614"/>
      <w:r w:rsidRPr="000241D9">
        <w:rPr>
          <w:rFonts w:ascii="Times New Roman" w:hAnsi="Times New Roman"/>
          <w:b/>
          <w:sz w:val="22"/>
          <w:szCs w:val="22"/>
        </w:rPr>
        <w:t>LEI</w:t>
      </w:r>
      <w:r w:rsidRPr="000241D9">
        <w:rPr>
          <w:rFonts w:ascii="Times New Roman" w:hAnsi="Times New Roman"/>
          <w:b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pt-BR"/>
        </w:rPr>
        <w:t>ORDINÁRIA</w:t>
      </w:r>
      <w:r w:rsidRPr="000241D9">
        <w:rPr>
          <w:rFonts w:ascii="Times New Roman" w:hAnsi="Times New Roman"/>
          <w:b/>
          <w:sz w:val="22"/>
          <w:szCs w:val="22"/>
        </w:rPr>
        <w:t xml:space="preserve"> Nº</w:t>
      </w:r>
      <w:r w:rsidR="00375BD3">
        <w:rPr>
          <w:rFonts w:ascii="Times New Roman" w:hAnsi="Times New Roman"/>
          <w:b/>
          <w:sz w:val="22"/>
          <w:szCs w:val="22"/>
          <w:lang w:val="pt-BR"/>
        </w:rPr>
        <w:t>. 3.061/2023 – DE 10 DE MARÇO DE 2023.</w:t>
      </w:r>
    </w:p>
    <w:p w14:paraId="68B0B06A" w14:textId="7EA1FD9D" w:rsidR="00B9491E" w:rsidRDefault="00B9491E" w:rsidP="00B9491E">
      <w:pPr>
        <w:tabs>
          <w:tab w:val="left" w:pos="3969"/>
        </w:tabs>
        <w:spacing w:line="276" w:lineRule="auto"/>
        <w:ind w:left="3969"/>
        <w:jc w:val="both"/>
        <w:rPr>
          <w:b/>
          <w:sz w:val="22"/>
          <w:szCs w:val="22"/>
        </w:rPr>
      </w:pPr>
    </w:p>
    <w:p w14:paraId="278B7722" w14:textId="77777777" w:rsidR="001F1A28" w:rsidRDefault="001F1A28" w:rsidP="00B9491E">
      <w:pPr>
        <w:tabs>
          <w:tab w:val="left" w:pos="3969"/>
        </w:tabs>
        <w:spacing w:line="276" w:lineRule="auto"/>
        <w:ind w:left="3969"/>
        <w:jc w:val="both"/>
        <w:rPr>
          <w:b/>
          <w:sz w:val="22"/>
          <w:szCs w:val="22"/>
        </w:rPr>
      </w:pPr>
    </w:p>
    <w:p w14:paraId="57862895" w14:textId="5209506E" w:rsidR="00B9491E" w:rsidRPr="000241D9" w:rsidRDefault="00B9491E" w:rsidP="00B9491E">
      <w:pPr>
        <w:tabs>
          <w:tab w:val="left" w:pos="3969"/>
        </w:tabs>
        <w:spacing w:line="276" w:lineRule="auto"/>
        <w:ind w:left="3969"/>
        <w:jc w:val="both"/>
        <w:rPr>
          <w:sz w:val="22"/>
          <w:szCs w:val="22"/>
        </w:rPr>
      </w:pPr>
      <w:bookmarkStart w:id="1" w:name="_Hlk105403233"/>
      <w:r w:rsidRPr="00EB2474">
        <w:rPr>
          <w:b/>
          <w:sz w:val="22"/>
          <w:szCs w:val="22"/>
        </w:rPr>
        <w:t xml:space="preserve">INSTITUI O PROGRAMA DE CONTROLE REPRODUTIVO DE CÃES E GATOS </w:t>
      </w:r>
      <w:r w:rsidRPr="008F06A5">
        <w:rPr>
          <w:b/>
          <w:sz w:val="22"/>
          <w:szCs w:val="22"/>
        </w:rPr>
        <w:t xml:space="preserve">DO MUNICÍPIO DE </w:t>
      </w:r>
      <w:r w:rsidRPr="000241D9">
        <w:rPr>
          <w:b/>
          <w:sz w:val="22"/>
          <w:szCs w:val="22"/>
        </w:rPr>
        <w:t>QUILOMBO, E DÁ OUTRAS PROVIDÊNCIAS</w:t>
      </w:r>
      <w:bookmarkEnd w:id="1"/>
      <w:r w:rsidRPr="000241D9">
        <w:rPr>
          <w:sz w:val="22"/>
          <w:szCs w:val="22"/>
        </w:rPr>
        <w:t>.</w:t>
      </w:r>
    </w:p>
    <w:p w14:paraId="50CFC03B" w14:textId="77777777" w:rsidR="00B9491E" w:rsidRDefault="00B9491E" w:rsidP="00B9491E">
      <w:pPr>
        <w:spacing w:line="276" w:lineRule="auto"/>
        <w:ind w:firstLine="709"/>
        <w:jc w:val="both"/>
        <w:rPr>
          <w:sz w:val="22"/>
          <w:szCs w:val="22"/>
        </w:rPr>
      </w:pPr>
    </w:p>
    <w:p w14:paraId="4D0E8B0C" w14:textId="77777777" w:rsidR="00B9491E" w:rsidRDefault="00B9491E" w:rsidP="00B9491E">
      <w:pPr>
        <w:spacing w:line="276" w:lineRule="auto"/>
        <w:ind w:firstLine="709"/>
        <w:jc w:val="both"/>
        <w:rPr>
          <w:sz w:val="22"/>
          <w:szCs w:val="22"/>
        </w:rPr>
      </w:pPr>
    </w:p>
    <w:p w14:paraId="0FA4753A" w14:textId="77777777" w:rsidR="00B9491E" w:rsidRPr="009102DB" w:rsidRDefault="00B9491E" w:rsidP="00B3785C">
      <w:pPr>
        <w:spacing w:line="276" w:lineRule="auto"/>
        <w:ind w:firstLine="709"/>
        <w:jc w:val="both"/>
        <w:rPr>
          <w:sz w:val="22"/>
          <w:szCs w:val="22"/>
        </w:rPr>
      </w:pPr>
      <w:r w:rsidRPr="009102DB">
        <w:rPr>
          <w:sz w:val="22"/>
          <w:szCs w:val="22"/>
        </w:rPr>
        <w:t xml:space="preserve">O Prefeito Municipal de Quilombo, Estado de Santa Catarina, no uso de suas atribuições legais, </w:t>
      </w:r>
      <w:r w:rsidRPr="009102DB">
        <w:rPr>
          <w:b/>
          <w:sz w:val="22"/>
          <w:szCs w:val="22"/>
        </w:rPr>
        <w:t>FAZ SABER</w:t>
      </w:r>
      <w:r w:rsidRPr="009102DB">
        <w:rPr>
          <w:sz w:val="22"/>
          <w:szCs w:val="22"/>
        </w:rPr>
        <w:t>, a todos os habitantes do Município de Quilombo, que a Câmara de Vereadores aprovou e eu sanciono a seguinte Lei Complementar:</w:t>
      </w:r>
    </w:p>
    <w:p w14:paraId="3331E7B8" w14:textId="77777777" w:rsidR="00B9491E" w:rsidRPr="009102DB" w:rsidRDefault="00B9491E" w:rsidP="00B3785C">
      <w:pPr>
        <w:spacing w:line="276" w:lineRule="auto"/>
        <w:ind w:firstLine="709"/>
        <w:jc w:val="center"/>
        <w:rPr>
          <w:b/>
          <w:sz w:val="22"/>
          <w:szCs w:val="22"/>
        </w:rPr>
      </w:pPr>
    </w:p>
    <w:p w14:paraId="60EAF552" w14:textId="137479FA" w:rsidR="0043520F" w:rsidRDefault="00B9491E" w:rsidP="00B3785C">
      <w:pPr>
        <w:spacing w:line="276" w:lineRule="auto"/>
        <w:ind w:firstLine="709"/>
        <w:jc w:val="both"/>
        <w:rPr>
          <w:sz w:val="22"/>
          <w:szCs w:val="22"/>
        </w:rPr>
      </w:pPr>
      <w:r w:rsidRPr="009102DB">
        <w:rPr>
          <w:b/>
          <w:sz w:val="22"/>
          <w:szCs w:val="22"/>
        </w:rPr>
        <w:t>Art. 1º</w:t>
      </w:r>
      <w:r w:rsidRPr="009102DB">
        <w:rPr>
          <w:sz w:val="22"/>
          <w:szCs w:val="22"/>
        </w:rPr>
        <w:t xml:space="preserve"> </w:t>
      </w:r>
      <w:r w:rsidRPr="00EB2474">
        <w:rPr>
          <w:sz w:val="22"/>
          <w:szCs w:val="22"/>
        </w:rPr>
        <w:t xml:space="preserve">Fica instituído o Programa de Controle Reprodutivo de Cães e Gatos de </w:t>
      </w:r>
      <w:r>
        <w:rPr>
          <w:sz w:val="22"/>
          <w:szCs w:val="22"/>
        </w:rPr>
        <w:t>Quilombo</w:t>
      </w:r>
      <w:r w:rsidRPr="00EB2474">
        <w:rPr>
          <w:sz w:val="22"/>
          <w:szCs w:val="22"/>
        </w:rPr>
        <w:t xml:space="preserve"> - SC, </w:t>
      </w:r>
      <w:r w:rsidR="00823892">
        <w:rPr>
          <w:sz w:val="22"/>
          <w:szCs w:val="22"/>
        </w:rPr>
        <w:t xml:space="preserve">a fim de </w:t>
      </w:r>
      <w:r w:rsidR="0043520F" w:rsidRPr="00EB2474">
        <w:rPr>
          <w:sz w:val="22"/>
          <w:szCs w:val="22"/>
        </w:rPr>
        <w:t>limitar o crescimento populacional de cães e gatos no município, evitando o aumento dos casos de abandono</w:t>
      </w:r>
      <w:r w:rsidR="0043520F">
        <w:rPr>
          <w:sz w:val="22"/>
          <w:szCs w:val="22"/>
        </w:rPr>
        <w:t xml:space="preserve">, através do </w:t>
      </w:r>
      <w:r w:rsidR="0043520F" w:rsidRPr="00EB2474">
        <w:rPr>
          <w:sz w:val="22"/>
          <w:szCs w:val="22"/>
        </w:rPr>
        <w:t>controle reprodutivo de cães e gatos, com a realização de castração dos animais de rua, animais comunitários e animais destinados a adoção, tutelados por instituições de proteção animal ou tutelados por famílias de baixa renda inscritas no Cadastro Único para Programas Sociais (</w:t>
      </w:r>
      <w:proofErr w:type="spellStart"/>
      <w:r w:rsidR="0043520F" w:rsidRPr="00EB2474">
        <w:rPr>
          <w:sz w:val="22"/>
          <w:szCs w:val="22"/>
        </w:rPr>
        <w:t>CadÚnico</w:t>
      </w:r>
      <w:proofErr w:type="spellEnd"/>
      <w:r w:rsidR="0043520F" w:rsidRPr="00EB2474">
        <w:rPr>
          <w:sz w:val="22"/>
          <w:szCs w:val="22"/>
        </w:rPr>
        <w:t>)</w:t>
      </w:r>
      <w:r w:rsidR="0043520F">
        <w:rPr>
          <w:sz w:val="22"/>
          <w:szCs w:val="22"/>
        </w:rPr>
        <w:t>.</w:t>
      </w:r>
    </w:p>
    <w:p w14:paraId="7949F765" w14:textId="77777777" w:rsidR="00B9491E" w:rsidRDefault="00B9491E" w:rsidP="00B3785C">
      <w:pPr>
        <w:spacing w:line="276" w:lineRule="auto"/>
        <w:ind w:firstLine="709"/>
        <w:jc w:val="both"/>
        <w:rPr>
          <w:sz w:val="22"/>
          <w:szCs w:val="22"/>
        </w:rPr>
      </w:pPr>
    </w:p>
    <w:p w14:paraId="25A4CCAA" w14:textId="77777777" w:rsidR="00B9491E" w:rsidRDefault="00B9491E" w:rsidP="00B3785C">
      <w:pPr>
        <w:spacing w:line="276" w:lineRule="auto"/>
        <w:ind w:firstLine="709"/>
        <w:jc w:val="both"/>
        <w:rPr>
          <w:sz w:val="22"/>
          <w:szCs w:val="22"/>
        </w:rPr>
      </w:pPr>
      <w:r w:rsidRPr="009102DB">
        <w:rPr>
          <w:b/>
          <w:sz w:val="22"/>
          <w:szCs w:val="22"/>
        </w:rPr>
        <w:t xml:space="preserve">Art. </w:t>
      </w:r>
      <w:r>
        <w:rPr>
          <w:b/>
          <w:sz w:val="22"/>
          <w:szCs w:val="22"/>
        </w:rPr>
        <w:t>2</w:t>
      </w:r>
      <w:r w:rsidRPr="009102DB">
        <w:rPr>
          <w:b/>
          <w:sz w:val="22"/>
          <w:szCs w:val="22"/>
        </w:rPr>
        <w:t>º</w:t>
      </w:r>
      <w:r w:rsidRPr="009102DB">
        <w:rPr>
          <w:bCs/>
          <w:sz w:val="22"/>
          <w:szCs w:val="22"/>
        </w:rPr>
        <w:t xml:space="preserve"> </w:t>
      </w:r>
      <w:r w:rsidRPr="00EB2474">
        <w:rPr>
          <w:sz w:val="22"/>
          <w:szCs w:val="22"/>
        </w:rPr>
        <w:t>Serão atendidos através do Programa, prioritariamente e na ordem a seguir relacionada:</w:t>
      </w:r>
    </w:p>
    <w:p w14:paraId="3E4C49AF" w14:textId="77777777" w:rsidR="00B9491E" w:rsidRDefault="00B9491E" w:rsidP="00B3785C">
      <w:pPr>
        <w:spacing w:line="276" w:lineRule="auto"/>
        <w:ind w:firstLine="709"/>
        <w:jc w:val="both"/>
        <w:rPr>
          <w:sz w:val="22"/>
          <w:szCs w:val="22"/>
        </w:rPr>
      </w:pPr>
    </w:p>
    <w:p w14:paraId="0FB393B2" w14:textId="4A06F7FE" w:rsidR="00B9491E" w:rsidRDefault="00B9491E" w:rsidP="00B3785C">
      <w:pPr>
        <w:spacing w:line="276" w:lineRule="auto"/>
        <w:ind w:firstLine="709"/>
        <w:jc w:val="both"/>
        <w:rPr>
          <w:sz w:val="22"/>
          <w:szCs w:val="22"/>
        </w:rPr>
      </w:pPr>
      <w:r w:rsidRPr="00432353">
        <w:rPr>
          <w:b/>
          <w:bCs/>
          <w:sz w:val="22"/>
          <w:szCs w:val="22"/>
        </w:rPr>
        <w:t>I</w:t>
      </w:r>
      <w:r w:rsidRPr="00EB2474">
        <w:rPr>
          <w:sz w:val="22"/>
          <w:szCs w:val="22"/>
        </w:rPr>
        <w:t xml:space="preserve"> - </w:t>
      </w:r>
      <w:proofErr w:type="gramStart"/>
      <w:r w:rsidRPr="00EB2474">
        <w:rPr>
          <w:sz w:val="22"/>
          <w:szCs w:val="22"/>
        </w:rPr>
        <w:t>os</w:t>
      </w:r>
      <w:proofErr w:type="gramEnd"/>
      <w:r w:rsidRPr="00EB2474">
        <w:rPr>
          <w:sz w:val="22"/>
          <w:szCs w:val="22"/>
        </w:rPr>
        <w:t xml:space="preserve"> animais de rua</w:t>
      </w:r>
      <w:r w:rsidR="00351D64">
        <w:rPr>
          <w:sz w:val="22"/>
          <w:szCs w:val="22"/>
        </w:rPr>
        <w:t>, animais</w:t>
      </w:r>
      <w:r w:rsidRPr="00EB2474">
        <w:rPr>
          <w:sz w:val="22"/>
          <w:szCs w:val="22"/>
        </w:rPr>
        <w:t xml:space="preserve"> resgatados e abrigados por instituições de proteção animal registradas no município de</w:t>
      </w:r>
      <w:r>
        <w:rPr>
          <w:sz w:val="22"/>
          <w:szCs w:val="22"/>
        </w:rPr>
        <w:t xml:space="preserve"> Quilombo;</w:t>
      </w:r>
    </w:p>
    <w:p w14:paraId="7735D453" w14:textId="77777777" w:rsidR="00B9491E" w:rsidRDefault="00B9491E" w:rsidP="00B3785C">
      <w:pPr>
        <w:spacing w:line="276" w:lineRule="auto"/>
        <w:ind w:firstLine="709"/>
        <w:jc w:val="both"/>
        <w:rPr>
          <w:sz w:val="22"/>
          <w:szCs w:val="22"/>
        </w:rPr>
      </w:pPr>
      <w:r w:rsidRPr="00432353">
        <w:rPr>
          <w:b/>
          <w:bCs/>
          <w:sz w:val="22"/>
          <w:szCs w:val="22"/>
        </w:rPr>
        <w:t>II</w:t>
      </w:r>
      <w:r w:rsidRPr="00EB2474">
        <w:rPr>
          <w:sz w:val="22"/>
          <w:szCs w:val="22"/>
        </w:rPr>
        <w:t xml:space="preserve"> - </w:t>
      </w:r>
      <w:proofErr w:type="gramStart"/>
      <w:r w:rsidRPr="00EB2474">
        <w:rPr>
          <w:sz w:val="22"/>
          <w:szCs w:val="22"/>
        </w:rPr>
        <w:t>os</w:t>
      </w:r>
      <w:proofErr w:type="gramEnd"/>
      <w:r w:rsidRPr="00EB2474">
        <w:rPr>
          <w:sz w:val="22"/>
          <w:szCs w:val="22"/>
        </w:rPr>
        <w:t xml:space="preserve"> animais comunitários;</w:t>
      </w:r>
    </w:p>
    <w:p w14:paraId="671F6AFD" w14:textId="3279C141" w:rsidR="00B9491E" w:rsidRDefault="00B9491E" w:rsidP="00B3785C">
      <w:pPr>
        <w:spacing w:line="276" w:lineRule="auto"/>
        <w:ind w:firstLine="709"/>
        <w:jc w:val="both"/>
        <w:rPr>
          <w:sz w:val="22"/>
          <w:szCs w:val="22"/>
        </w:rPr>
      </w:pPr>
      <w:r w:rsidRPr="00432353">
        <w:rPr>
          <w:b/>
          <w:bCs/>
          <w:sz w:val="22"/>
          <w:szCs w:val="22"/>
        </w:rPr>
        <w:t>III</w:t>
      </w:r>
      <w:r w:rsidRPr="00EB2474">
        <w:rPr>
          <w:sz w:val="22"/>
          <w:szCs w:val="22"/>
        </w:rPr>
        <w:t xml:space="preserve"> - os animais tutelados por famílias de baixa renda residentes em </w:t>
      </w:r>
      <w:r>
        <w:rPr>
          <w:sz w:val="22"/>
          <w:szCs w:val="22"/>
        </w:rPr>
        <w:t>Quilombo</w:t>
      </w:r>
      <w:r w:rsidRPr="00EB2474">
        <w:rPr>
          <w:sz w:val="22"/>
          <w:szCs w:val="22"/>
        </w:rPr>
        <w:t>, inscritas no Cadastro Único para Programas Sociais (</w:t>
      </w:r>
      <w:proofErr w:type="spellStart"/>
      <w:r w:rsidRPr="00EB2474">
        <w:rPr>
          <w:sz w:val="22"/>
          <w:szCs w:val="22"/>
        </w:rPr>
        <w:t>CadÚnico</w:t>
      </w:r>
      <w:proofErr w:type="spellEnd"/>
      <w:r w:rsidRPr="00EB2474">
        <w:rPr>
          <w:sz w:val="22"/>
          <w:szCs w:val="22"/>
        </w:rPr>
        <w:t xml:space="preserve">), ou que demonstrem carência financeira </w:t>
      </w:r>
      <w:r w:rsidRPr="00B3785C">
        <w:rPr>
          <w:sz w:val="22"/>
          <w:szCs w:val="22"/>
        </w:rPr>
        <w:t xml:space="preserve">por </w:t>
      </w:r>
      <w:r w:rsidR="00FF3681" w:rsidRPr="00B3785C">
        <w:rPr>
          <w:sz w:val="22"/>
          <w:szCs w:val="22"/>
        </w:rPr>
        <w:t>meio de laudo, parecer ou declaração da Secretaria Municipal de Assistência Social.</w:t>
      </w:r>
    </w:p>
    <w:p w14:paraId="3B58490C" w14:textId="77777777" w:rsidR="00B9491E" w:rsidRDefault="00B9491E" w:rsidP="00B3785C">
      <w:pPr>
        <w:spacing w:line="276" w:lineRule="auto"/>
        <w:ind w:firstLine="709"/>
        <w:jc w:val="both"/>
        <w:rPr>
          <w:sz w:val="22"/>
          <w:szCs w:val="22"/>
        </w:rPr>
      </w:pPr>
    </w:p>
    <w:p w14:paraId="44F722BB" w14:textId="77777777" w:rsidR="00B9491E" w:rsidRPr="00EB2474" w:rsidRDefault="00B9491E" w:rsidP="00B3785C">
      <w:pPr>
        <w:spacing w:line="276" w:lineRule="auto"/>
        <w:ind w:firstLine="709"/>
        <w:jc w:val="both"/>
        <w:rPr>
          <w:sz w:val="22"/>
          <w:szCs w:val="22"/>
        </w:rPr>
      </w:pPr>
      <w:r w:rsidRPr="00432353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1</w:t>
      </w:r>
      <w:r w:rsidRPr="00432353">
        <w:rPr>
          <w:b/>
          <w:bCs/>
          <w:sz w:val="22"/>
          <w:szCs w:val="22"/>
        </w:rPr>
        <w:t>º</w:t>
      </w:r>
      <w:r w:rsidRPr="00EB2474">
        <w:rPr>
          <w:sz w:val="22"/>
          <w:szCs w:val="22"/>
        </w:rPr>
        <w:t xml:space="preserve"> Para efeitos do disposto no inciso II do caput, animais comunitários são aqueles que estabeleceram vínculo afetivo e de dependência com a população do local onde vivem, sem que haja um tutor único e definitivo.</w:t>
      </w:r>
    </w:p>
    <w:p w14:paraId="03C26147" w14:textId="307B98DE" w:rsidR="00B9491E" w:rsidRDefault="00B9491E" w:rsidP="00B3785C">
      <w:pPr>
        <w:spacing w:line="276" w:lineRule="auto"/>
        <w:ind w:firstLine="709"/>
        <w:jc w:val="both"/>
        <w:rPr>
          <w:sz w:val="22"/>
          <w:szCs w:val="22"/>
        </w:rPr>
      </w:pPr>
      <w:r w:rsidRPr="00432353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2</w:t>
      </w:r>
      <w:r w:rsidRPr="00432353">
        <w:rPr>
          <w:b/>
          <w:bCs/>
          <w:sz w:val="22"/>
          <w:szCs w:val="22"/>
        </w:rPr>
        <w:t>º</w:t>
      </w:r>
      <w:r>
        <w:rPr>
          <w:b/>
          <w:bCs/>
          <w:sz w:val="22"/>
          <w:szCs w:val="22"/>
        </w:rPr>
        <w:t xml:space="preserve"> </w:t>
      </w:r>
      <w:r w:rsidRPr="00D234F0">
        <w:rPr>
          <w:sz w:val="22"/>
          <w:szCs w:val="22"/>
        </w:rPr>
        <w:t xml:space="preserve">Cabe à Associação Patas Voluntárias de Quilombo </w:t>
      </w:r>
      <w:r w:rsidR="00351D64">
        <w:rPr>
          <w:sz w:val="22"/>
          <w:szCs w:val="22"/>
        </w:rPr>
        <w:t>atestar</w:t>
      </w:r>
      <w:r>
        <w:rPr>
          <w:sz w:val="22"/>
          <w:szCs w:val="22"/>
        </w:rPr>
        <w:t xml:space="preserve">, por meio de </w:t>
      </w:r>
      <w:r w:rsidR="004A5C32">
        <w:rPr>
          <w:sz w:val="22"/>
          <w:szCs w:val="22"/>
        </w:rPr>
        <w:t>seu representante legal</w:t>
      </w:r>
      <w:r>
        <w:rPr>
          <w:sz w:val="22"/>
          <w:szCs w:val="22"/>
        </w:rPr>
        <w:t>,</w:t>
      </w:r>
      <w:r w:rsidRPr="00D234F0">
        <w:rPr>
          <w:sz w:val="22"/>
          <w:szCs w:val="22"/>
        </w:rPr>
        <w:t xml:space="preserve"> os animais </w:t>
      </w:r>
      <w:r w:rsidR="00351D64">
        <w:rPr>
          <w:sz w:val="22"/>
          <w:szCs w:val="22"/>
        </w:rPr>
        <w:t>do inciso I e II deste artigo</w:t>
      </w:r>
      <w:r>
        <w:rPr>
          <w:sz w:val="22"/>
          <w:szCs w:val="22"/>
        </w:rPr>
        <w:t>.</w:t>
      </w:r>
    </w:p>
    <w:p w14:paraId="3B6107A3" w14:textId="77777777" w:rsidR="00B9491E" w:rsidRDefault="00B9491E" w:rsidP="00B3785C">
      <w:pPr>
        <w:spacing w:line="276" w:lineRule="auto"/>
        <w:ind w:firstLine="709"/>
        <w:jc w:val="both"/>
        <w:rPr>
          <w:sz w:val="22"/>
          <w:szCs w:val="22"/>
        </w:rPr>
      </w:pPr>
    </w:p>
    <w:p w14:paraId="146EDECB" w14:textId="03F79A88" w:rsidR="00B9491E" w:rsidRDefault="00B9491E" w:rsidP="00B3785C">
      <w:pPr>
        <w:spacing w:line="276" w:lineRule="auto"/>
        <w:ind w:firstLine="709"/>
        <w:jc w:val="both"/>
        <w:rPr>
          <w:sz w:val="22"/>
          <w:szCs w:val="22"/>
        </w:rPr>
      </w:pPr>
      <w:r w:rsidRPr="00432353">
        <w:rPr>
          <w:b/>
          <w:bCs/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>3</w:t>
      </w:r>
      <w:r w:rsidRPr="00432353">
        <w:rPr>
          <w:b/>
          <w:bCs/>
          <w:sz w:val="22"/>
          <w:szCs w:val="22"/>
        </w:rPr>
        <w:t>º</w:t>
      </w:r>
      <w:r w:rsidRPr="00432353">
        <w:rPr>
          <w:sz w:val="22"/>
          <w:szCs w:val="22"/>
        </w:rPr>
        <w:t xml:space="preserve"> Fica o Município de </w:t>
      </w:r>
      <w:r>
        <w:rPr>
          <w:sz w:val="22"/>
          <w:szCs w:val="22"/>
        </w:rPr>
        <w:t>Quilombo</w:t>
      </w:r>
      <w:r w:rsidRPr="00432353">
        <w:rPr>
          <w:sz w:val="22"/>
          <w:szCs w:val="22"/>
        </w:rPr>
        <w:t xml:space="preserve"> autorizado a custear as despesas provenientes das cirurgias de esterilização, nas modalidades de </w:t>
      </w:r>
      <w:proofErr w:type="spellStart"/>
      <w:r w:rsidRPr="00432353">
        <w:rPr>
          <w:sz w:val="22"/>
          <w:szCs w:val="22"/>
        </w:rPr>
        <w:t>orquiectomia</w:t>
      </w:r>
      <w:proofErr w:type="spellEnd"/>
      <w:r w:rsidRPr="00432353">
        <w:rPr>
          <w:sz w:val="22"/>
          <w:szCs w:val="22"/>
        </w:rPr>
        <w:t xml:space="preserve"> em animais do sexo masculino e de ovário-salpingo-histerectomia em animais do sexo feminino, mediante processo licitatório, até o limite de R$ </w:t>
      </w:r>
      <w:r>
        <w:rPr>
          <w:sz w:val="22"/>
          <w:szCs w:val="22"/>
        </w:rPr>
        <w:t>50</w:t>
      </w:r>
      <w:r w:rsidRPr="00432353">
        <w:rPr>
          <w:sz w:val="22"/>
          <w:szCs w:val="22"/>
        </w:rPr>
        <w:t>.000,00 (</w:t>
      </w:r>
      <w:r>
        <w:rPr>
          <w:sz w:val="22"/>
          <w:szCs w:val="22"/>
        </w:rPr>
        <w:t xml:space="preserve">cinquenta </w:t>
      </w:r>
      <w:r w:rsidRPr="00432353">
        <w:rPr>
          <w:sz w:val="22"/>
          <w:szCs w:val="22"/>
        </w:rPr>
        <w:t>mil reais) por ano, sendo que até 1/3 deste valor poderá ser utilizado para campanhas e protocolos de vacinação.</w:t>
      </w:r>
    </w:p>
    <w:p w14:paraId="76E42344" w14:textId="77777777" w:rsidR="00B9491E" w:rsidRPr="00432353" w:rsidRDefault="00B9491E" w:rsidP="00B3785C">
      <w:pPr>
        <w:spacing w:line="276" w:lineRule="auto"/>
        <w:ind w:firstLine="709"/>
        <w:jc w:val="both"/>
        <w:rPr>
          <w:sz w:val="22"/>
          <w:szCs w:val="22"/>
        </w:rPr>
      </w:pPr>
    </w:p>
    <w:p w14:paraId="2929F000" w14:textId="3D9C5EA8" w:rsidR="00B9491E" w:rsidRDefault="00B9491E" w:rsidP="00B3785C">
      <w:pPr>
        <w:spacing w:line="276" w:lineRule="auto"/>
        <w:ind w:firstLine="709"/>
        <w:jc w:val="both"/>
        <w:rPr>
          <w:sz w:val="22"/>
          <w:szCs w:val="22"/>
        </w:rPr>
      </w:pPr>
      <w:r w:rsidRPr="00432353">
        <w:rPr>
          <w:b/>
          <w:bCs/>
          <w:sz w:val="22"/>
          <w:szCs w:val="22"/>
        </w:rPr>
        <w:t xml:space="preserve">§ </w:t>
      </w:r>
      <w:r w:rsidR="004434B4">
        <w:rPr>
          <w:b/>
          <w:bCs/>
          <w:sz w:val="22"/>
          <w:szCs w:val="22"/>
        </w:rPr>
        <w:t>1</w:t>
      </w:r>
      <w:r w:rsidRPr="00432353">
        <w:rPr>
          <w:b/>
          <w:bCs/>
          <w:sz w:val="22"/>
          <w:szCs w:val="22"/>
        </w:rPr>
        <w:t>º</w:t>
      </w:r>
      <w:r w:rsidRPr="00432353">
        <w:rPr>
          <w:sz w:val="22"/>
          <w:szCs w:val="22"/>
        </w:rPr>
        <w:t xml:space="preserve"> O valor previsto no </w:t>
      </w:r>
      <w:r w:rsidRPr="00432353">
        <w:rPr>
          <w:i/>
          <w:iCs/>
          <w:sz w:val="22"/>
          <w:szCs w:val="22"/>
        </w:rPr>
        <w:t>caput</w:t>
      </w:r>
      <w:r w:rsidRPr="00432353">
        <w:rPr>
          <w:sz w:val="22"/>
          <w:szCs w:val="22"/>
        </w:rPr>
        <w:t xml:space="preserve"> deste artigo será corrigido monetariamente, através do IPCA acumulado nos últimos doze meses, contados da data de publicação desta Lei.</w:t>
      </w:r>
    </w:p>
    <w:p w14:paraId="2BC17618" w14:textId="0F929E3F" w:rsidR="00B9491E" w:rsidRDefault="00B9491E" w:rsidP="00B3785C">
      <w:pPr>
        <w:spacing w:line="276" w:lineRule="auto"/>
        <w:ind w:firstLine="709"/>
        <w:jc w:val="both"/>
        <w:rPr>
          <w:sz w:val="22"/>
          <w:szCs w:val="22"/>
        </w:rPr>
      </w:pPr>
      <w:r w:rsidRPr="00432353">
        <w:rPr>
          <w:b/>
          <w:bCs/>
          <w:sz w:val="22"/>
          <w:szCs w:val="22"/>
        </w:rPr>
        <w:t xml:space="preserve">§ </w:t>
      </w:r>
      <w:r w:rsidR="004434B4">
        <w:rPr>
          <w:b/>
          <w:bCs/>
          <w:sz w:val="22"/>
          <w:szCs w:val="22"/>
        </w:rPr>
        <w:t>2</w:t>
      </w:r>
      <w:r w:rsidRPr="00432353">
        <w:rPr>
          <w:b/>
          <w:bCs/>
          <w:sz w:val="22"/>
          <w:szCs w:val="22"/>
        </w:rPr>
        <w:t>º</w:t>
      </w:r>
      <w:r w:rsidRPr="00432353">
        <w:rPr>
          <w:sz w:val="22"/>
          <w:szCs w:val="22"/>
        </w:rPr>
        <w:t xml:space="preserve"> O valor previsto no </w:t>
      </w:r>
      <w:r w:rsidRPr="00432353">
        <w:rPr>
          <w:i/>
          <w:iCs/>
          <w:sz w:val="22"/>
          <w:szCs w:val="22"/>
        </w:rPr>
        <w:t>caput</w:t>
      </w:r>
      <w:r w:rsidRPr="00432353">
        <w:rPr>
          <w:sz w:val="22"/>
          <w:szCs w:val="22"/>
        </w:rPr>
        <w:t xml:space="preserve"> deste artigo</w:t>
      </w:r>
      <w:r>
        <w:rPr>
          <w:sz w:val="22"/>
          <w:szCs w:val="22"/>
        </w:rPr>
        <w:t xml:space="preserve"> poderá ser majorado por Decreto, tendo vigência para </w:t>
      </w:r>
      <w:r>
        <w:rPr>
          <w:sz w:val="22"/>
          <w:szCs w:val="22"/>
        </w:rPr>
        <w:lastRenderedPageBreak/>
        <w:t>01 (um) ano.</w:t>
      </w:r>
    </w:p>
    <w:p w14:paraId="6CF17DBC" w14:textId="77777777" w:rsidR="00B9491E" w:rsidRPr="008F0FE3" w:rsidRDefault="00B9491E" w:rsidP="00B3785C">
      <w:pPr>
        <w:spacing w:line="276" w:lineRule="auto"/>
        <w:jc w:val="both"/>
        <w:rPr>
          <w:sz w:val="22"/>
          <w:szCs w:val="22"/>
        </w:rPr>
      </w:pPr>
    </w:p>
    <w:p w14:paraId="0771859E" w14:textId="19BFDB3D" w:rsidR="00B9491E" w:rsidRDefault="00B9491E" w:rsidP="00B3785C">
      <w:pPr>
        <w:spacing w:line="276" w:lineRule="auto"/>
        <w:ind w:firstLine="709"/>
        <w:jc w:val="both"/>
        <w:rPr>
          <w:sz w:val="22"/>
          <w:szCs w:val="22"/>
        </w:rPr>
      </w:pPr>
      <w:r w:rsidRPr="003F076F">
        <w:rPr>
          <w:b/>
          <w:bCs/>
          <w:sz w:val="22"/>
          <w:szCs w:val="22"/>
        </w:rPr>
        <w:t xml:space="preserve">Art. </w:t>
      </w:r>
      <w:r w:rsidR="004434B4">
        <w:rPr>
          <w:b/>
          <w:bCs/>
          <w:sz w:val="22"/>
          <w:szCs w:val="22"/>
        </w:rPr>
        <w:t>4</w:t>
      </w:r>
      <w:r w:rsidRPr="003F076F">
        <w:rPr>
          <w:b/>
          <w:bCs/>
          <w:sz w:val="22"/>
          <w:szCs w:val="22"/>
        </w:rPr>
        <w:t xml:space="preserve">º </w:t>
      </w:r>
      <w:r w:rsidRPr="00D234F0">
        <w:rPr>
          <w:sz w:val="22"/>
          <w:szCs w:val="22"/>
        </w:rPr>
        <w:t xml:space="preserve">O Chefe </w:t>
      </w:r>
      <w:r>
        <w:rPr>
          <w:sz w:val="22"/>
          <w:szCs w:val="22"/>
        </w:rPr>
        <w:t>do Poder Executivo Municipal nomeará um servidor público municipal para coordenar os trabalhos previstos nesta Lei.</w:t>
      </w:r>
    </w:p>
    <w:p w14:paraId="291FBCAA" w14:textId="77777777" w:rsidR="00B9491E" w:rsidRDefault="00B9491E" w:rsidP="00B3785C">
      <w:pPr>
        <w:spacing w:line="276" w:lineRule="auto"/>
        <w:ind w:firstLine="709"/>
        <w:jc w:val="both"/>
        <w:rPr>
          <w:sz w:val="22"/>
          <w:szCs w:val="22"/>
        </w:rPr>
      </w:pPr>
    </w:p>
    <w:p w14:paraId="41959D6D" w14:textId="74A60679" w:rsidR="00B9491E" w:rsidRDefault="00B9491E" w:rsidP="00B3785C">
      <w:pPr>
        <w:spacing w:line="276" w:lineRule="auto"/>
        <w:ind w:firstLine="709"/>
        <w:jc w:val="both"/>
        <w:rPr>
          <w:sz w:val="22"/>
          <w:szCs w:val="22"/>
        </w:rPr>
      </w:pPr>
      <w:r w:rsidRPr="003F076F">
        <w:rPr>
          <w:b/>
          <w:bCs/>
          <w:sz w:val="22"/>
          <w:szCs w:val="22"/>
        </w:rPr>
        <w:t xml:space="preserve">Art. </w:t>
      </w:r>
      <w:r w:rsidR="004434B4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º</w:t>
      </w:r>
      <w:r w:rsidRPr="003F076F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Esta Lei poderá ser regulamentada por decreto.</w:t>
      </w:r>
    </w:p>
    <w:p w14:paraId="23C52602" w14:textId="77777777" w:rsidR="00B9491E" w:rsidRDefault="00B9491E" w:rsidP="00B3785C">
      <w:pPr>
        <w:spacing w:line="276" w:lineRule="auto"/>
        <w:ind w:firstLine="709"/>
        <w:jc w:val="both"/>
        <w:rPr>
          <w:sz w:val="22"/>
          <w:szCs w:val="22"/>
        </w:rPr>
      </w:pPr>
    </w:p>
    <w:p w14:paraId="5D4FD22C" w14:textId="0B9D0738" w:rsidR="00B9491E" w:rsidRDefault="00B9491E" w:rsidP="00B3785C">
      <w:pPr>
        <w:spacing w:line="276" w:lineRule="auto"/>
        <w:ind w:firstLine="709"/>
        <w:jc w:val="both"/>
        <w:rPr>
          <w:sz w:val="22"/>
          <w:szCs w:val="22"/>
        </w:rPr>
      </w:pPr>
      <w:r w:rsidRPr="003F076F">
        <w:rPr>
          <w:b/>
          <w:bCs/>
          <w:sz w:val="22"/>
          <w:szCs w:val="22"/>
        </w:rPr>
        <w:t xml:space="preserve">Art. </w:t>
      </w:r>
      <w:r w:rsidR="004434B4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º</w:t>
      </w:r>
      <w:r w:rsidRPr="003F076F">
        <w:rPr>
          <w:b/>
          <w:bCs/>
          <w:sz w:val="22"/>
          <w:szCs w:val="22"/>
        </w:rPr>
        <w:t xml:space="preserve"> </w:t>
      </w:r>
      <w:r w:rsidRPr="003F076F">
        <w:rPr>
          <w:sz w:val="22"/>
          <w:szCs w:val="22"/>
        </w:rPr>
        <w:t>As despesas decorrentes da execução desta lei correrão por conta das dotações orçamentárias próprias, consignadas no orçamento, suplementadas se necessário.</w:t>
      </w:r>
    </w:p>
    <w:p w14:paraId="5A3ECBB5" w14:textId="77777777" w:rsidR="00B9491E" w:rsidRDefault="00B9491E" w:rsidP="00B3785C">
      <w:pPr>
        <w:spacing w:line="276" w:lineRule="auto"/>
        <w:ind w:firstLine="709"/>
        <w:jc w:val="both"/>
        <w:rPr>
          <w:sz w:val="22"/>
          <w:szCs w:val="22"/>
        </w:rPr>
      </w:pPr>
    </w:p>
    <w:p w14:paraId="3619C3E8" w14:textId="566D9E37" w:rsidR="00B9491E" w:rsidRDefault="00B9491E" w:rsidP="00B3785C">
      <w:pPr>
        <w:spacing w:line="276" w:lineRule="auto"/>
        <w:ind w:firstLine="709"/>
        <w:jc w:val="both"/>
        <w:rPr>
          <w:sz w:val="22"/>
          <w:szCs w:val="22"/>
        </w:rPr>
      </w:pPr>
      <w:r w:rsidRPr="003F076F">
        <w:rPr>
          <w:b/>
          <w:bCs/>
          <w:sz w:val="22"/>
          <w:szCs w:val="22"/>
        </w:rPr>
        <w:t xml:space="preserve">Art. </w:t>
      </w:r>
      <w:r w:rsidR="004434B4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º</w:t>
      </w:r>
      <w:r w:rsidRPr="003F076F">
        <w:rPr>
          <w:sz w:val="22"/>
          <w:szCs w:val="22"/>
        </w:rPr>
        <w:t xml:space="preserve"> Esta Lei entra em vigor na data de sua publicação, revogadas as disposições em contrário.</w:t>
      </w:r>
    </w:p>
    <w:p w14:paraId="157D7D5E" w14:textId="77777777" w:rsidR="00B9491E" w:rsidRDefault="00B9491E" w:rsidP="00B9491E">
      <w:pPr>
        <w:spacing w:line="276" w:lineRule="auto"/>
        <w:jc w:val="both"/>
        <w:rPr>
          <w:sz w:val="22"/>
          <w:szCs w:val="22"/>
        </w:rPr>
      </w:pPr>
    </w:p>
    <w:p w14:paraId="0A3F29B6" w14:textId="77777777" w:rsidR="00B9491E" w:rsidRDefault="00B9491E" w:rsidP="00B9491E">
      <w:pPr>
        <w:spacing w:line="276" w:lineRule="auto"/>
        <w:jc w:val="both"/>
        <w:rPr>
          <w:sz w:val="22"/>
          <w:szCs w:val="22"/>
        </w:rPr>
      </w:pPr>
    </w:p>
    <w:p w14:paraId="342FE530" w14:textId="785E0D7D" w:rsidR="00B9491E" w:rsidRPr="000241D9" w:rsidRDefault="00B9491E" w:rsidP="00B9491E">
      <w:pPr>
        <w:pStyle w:val="TextosemFormatao"/>
        <w:spacing w:line="276" w:lineRule="auto"/>
        <w:jc w:val="right"/>
        <w:rPr>
          <w:rFonts w:ascii="Times New Roman" w:hAnsi="Times New Roman"/>
          <w:sz w:val="22"/>
          <w:szCs w:val="22"/>
          <w:lang w:val="pt-BR"/>
        </w:rPr>
      </w:pPr>
      <w:r w:rsidRPr="000241D9">
        <w:rPr>
          <w:rFonts w:ascii="Times New Roman" w:hAnsi="Times New Roman"/>
          <w:sz w:val="22"/>
          <w:szCs w:val="22"/>
        </w:rPr>
        <w:t xml:space="preserve">Gabinete do Executivo Municipal em </w:t>
      </w:r>
      <w:r w:rsidR="00375BD3">
        <w:rPr>
          <w:rFonts w:ascii="Times New Roman" w:hAnsi="Times New Roman"/>
          <w:sz w:val="22"/>
          <w:szCs w:val="22"/>
          <w:lang w:val="pt-BR"/>
        </w:rPr>
        <w:t>10 de março de 2023.</w:t>
      </w:r>
    </w:p>
    <w:p w14:paraId="2C783383" w14:textId="77777777" w:rsidR="00B9491E" w:rsidRDefault="00B9491E" w:rsidP="00B9491E">
      <w:pPr>
        <w:pStyle w:val="TextosemFormatao"/>
        <w:spacing w:line="276" w:lineRule="auto"/>
        <w:rPr>
          <w:rFonts w:ascii="Times New Roman" w:hAnsi="Times New Roman"/>
          <w:b/>
          <w:sz w:val="22"/>
          <w:szCs w:val="22"/>
          <w:lang w:val="pt-BR"/>
        </w:rPr>
      </w:pPr>
    </w:p>
    <w:p w14:paraId="1A5CF099" w14:textId="77777777" w:rsidR="00B9491E" w:rsidRDefault="00B9491E" w:rsidP="00B9491E">
      <w:pPr>
        <w:pStyle w:val="TextosemFormatao"/>
        <w:spacing w:line="276" w:lineRule="auto"/>
        <w:rPr>
          <w:rFonts w:ascii="Times New Roman" w:hAnsi="Times New Roman"/>
          <w:b/>
          <w:sz w:val="22"/>
          <w:szCs w:val="22"/>
          <w:lang w:val="pt-BR"/>
        </w:rPr>
      </w:pPr>
    </w:p>
    <w:p w14:paraId="7A86E669" w14:textId="77777777" w:rsidR="00B9491E" w:rsidRPr="000241D9" w:rsidRDefault="00B9491E" w:rsidP="00B9491E">
      <w:pPr>
        <w:pStyle w:val="TextosemFormatao"/>
        <w:spacing w:line="276" w:lineRule="auto"/>
        <w:rPr>
          <w:rFonts w:ascii="Times New Roman" w:hAnsi="Times New Roman"/>
          <w:b/>
          <w:sz w:val="22"/>
          <w:szCs w:val="22"/>
          <w:lang w:val="pt-BR"/>
        </w:rPr>
      </w:pPr>
    </w:p>
    <w:p w14:paraId="24423944" w14:textId="77777777" w:rsidR="00B9491E" w:rsidRPr="000241D9" w:rsidRDefault="00B9491E" w:rsidP="00B9491E">
      <w:pPr>
        <w:pStyle w:val="TextosemFormatao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0241D9">
        <w:rPr>
          <w:rFonts w:ascii="Times New Roman" w:hAnsi="Times New Roman"/>
          <w:b/>
          <w:sz w:val="22"/>
          <w:szCs w:val="22"/>
        </w:rPr>
        <w:t>SILVANO DE PARIZ</w:t>
      </w:r>
    </w:p>
    <w:bookmarkEnd w:id="0"/>
    <w:p w14:paraId="1B9BA791" w14:textId="4BF14BE3" w:rsidR="00B9491E" w:rsidRDefault="00B9491E" w:rsidP="00B9491E">
      <w:pPr>
        <w:pStyle w:val="TextosemFormatao"/>
        <w:spacing w:line="276" w:lineRule="auto"/>
        <w:jc w:val="center"/>
        <w:rPr>
          <w:rFonts w:ascii="Times New Roman" w:hAnsi="Times New Roman"/>
          <w:sz w:val="22"/>
          <w:szCs w:val="22"/>
          <w:lang w:val="pt-BR"/>
        </w:rPr>
      </w:pPr>
      <w:r w:rsidRPr="000241D9">
        <w:rPr>
          <w:rFonts w:ascii="Times New Roman" w:hAnsi="Times New Roman"/>
          <w:sz w:val="22"/>
          <w:szCs w:val="22"/>
        </w:rPr>
        <w:t>Prefeito</w:t>
      </w:r>
      <w:r w:rsidRPr="000241D9">
        <w:rPr>
          <w:rFonts w:ascii="Times New Roman" w:hAnsi="Times New Roman"/>
          <w:sz w:val="22"/>
          <w:szCs w:val="22"/>
          <w:lang w:val="pt-BR"/>
        </w:rPr>
        <w:t xml:space="preserve"> Municipal de Quilombo</w:t>
      </w:r>
    </w:p>
    <w:p w14:paraId="02F90FBF" w14:textId="77777777" w:rsidR="00375BD3" w:rsidRPr="009102DB" w:rsidRDefault="00375BD3" w:rsidP="00B9491E">
      <w:pPr>
        <w:pStyle w:val="TextosemFormatao"/>
        <w:spacing w:line="276" w:lineRule="auto"/>
        <w:jc w:val="center"/>
        <w:rPr>
          <w:rFonts w:ascii="Times New Roman" w:hAnsi="Times New Roman"/>
          <w:sz w:val="22"/>
          <w:szCs w:val="22"/>
          <w:lang w:val="pt-BR"/>
        </w:rPr>
      </w:pPr>
    </w:p>
    <w:p w14:paraId="2ABF44AF" w14:textId="77777777" w:rsidR="00375BD3" w:rsidRDefault="00375BD3" w:rsidP="00375BD3">
      <w:pPr>
        <w:pStyle w:val="TextosemFormatao"/>
        <w:jc w:val="both"/>
        <w:outlineLvl w:val="0"/>
        <w:rPr>
          <w:rFonts w:ascii="Times New Roman" w:hAnsi="Times New Roman"/>
          <w:i/>
          <w:iCs/>
          <w:snapToGrid/>
          <w:sz w:val="18"/>
          <w:szCs w:val="22"/>
        </w:rPr>
      </w:pPr>
      <w:bookmarkStart w:id="2" w:name="_Hlk123637104"/>
      <w:r>
        <w:rPr>
          <w:rFonts w:ascii="Times New Roman" w:hAnsi="Times New Roman"/>
          <w:i/>
          <w:iCs/>
          <w:sz w:val="18"/>
          <w:szCs w:val="22"/>
        </w:rPr>
        <w:t xml:space="preserve">Registrada e Publicada  </w:t>
      </w:r>
    </w:p>
    <w:p w14:paraId="06BABEA7" w14:textId="77777777" w:rsidR="00375BD3" w:rsidRDefault="00375BD3" w:rsidP="00375BD3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  <w:lang w:val="pt-BR"/>
        </w:rPr>
      </w:pPr>
      <w:r>
        <w:rPr>
          <w:rFonts w:ascii="Times New Roman" w:hAnsi="Times New Roman"/>
          <w:i/>
          <w:iCs/>
          <w:sz w:val="18"/>
          <w:szCs w:val="22"/>
        </w:rPr>
        <w:t>Em___/___/202</w:t>
      </w:r>
      <w:r>
        <w:rPr>
          <w:rFonts w:ascii="Times New Roman" w:hAnsi="Times New Roman"/>
          <w:i/>
          <w:iCs/>
          <w:sz w:val="18"/>
          <w:szCs w:val="22"/>
          <w:lang w:val="pt-BR"/>
        </w:rPr>
        <w:t>3</w:t>
      </w:r>
    </w:p>
    <w:p w14:paraId="4530AE50" w14:textId="77777777" w:rsidR="00375BD3" w:rsidRDefault="00375BD3" w:rsidP="00375BD3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 xml:space="preserve">Lei Municipal 1087/1993 </w:t>
      </w:r>
    </w:p>
    <w:p w14:paraId="779BFBE4" w14:textId="77777777" w:rsidR="00375BD3" w:rsidRDefault="00375BD3" w:rsidP="00375BD3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</w:rPr>
      </w:pPr>
    </w:p>
    <w:p w14:paraId="361B48F3" w14:textId="77777777" w:rsidR="00375BD3" w:rsidRDefault="00375BD3" w:rsidP="00375BD3">
      <w:pPr>
        <w:pStyle w:val="TextosemFormatao"/>
        <w:jc w:val="both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 xml:space="preserve">Antony </w:t>
      </w:r>
      <w:proofErr w:type="spellStart"/>
      <w:r>
        <w:rPr>
          <w:rFonts w:ascii="Times New Roman" w:hAnsi="Times New Roman"/>
          <w:i/>
          <w:iCs/>
          <w:sz w:val="18"/>
          <w:szCs w:val="22"/>
        </w:rPr>
        <w:t>Grigol</w:t>
      </w:r>
      <w:proofErr w:type="spellEnd"/>
    </w:p>
    <w:p w14:paraId="4FCA5424" w14:textId="77777777" w:rsidR="00375BD3" w:rsidRPr="006C636A" w:rsidRDefault="00375BD3" w:rsidP="00375BD3">
      <w:pPr>
        <w:pStyle w:val="TextosemFormatao"/>
        <w:jc w:val="both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>Servidor Designado</w:t>
      </w:r>
      <w:bookmarkEnd w:id="2"/>
    </w:p>
    <w:p w14:paraId="02A69A06" w14:textId="46B9A6D0" w:rsidR="001E10AB" w:rsidRPr="00B9491E" w:rsidRDefault="001E10AB" w:rsidP="00B9491E"/>
    <w:sectPr w:rsidR="001E10AB" w:rsidRPr="00B9491E" w:rsidSect="003F076F">
      <w:footerReference w:type="default" r:id="rId7"/>
      <w:pgSz w:w="11907" w:h="16840" w:code="9"/>
      <w:pgMar w:top="2127" w:right="1134" w:bottom="1701" w:left="1701" w:header="851" w:footer="11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A4BEA" w14:textId="77777777" w:rsidR="00A925D0" w:rsidRDefault="00A925D0">
      <w:r>
        <w:separator/>
      </w:r>
    </w:p>
  </w:endnote>
  <w:endnote w:type="continuationSeparator" w:id="0">
    <w:p w14:paraId="4CBBF841" w14:textId="77777777" w:rsidR="00A925D0" w:rsidRDefault="00A9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F4D48" w14:textId="77777777" w:rsidR="00A925D0" w:rsidRDefault="00A925D0">
      <w:r>
        <w:separator/>
      </w:r>
    </w:p>
  </w:footnote>
  <w:footnote w:type="continuationSeparator" w:id="0">
    <w:p w14:paraId="7D990415" w14:textId="77777777" w:rsidR="00A925D0" w:rsidRDefault="00A92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9CB"/>
    <w:multiLevelType w:val="hybridMultilevel"/>
    <w:tmpl w:val="BD54EC3A"/>
    <w:lvl w:ilvl="0" w:tplc="BAEA482C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20BB0"/>
    <w:multiLevelType w:val="hybridMultilevel"/>
    <w:tmpl w:val="F84C2DD6"/>
    <w:lvl w:ilvl="0" w:tplc="D5BAE4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20AD2"/>
    <w:multiLevelType w:val="hybridMultilevel"/>
    <w:tmpl w:val="BB4CDF56"/>
    <w:lvl w:ilvl="0" w:tplc="BAEA482C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C7CE2"/>
    <w:multiLevelType w:val="hybridMultilevel"/>
    <w:tmpl w:val="84680966"/>
    <w:lvl w:ilvl="0" w:tplc="BAEA482C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E607A"/>
    <w:multiLevelType w:val="hybridMultilevel"/>
    <w:tmpl w:val="A798FB9C"/>
    <w:lvl w:ilvl="0" w:tplc="18F0FA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F67B2"/>
    <w:multiLevelType w:val="hybridMultilevel"/>
    <w:tmpl w:val="0DDAD180"/>
    <w:lvl w:ilvl="0" w:tplc="C456C23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27EAC"/>
    <w:multiLevelType w:val="hybridMultilevel"/>
    <w:tmpl w:val="5C386CAA"/>
    <w:lvl w:ilvl="0" w:tplc="58B8F9CE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927CE"/>
    <w:multiLevelType w:val="hybridMultilevel"/>
    <w:tmpl w:val="72604D9C"/>
    <w:lvl w:ilvl="0" w:tplc="BAEA482C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36A9E"/>
    <w:multiLevelType w:val="hybridMultilevel"/>
    <w:tmpl w:val="E7A65376"/>
    <w:lvl w:ilvl="0" w:tplc="3716AE2A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77A35"/>
    <w:multiLevelType w:val="hybridMultilevel"/>
    <w:tmpl w:val="808846EA"/>
    <w:lvl w:ilvl="0" w:tplc="F5EC29AE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86436"/>
    <w:multiLevelType w:val="hybridMultilevel"/>
    <w:tmpl w:val="A3C2D3E2"/>
    <w:lvl w:ilvl="0" w:tplc="FAD2E748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26579"/>
    <w:multiLevelType w:val="hybridMultilevel"/>
    <w:tmpl w:val="59BCDCAA"/>
    <w:lvl w:ilvl="0" w:tplc="BAEA482C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A545E"/>
    <w:multiLevelType w:val="hybridMultilevel"/>
    <w:tmpl w:val="78AAAB20"/>
    <w:lvl w:ilvl="0" w:tplc="8E140750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B6582"/>
    <w:multiLevelType w:val="hybridMultilevel"/>
    <w:tmpl w:val="10D89876"/>
    <w:lvl w:ilvl="0" w:tplc="6B621D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11FC8"/>
    <w:multiLevelType w:val="hybridMultilevel"/>
    <w:tmpl w:val="528C3996"/>
    <w:lvl w:ilvl="0" w:tplc="963040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B0594"/>
    <w:multiLevelType w:val="hybridMultilevel"/>
    <w:tmpl w:val="A1303D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D1473"/>
    <w:multiLevelType w:val="hybridMultilevel"/>
    <w:tmpl w:val="D0EC84F6"/>
    <w:lvl w:ilvl="0" w:tplc="6D26D756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E4D82"/>
    <w:multiLevelType w:val="hybridMultilevel"/>
    <w:tmpl w:val="5130F5B4"/>
    <w:lvl w:ilvl="0" w:tplc="94C83FF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827DD"/>
    <w:multiLevelType w:val="hybridMultilevel"/>
    <w:tmpl w:val="F40ABA02"/>
    <w:lvl w:ilvl="0" w:tplc="8E5A7418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A3B53"/>
    <w:multiLevelType w:val="hybridMultilevel"/>
    <w:tmpl w:val="ABE04EE6"/>
    <w:lvl w:ilvl="0" w:tplc="5E80B416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85A3A"/>
    <w:multiLevelType w:val="hybridMultilevel"/>
    <w:tmpl w:val="62B094C2"/>
    <w:lvl w:ilvl="0" w:tplc="BAEA482C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57E4F"/>
    <w:multiLevelType w:val="hybridMultilevel"/>
    <w:tmpl w:val="7408B7A6"/>
    <w:lvl w:ilvl="0" w:tplc="0F9C33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27A0C"/>
    <w:multiLevelType w:val="hybridMultilevel"/>
    <w:tmpl w:val="D862D23A"/>
    <w:lvl w:ilvl="0" w:tplc="27E859C2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C49B8"/>
    <w:multiLevelType w:val="hybridMultilevel"/>
    <w:tmpl w:val="E9BA0198"/>
    <w:lvl w:ilvl="0" w:tplc="7DB89066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965CB"/>
    <w:multiLevelType w:val="hybridMultilevel"/>
    <w:tmpl w:val="11402824"/>
    <w:lvl w:ilvl="0" w:tplc="4D260620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26AA0"/>
    <w:multiLevelType w:val="hybridMultilevel"/>
    <w:tmpl w:val="5C9067C8"/>
    <w:lvl w:ilvl="0" w:tplc="E2DE0A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B351F"/>
    <w:multiLevelType w:val="hybridMultilevel"/>
    <w:tmpl w:val="3F44A62E"/>
    <w:lvl w:ilvl="0" w:tplc="27E859C2">
      <w:start w:val="1"/>
      <w:numFmt w:val="upperRoman"/>
      <w:lvlText w:val="%1 -"/>
      <w:lvlJc w:val="left"/>
      <w:pPr>
        <w:ind w:left="148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7" w15:restartNumberingAfterBreak="0">
    <w:nsid w:val="752F4B6F"/>
    <w:multiLevelType w:val="hybridMultilevel"/>
    <w:tmpl w:val="23BEA224"/>
    <w:lvl w:ilvl="0" w:tplc="B78C1746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530A9"/>
    <w:multiLevelType w:val="hybridMultilevel"/>
    <w:tmpl w:val="F6C23988"/>
    <w:lvl w:ilvl="0" w:tplc="BAEA482C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64641C"/>
    <w:multiLevelType w:val="hybridMultilevel"/>
    <w:tmpl w:val="72407B78"/>
    <w:lvl w:ilvl="0" w:tplc="27E859C2">
      <w:start w:val="1"/>
      <w:numFmt w:val="upperRoman"/>
      <w:lvlText w:val="%1 -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64018823">
    <w:abstractNumId w:val="29"/>
  </w:num>
  <w:num w:numId="2" w16cid:durableId="457917221">
    <w:abstractNumId w:val="26"/>
  </w:num>
  <w:num w:numId="3" w16cid:durableId="1673487403">
    <w:abstractNumId w:val="22"/>
  </w:num>
  <w:num w:numId="4" w16cid:durableId="543255968">
    <w:abstractNumId w:val="24"/>
  </w:num>
  <w:num w:numId="5" w16cid:durableId="229342571">
    <w:abstractNumId w:val="13"/>
  </w:num>
  <w:num w:numId="6" w16cid:durableId="515585285">
    <w:abstractNumId w:val="7"/>
  </w:num>
  <w:num w:numId="7" w16cid:durableId="96759543">
    <w:abstractNumId w:val="21"/>
  </w:num>
  <w:num w:numId="8" w16cid:durableId="1213421400">
    <w:abstractNumId w:val="11"/>
  </w:num>
  <w:num w:numId="9" w16cid:durableId="941650876">
    <w:abstractNumId w:val="17"/>
  </w:num>
  <w:num w:numId="10" w16cid:durableId="2019309348">
    <w:abstractNumId w:val="2"/>
  </w:num>
  <w:num w:numId="11" w16cid:durableId="2024280864">
    <w:abstractNumId w:val="14"/>
  </w:num>
  <w:num w:numId="12" w16cid:durableId="96105264">
    <w:abstractNumId w:val="3"/>
  </w:num>
  <w:num w:numId="13" w16cid:durableId="331299639">
    <w:abstractNumId w:val="4"/>
  </w:num>
  <w:num w:numId="14" w16cid:durableId="913124140">
    <w:abstractNumId w:val="20"/>
  </w:num>
  <w:num w:numId="15" w16cid:durableId="1451975146">
    <w:abstractNumId w:val="25"/>
  </w:num>
  <w:num w:numId="16" w16cid:durableId="1566186404">
    <w:abstractNumId w:val="0"/>
  </w:num>
  <w:num w:numId="17" w16cid:durableId="958879969">
    <w:abstractNumId w:val="5"/>
  </w:num>
  <w:num w:numId="18" w16cid:durableId="1175729747">
    <w:abstractNumId w:val="28"/>
  </w:num>
  <w:num w:numId="19" w16cid:durableId="1214854762">
    <w:abstractNumId w:val="8"/>
  </w:num>
  <w:num w:numId="20" w16cid:durableId="231014944">
    <w:abstractNumId w:val="9"/>
  </w:num>
  <w:num w:numId="21" w16cid:durableId="2086563545">
    <w:abstractNumId w:val="6"/>
  </w:num>
  <w:num w:numId="22" w16cid:durableId="1932931438">
    <w:abstractNumId w:val="19"/>
  </w:num>
  <w:num w:numId="23" w16cid:durableId="1361079960">
    <w:abstractNumId w:val="23"/>
  </w:num>
  <w:num w:numId="24" w16cid:durableId="89392251">
    <w:abstractNumId w:val="18"/>
  </w:num>
  <w:num w:numId="25" w16cid:durableId="815875013">
    <w:abstractNumId w:val="16"/>
  </w:num>
  <w:num w:numId="26" w16cid:durableId="322244722">
    <w:abstractNumId w:val="1"/>
  </w:num>
  <w:num w:numId="27" w16cid:durableId="1400589812">
    <w:abstractNumId w:val="15"/>
  </w:num>
  <w:num w:numId="28" w16cid:durableId="896672890">
    <w:abstractNumId w:val="12"/>
  </w:num>
  <w:num w:numId="29" w16cid:durableId="1197695586">
    <w:abstractNumId w:val="10"/>
  </w:num>
  <w:num w:numId="30" w16cid:durableId="94276070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C98"/>
    <w:rsid w:val="000241D9"/>
    <w:rsid w:val="00061A5A"/>
    <w:rsid w:val="00062E25"/>
    <w:rsid w:val="00073393"/>
    <w:rsid w:val="000B5B0F"/>
    <w:rsid w:val="000B6D35"/>
    <w:rsid w:val="000C3204"/>
    <w:rsid w:val="000C727F"/>
    <w:rsid w:val="000D6DF4"/>
    <w:rsid w:val="000E3916"/>
    <w:rsid w:val="000E6C7F"/>
    <w:rsid w:val="000E6EDE"/>
    <w:rsid w:val="000F3583"/>
    <w:rsid w:val="001072F4"/>
    <w:rsid w:val="0011453F"/>
    <w:rsid w:val="00136D4E"/>
    <w:rsid w:val="001379A8"/>
    <w:rsid w:val="001406F5"/>
    <w:rsid w:val="00197840"/>
    <w:rsid w:val="001C523B"/>
    <w:rsid w:val="001E10AB"/>
    <w:rsid w:val="001F1A28"/>
    <w:rsid w:val="00203E1B"/>
    <w:rsid w:val="00214967"/>
    <w:rsid w:val="002363F3"/>
    <w:rsid w:val="00236F74"/>
    <w:rsid w:val="0023767D"/>
    <w:rsid w:val="00237BEE"/>
    <w:rsid w:val="002510B0"/>
    <w:rsid w:val="00273778"/>
    <w:rsid w:val="00280C98"/>
    <w:rsid w:val="00282953"/>
    <w:rsid w:val="00282F35"/>
    <w:rsid w:val="002A5740"/>
    <w:rsid w:val="002B1DF1"/>
    <w:rsid w:val="002C6AF3"/>
    <w:rsid w:val="002F0F0A"/>
    <w:rsid w:val="002F60E0"/>
    <w:rsid w:val="003055D1"/>
    <w:rsid w:val="00320A2A"/>
    <w:rsid w:val="00322E0B"/>
    <w:rsid w:val="003269BB"/>
    <w:rsid w:val="0033267E"/>
    <w:rsid w:val="003327C8"/>
    <w:rsid w:val="0033556A"/>
    <w:rsid w:val="003379D2"/>
    <w:rsid w:val="00351D64"/>
    <w:rsid w:val="003661F4"/>
    <w:rsid w:val="0037197F"/>
    <w:rsid w:val="00375BD3"/>
    <w:rsid w:val="00385680"/>
    <w:rsid w:val="00397EDD"/>
    <w:rsid w:val="003B1BFD"/>
    <w:rsid w:val="003B4167"/>
    <w:rsid w:val="003B5F4A"/>
    <w:rsid w:val="003B7D29"/>
    <w:rsid w:val="003C795C"/>
    <w:rsid w:val="003D2C1A"/>
    <w:rsid w:val="003D6DD2"/>
    <w:rsid w:val="003E2951"/>
    <w:rsid w:val="003F076F"/>
    <w:rsid w:val="00411944"/>
    <w:rsid w:val="00422246"/>
    <w:rsid w:val="00431085"/>
    <w:rsid w:val="004312DB"/>
    <w:rsid w:val="00432353"/>
    <w:rsid w:val="0043520F"/>
    <w:rsid w:val="004434B4"/>
    <w:rsid w:val="00457B63"/>
    <w:rsid w:val="0046108B"/>
    <w:rsid w:val="00467F58"/>
    <w:rsid w:val="00480B1D"/>
    <w:rsid w:val="00485BCF"/>
    <w:rsid w:val="00494C13"/>
    <w:rsid w:val="004A5C32"/>
    <w:rsid w:val="004B225F"/>
    <w:rsid w:val="004C14F7"/>
    <w:rsid w:val="004C50F7"/>
    <w:rsid w:val="004E266A"/>
    <w:rsid w:val="004E35DF"/>
    <w:rsid w:val="00520D0F"/>
    <w:rsid w:val="00540001"/>
    <w:rsid w:val="00566CE5"/>
    <w:rsid w:val="005729AD"/>
    <w:rsid w:val="0057399E"/>
    <w:rsid w:val="005778E7"/>
    <w:rsid w:val="0058317C"/>
    <w:rsid w:val="00594B08"/>
    <w:rsid w:val="005B56A8"/>
    <w:rsid w:val="005D09B6"/>
    <w:rsid w:val="005D5F72"/>
    <w:rsid w:val="005E1CC1"/>
    <w:rsid w:val="005F6E25"/>
    <w:rsid w:val="00631641"/>
    <w:rsid w:val="00633F9F"/>
    <w:rsid w:val="00636305"/>
    <w:rsid w:val="00637CE1"/>
    <w:rsid w:val="00657268"/>
    <w:rsid w:val="00671F7E"/>
    <w:rsid w:val="00681AEC"/>
    <w:rsid w:val="00686429"/>
    <w:rsid w:val="00694958"/>
    <w:rsid w:val="006C3528"/>
    <w:rsid w:val="006D15F6"/>
    <w:rsid w:val="006D31DD"/>
    <w:rsid w:val="006F4617"/>
    <w:rsid w:val="00710924"/>
    <w:rsid w:val="00716FE5"/>
    <w:rsid w:val="007350DA"/>
    <w:rsid w:val="00736838"/>
    <w:rsid w:val="00755B6B"/>
    <w:rsid w:val="007615A1"/>
    <w:rsid w:val="007736ED"/>
    <w:rsid w:val="007A7699"/>
    <w:rsid w:val="007A7949"/>
    <w:rsid w:val="007B32D7"/>
    <w:rsid w:val="007C1245"/>
    <w:rsid w:val="007C7C59"/>
    <w:rsid w:val="007D09E0"/>
    <w:rsid w:val="007D113C"/>
    <w:rsid w:val="007D18E9"/>
    <w:rsid w:val="007E6C46"/>
    <w:rsid w:val="007F268E"/>
    <w:rsid w:val="007F3E0D"/>
    <w:rsid w:val="00801089"/>
    <w:rsid w:val="00814227"/>
    <w:rsid w:val="0082258C"/>
    <w:rsid w:val="00823892"/>
    <w:rsid w:val="00824F1B"/>
    <w:rsid w:val="008737BA"/>
    <w:rsid w:val="008740F0"/>
    <w:rsid w:val="0088014E"/>
    <w:rsid w:val="00891D77"/>
    <w:rsid w:val="008A3269"/>
    <w:rsid w:val="008B5B7C"/>
    <w:rsid w:val="008C6465"/>
    <w:rsid w:val="008D757D"/>
    <w:rsid w:val="008F06A5"/>
    <w:rsid w:val="008F0F4F"/>
    <w:rsid w:val="008F0FE3"/>
    <w:rsid w:val="008F10DB"/>
    <w:rsid w:val="009102DB"/>
    <w:rsid w:val="00924009"/>
    <w:rsid w:val="00942334"/>
    <w:rsid w:val="0096747D"/>
    <w:rsid w:val="00984842"/>
    <w:rsid w:val="0099642B"/>
    <w:rsid w:val="009A5623"/>
    <w:rsid w:val="009C4A9C"/>
    <w:rsid w:val="00A0035D"/>
    <w:rsid w:val="00A0562B"/>
    <w:rsid w:val="00A22874"/>
    <w:rsid w:val="00A24F1D"/>
    <w:rsid w:val="00A26810"/>
    <w:rsid w:val="00A34ECA"/>
    <w:rsid w:val="00A44484"/>
    <w:rsid w:val="00A51C64"/>
    <w:rsid w:val="00A52ED0"/>
    <w:rsid w:val="00A55AE1"/>
    <w:rsid w:val="00A604E4"/>
    <w:rsid w:val="00A84F5A"/>
    <w:rsid w:val="00A919E2"/>
    <w:rsid w:val="00A925D0"/>
    <w:rsid w:val="00A945CA"/>
    <w:rsid w:val="00AA42D5"/>
    <w:rsid w:val="00AA6AC5"/>
    <w:rsid w:val="00AB3D85"/>
    <w:rsid w:val="00AB6A78"/>
    <w:rsid w:val="00AE79B6"/>
    <w:rsid w:val="00B014BB"/>
    <w:rsid w:val="00B15BC2"/>
    <w:rsid w:val="00B21F0D"/>
    <w:rsid w:val="00B26687"/>
    <w:rsid w:val="00B3785C"/>
    <w:rsid w:val="00B66618"/>
    <w:rsid w:val="00B91F91"/>
    <w:rsid w:val="00B941F3"/>
    <w:rsid w:val="00B9491E"/>
    <w:rsid w:val="00B94BE6"/>
    <w:rsid w:val="00BB6B2A"/>
    <w:rsid w:val="00BC72E5"/>
    <w:rsid w:val="00BD3F80"/>
    <w:rsid w:val="00C21AC8"/>
    <w:rsid w:val="00C42DCF"/>
    <w:rsid w:val="00C56E13"/>
    <w:rsid w:val="00C92508"/>
    <w:rsid w:val="00CA42EE"/>
    <w:rsid w:val="00CB3369"/>
    <w:rsid w:val="00CB7C18"/>
    <w:rsid w:val="00CD4FFA"/>
    <w:rsid w:val="00CE225D"/>
    <w:rsid w:val="00D030A4"/>
    <w:rsid w:val="00D06415"/>
    <w:rsid w:val="00D170A9"/>
    <w:rsid w:val="00D234F0"/>
    <w:rsid w:val="00D43ECE"/>
    <w:rsid w:val="00D471C6"/>
    <w:rsid w:val="00D6156D"/>
    <w:rsid w:val="00D820D6"/>
    <w:rsid w:val="00DA5C8E"/>
    <w:rsid w:val="00DB191C"/>
    <w:rsid w:val="00DB45B3"/>
    <w:rsid w:val="00DC714A"/>
    <w:rsid w:val="00DC7EA8"/>
    <w:rsid w:val="00DD2ACB"/>
    <w:rsid w:val="00DE3324"/>
    <w:rsid w:val="00E01556"/>
    <w:rsid w:val="00E33751"/>
    <w:rsid w:val="00E34B56"/>
    <w:rsid w:val="00E46CC8"/>
    <w:rsid w:val="00E6600F"/>
    <w:rsid w:val="00E83623"/>
    <w:rsid w:val="00E86A7F"/>
    <w:rsid w:val="00E87BCB"/>
    <w:rsid w:val="00E96AC2"/>
    <w:rsid w:val="00EA2271"/>
    <w:rsid w:val="00EA5622"/>
    <w:rsid w:val="00EA7C1B"/>
    <w:rsid w:val="00EB2474"/>
    <w:rsid w:val="00EF13F8"/>
    <w:rsid w:val="00EF150A"/>
    <w:rsid w:val="00F03BDA"/>
    <w:rsid w:val="00F043D4"/>
    <w:rsid w:val="00F11581"/>
    <w:rsid w:val="00F30831"/>
    <w:rsid w:val="00F451FF"/>
    <w:rsid w:val="00F97FEE"/>
    <w:rsid w:val="00FB2251"/>
    <w:rsid w:val="00FB6767"/>
    <w:rsid w:val="00FD0DA0"/>
    <w:rsid w:val="00FD4740"/>
    <w:rsid w:val="00FE24D8"/>
    <w:rsid w:val="00FF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728D0"/>
  <w15:chartTrackingRefBased/>
  <w15:docId w15:val="{99C05ED8-1EBC-4E12-8719-A0896CCB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B24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617"/>
    <w:pPr>
      <w:ind w:left="720"/>
      <w:contextualSpacing/>
    </w:pPr>
  </w:style>
  <w:style w:type="table" w:styleId="Tabelacomgrade">
    <w:name w:val="Table Grid"/>
    <w:basedOn w:val="Tabelanormal"/>
    <w:uiPriority w:val="39"/>
    <w:rsid w:val="00B91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978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784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7840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78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7840"/>
    <w:rPr>
      <w:rFonts w:ascii="Times New Roman" w:eastAsia="Times New Roman" w:hAnsi="Times New Roman" w:cs="Times New Roman"/>
      <w:b/>
      <w:bCs/>
      <w:snapToGrid w:val="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B2474"/>
    <w:rPr>
      <w:rFonts w:asciiTheme="majorHAnsi" w:eastAsiaTheme="majorEastAsia" w:hAnsiTheme="majorHAnsi" w:cstheme="majorBidi"/>
      <w:snapToGrid w:val="0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494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COMPRASNOTE</dc:creator>
  <cp:keywords/>
  <dc:description/>
  <cp:lastModifiedBy>ADM3</cp:lastModifiedBy>
  <cp:revision>15</cp:revision>
  <cp:lastPrinted>2023-03-10T19:02:00Z</cp:lastPrinted>
  <dcterms:created xsi:type="dcterms:W3CDTF">2023-02-22T14:17:00Z</dcterms:created>
  <dcterms:modified xsi:type="dcterms:W3CDTF">2023-03-10T19:02:00Z</dcterms:modified>
</cp:coreProperties>
</file>