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9EB5F" w14:textId="32143D42" w:rsidR="00EF1990" w:rsidRPr="008657B5" w:rsidRDefault="005921A3" w:rsidP="00E347BE">
      <w:pPr>
        <w:spacing w:after="0" w:line="240" w:lineRule="auto"/>
        <w:ind w:right="-567"/>
        <w:rPr>
          <w:rFonts w:ascii="Tahoma" w:hAnsi="Tahoma" w:cs="Tahoma"/>
          <w:b/>
          <w:sz w:val="24"/>
          <w:szCs w:val="24"/>
        </w:rPr>
      </w:pPr>
      <w:r w:rsidRPr="008657B5">
        <w:rPr>
          <w:rFonts w:ascii="Tahoma" w:hAnsi="Tahoma" w:cs="Tahoma"/>
          <w:b/>
          <w:sz w:val="24"/>
          <w:szCs w:val="24"/>
        </w:rPr>
        <w:t xml:space="preserve">DECRETO Nº </w:t>
      </w:r>
      <w:r w:rsidR="00364815" w:rsidRPr="008657B5">
        <w:rPr>
          <w:rFonts w:ascii="Tahoma" w:hAnsi="Tahoma" w:cs="Tahoma"/>
          <w:b/>
          <w:sz w:val="24"/>
          <w:szCs w:val="24"/>
        </w:rPr>
        <w:t>406</w:t>
      </w:r>
      <w:r w:rsidRPr="008657B5">
        <w:rPr>
          <w:rFonts w:ascii="Tahoma" w:hAnsi="Tahoma" w:cs="Tahoma"/>
          <w:b/>
          <w:sz w:val="24"/>
          <w:szCs w:val="24"/>
        </w:rPr>
        <w:t>/20</w:t>
      </w:r>
      <w:r w:rsidR="00E347BE" w:rsidRPr="008657B5">
        <w:rPr>
          <w:rFonts w:ascii="Tahoma" w:hAnsi="Tahoma" w:cs="Tahoma"/>
          <w:b/>
          <w:sz w:val="24"/>
          <w:szCs w:val="24"/>
        </w:rPr>
        <w:t>2</w:t>
      </w:r>
      <w:r w:rsidR="00140CDC" w:rsidRPr="008657B5">
        <w:rPr>
          <w:rFonts w:ascii="Tahoma" w:hAnsi="Tahoma" w:cs="Tahoma"/>
          <w:b/>
          <w:sz w:val="24"/>
          <w:szCs w:val="24"/>
        </w:rPr>
        <w:t>2</w:t>
      </w:r>
      <w:r w:rsidR="00364815" w:rsidRPr="008657B5">
        <w:rPr>
          <w:rFonts w:ascii="Tahoma" w:hAnsi="Tahoma" w:cs="Tahoma"/>
          <w:b/>
          <w:sz w:val="24"/>
          <w:szCs w:val="24"/>
        </w:rPr>
        <w:t xml:space="preserve"> </w:t>
      </w:r>
      <w:r w:rsidR="00364815" w:rsidRPr="008657B5">
        <w:rPr>
          <w:rFonts w:ascii="Tahoma" w:hAnsi="Tahoma" w:cs="Tahoma"/>
          <w:sz w:val="24"/>
          <w:szCs w:val="24"/>
        </w:rPr>
        <w:t xml:space="preserve">– </w:t>
      </w:r>
      <w:r w:rsidR="00364815" w:rsidRPr="008657B5">
        <w:rPr>
          <w:rFonts w:ascii="Tahoma" w:hAnsi="Tahoma" w:cs="Tahoma"/>
          <w:b/>
          <w:sz w:val="24"/>
          <w:szCs w:val="24"/>
        </w:rPr>
        <w:t>DE 27 DE DEZEMBRO DE 2022.</w:t>
      </w:r>
    </w:p>
    <w:p w14:paraId="5D84ECAD" w14:textId="77777777" w:rsidR="00E51B2D" w:rsidRPr="008657B5" w:rsidRDefault="00E51B2D" w:rsidP="00E347BE">
      <w:pPr>
        <w:spacing w:after="0" w:line="240" w:lineRule="auto"/>
        <w:ind w:right="-567"/>
        <w:rPr>
          <w:rFonts w:ascii="Tahoma" w:hAnsi="Tahoma" w:cs="Tahoma"/>
          <w:b/>
          <w:sz w:val="24"/>
          <w:szCs w:val="24"/>
        </w:rPr>
      </w:pPr>
    </w:p>
    <w:p w14:paraId="3DC79CD7" w14:textId="77777777" w:rsidR="005921A3" w:rsidRPr="008657B5" w:rsidRDefault="005921A3" w:rsidP="00F64773">
      <w:pPr>
        <w:spacing w:after="0" w:line="240" w:lineRule="auto"/>
        <w:ind w:right="-567" w:firstLine="709"/>
        <w:rPr>
          <w:rFonts w:ascii="Tahoma" w:hAnsi="Tahoma" w:cs="Tahoma"/>
          <w:sz w:val="24"/>
          <w:szCs w:val="24"/>
        </w:rPr>
      </w:pPr>
    </w:p>
    <w:p w14:paraId="2DD8AB5D" w14:textId="003698B4" w:rsidR="005921A3" w:rsidRPr="008657B5" w:rsidRDefault="007266FF" w:rsidP="00F64773">
      <w:pPr>
        <w:spacing w:after="0" w:line="240" w:lineRule="auto"/>
        <w:ind w:left="3969" w:right="-567"/>
        <w:jc w:val="both"/>
        <w:rPr>
          <w:rFonts w:ascii="Tahoma" w:hAnsi="Tahoma" w:cs="Tahoma"/>
          <w:b/>
          <w:sz w:val="24"/>
          <w:szCs w:val="24"/>
        </w:rPr>
      </w:pPr>
      <w:r w:rsidRPr="008657B5">
        <w:rPr>
          <w:rFonts w:ascii="Tahoma" w:hAnsi="Tahoma" w:cs="Tahoma"/>
          <w:b/>
          <w:sz w:val="24"/>
          <w:szCs w:val="24"/>
        </w:rPr>
        <w:t xml:space="preserve">DISPÕE SOBRE A HOMOLOGAÇÃO </w:t>
      </w:r>
      <w:r w:rsidR="00777620" w:rsidRPr="008657B5">
        <w:rPr>
          <w:rFonts w:ascii="Tahoma" w:hAnsi="Tahoma" w:cs="Tahoma"/>
          <w:b/>
          <w:sz w:val="24"/>
          <w:szCs w:val="24"/>
        </w:rPr>
        <w:t xml:space="preserve">DO LAUDO DE </w:t>
      </w:r>
      <w:r w:rsidRPr="008657B5">
        <w:rPr>
          <w:rFonts w:ascii="Tahoma" w:hAnsi="Tahoma" w:cs="Tahoma"/>
          <w:b/>
          <w:sz w:val="24"/>
          <w:szCs w:val="24"/>
        </w:rPr>
        <w:t xml:space="preserve">AVALIAÇÃO </w:t>
      </w:r>
      <w:r w:rsidR="00042F5C" w:rsidRPr="008657B5">
        <w:rPr>
          <w:rFonts w:ascii="Tahoma" w:hAnsi="Tahoma" w:cs="Tahoma"/>
          <w:b/>
          <w:sz w:val="24"/>
          <w:szCs w:val="24"/>
        </w:rPr>
        <w:t>I</w:t>
      </w:r>
      <w:r w:rsidRPr="008657B5">
        <w:rPr>
          <w:rFonts w:ascii="Tahoma" w:hAnsi="Tahoma" w:cs="Tahoma"/>
          <w:b/>
          <w:sz w:val="24"/>
          <w:szCs w:val="24"/>
        </w:rPr>
        <w:t xml:space="preserve">MOBILIÁRIA </w:t>
      </w:r>
      <w:r w:rsidR="00E54539" w:rsidRPr="008657B5">
        <w:rPr>
          <w:rFonts w:ascii="Tahoma" w:hAnsi="Tahoma" w:cs="Tahoma"/>
          <w:b/>
          <w:sz w:val="24"/>
          <w:szCs w:val="24"/>
        </w:rPr>
        <w:t>REFERENTE AO PROCESSO ADMINISTRAT</w:t>
      </w:r>
      <w:r w:rsidR="00E00CA7" w:rsidRPr="008657B5">
        <w:rPr>
          <w:rFonts w:ascii="Tahoma" w:hAnsi="Tahoma" w:cs="Tahoma"/>
          <w:b/>
          <w:sz w:val="24"/>
          <w:szCs w:val="24"/>
        </w:rPr>
        <w:t xml:space="preserve">IVO DE AVALIAÇÃO </w:t>
      </w:r>
      <w:r w:rsidR="00367067">
        <w:rPr>
          <w:rFonts w:ascii="Tahoma" w:hAnsi="Tahoma" w:cs="Tahoma"/>
          <w:b/>
          <w:sz w:val="24"/>
          <w:szCs w:val="24"/>
        </w:rPr>
        <w:t xml:space="preserve">IMOBILIÁRIA </w:t>
      </w:r>
      <w:r w:rsidR="001C20B7" w:rsidRPr="008657B5">
        <w:rPr>
          <w:rFonts w:ascii="Tahoma" w:hAnsi="Tahoma" w:cs="Tahoma"/>
          <w:b/>
          <w:sz w:val="24"/>
          <w:szCs w:val="24"/>
        </w:rPr>
        <w:t xml:space="preserve">N. </w:t>
      </w:r>
      <w:r w:rsidR="00042F5C" w:rsidRPr="008657B5">
        <w:rPr>
          <w:rFonts w:ascii="Tahoma" w:hAnsi="Tahoma" w:cs="Tahoma"/>
          <w:b/>
          <w:sz w:val="24"/>
          <w:szCs w:val="24"/>
        </w:rPr>
        <w:t>02</w:t>
      </w:r>
      <w:r w:rsidR="00E54539" w:rsidRPr="008657B5">
        <w:rPr>
          <w:rFonts w:ascii="Tahoma" w:hAnsi="Tahoma" w:cs="Tahoma"/>
          <w:b/>
          <w:sz w:val="24"/>
          <w:szCs w:val="24"/>
        </w:rPr>
        <w:t>/20</w:t>
      </w:r>
      <w:r w:rsidR="00E347BE" w:rsidRPr="008657B5">
        <w:rPr>
          <w:rFonts w:ascii="Tahoma" w:hAnsi="Tahoma" w:cs="Tahoma"/>
          <w:b/>
          <w:sz w:val="24"/>
          <w:szCs w:val="24"/>
        </w:rPr>
        <w:t>2</w:t>
      </w:r>
      <w:r w:rsidR="00583257" w:rsidRPr="008657B5">
        <w:rPr>
          <w:rFonts w:ascii="Tahoma" w:hAnsi="Tahoma" w:cs="Tahoma"/>
          <w:b/>
          <w:sz w:val="24"/>
          <w:szCs w:val="24"/>
        </w:rPr>
        <w:t>2</w:t>
      </w:r>
      <w:r w:rsidR="001C20B7" w:rsidRPr="008657B5">
        <w:rPr>
          <w:rFonts w:ascii="Tahoma" w:hAnsi="Tahoma" w:cs="Tahoma"/>
          <w:b/>
          <w:sz w:val="24"/>
          <w:szCs w:val="24"/>
        </w:rPr>
        <w:t>,</w:t>
      </w:r>
      <w:r w:rsidR="00E54539" w:rsidRPr="008657B5">
        <w:rPr>
          <w:rFonts w:ascii="Tahoma" w:hAnsi="Tahoma" w:cs="Tahoma"/>
          <w:b/>
          <w:sz w:val="24"/>
          <w:szCs w:val="24"/>
        </w:rPr>
        <w:t xml:space="preserve"> </w:t>
      </w:r>
      <w:r w:rsidR="005921A3" w:rsidRPr="008657B5">
        <w:rPr>
          <w:rFonts w:ascii="Tahoma" w:hAnsi="Tahoma" w:cs="Tahoma"/>
          <w:b/>
          <w:sz w:val="24"/>
          <w:szCs w:val="24"/>
        </w:rPr>
        <w:t>E D</w:t>
      </w:r>
      <w:r w:rsidR="006910A0" w:rsidRPr="008657B5">
        <w:rPr>
          <w:rFonts w:ascii="Tahoma" w:hAnsi="Tahoma" w:cs="Tahoma"/>
          <w:b/>
          <w:sz w:val="24"/>
          <w:szCs w:val="24"/>
        </w:rPr>
        <w:t>Á</w:t>
      </w:r>
      <w:r w:rsidR="005921A3" w:rsidRPr="008657B5">
        <w:rPr>
          <w:rFonts w:ascii="Tahoma" w:hAnsi="Tahoma" w:cs="Tahoma"/>
          <w:b/>
          <w:sz w:val="24"/>
          <w:szCs w:val="24"/>
        </w:rPr>
        <w:t xml:space="preserve"> OUTRAS PROVIDÊNCIAS.</w:t>
      </w:r>
    </w:p>
    <w:p w14:paraId="6C32DEA8" w14:textId="4F787FEA" w:rsidR="00B720B9" w:rsidRPr="008657B5" w:rsidRDefault="00B720B9" w:rsidP="00FD5CDF">
      <w:pPr>
        <w:spacing w:after="0" w:line="240" w:lineRule="auto"/>
        <w:ind w:left="3969" w:right="-568"/>
        <w:jc w:val="both"/>
        <w:rPr>
          <w:rFonts w:ascii="Tahoma" w:hAnsi="Tahoma" w:cs="Tahoma"/>
          <w:b/>
          <w:sz w:val="24"/>
          <w:szCs w:val="24"/>
        </w:rPr>
      </w:pPr>
    </w:p>
    <w:p w14:paraId="5CD01065" w14:textId="77777777" w:rsidR="00E51B2D" w:rsidRPr="008657B5" w:rsidRDefault="00E51B2D" w:rsidP="00FD5CDF">
      <w:pPr>
        <w:spacing w:after="0" w:line="240" w:lineRule="auto"/>
        <w:ind w:left="3969" w:right="-568"/>
        <w:jc w:val="both"/>
        <w:rPr>
          <w:rFonts w:ascii="Tahoma" w:hAnsi="Tahoma" w:cs="Tahoma"/>
          <w:b/>
          <w:sz w:val="24"/>
          <w:szCs w:val="24"/>
        </w:rPr>
      </w:pPr>
    </w:p>
    <w:p w14:paraId="7694C4FF" w14:textId="0BA4C2F2" w:rsidR="000067B0" w:rsidRPr="008657B5" w:rsidRDefault="00F52CF2" w:rsidP="00FD5CDF">
      <w:pPr>
        <w:spacing w:after="0" w:line="240" w:lineRule="auto"/>
        <w:ind w:right="-567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sz w:val="24"/>
          <w:szCs w:val="24"/>
        </w:rPr>
        <w:t xml:space="preserve">O Prefeito </w:t>
      </w:r>
      <w:r w:rsidR="00C00080" w:rsidRPr="008657B5">
        <w:rPr>
          <w:rFonts w:ascii="Tahoma" w:hAnsi="Tahoma" w:cs="Tahoma"/>
          <w:sz w:val="24"/>
          <w:szCs w:val="24"/>
        </w:rPr>
        <w:t>M</w:t>
      </w:r>
      <w:r w:rsidRPr="008657B5">
        <w:rPr>
          <w:rFonts w:ascii="Tahoma" w:hAnsi="Tahoma" w:cs="Tahoma"/>
          <w:sz w:val="24"/>
          <w:szCs w:val="24"/>
        </w:rPr>
        <w:t xml:space="preserve">unicipal de Quilombo, Estado de Santa Catarina, no uso de suas atribuições que lhe confere o Inciso IX, do Art. </w:t>
      </w:r>
      <w:r w:rsidR="00395F7E" w:rsidRPr="008657B5">
        <w:rPr>
          <w:rFonts w:ascii="Tahoma" w:hAnsi="Tahoma" w:cs="Tahoma"/>
          <w:sz w:val="24"/>
          <w:szCs w:val="24"/>
        </w:rPr>
        <w:t>65 da Lei Orgânica do Municipal</w:t>
      </w:r>
      <w:r w:rsidR="000F1C70" w:rsidRPr="008657B5">
        <w:rPr>
          <w:rFonts w:ascii="Tahoma" w:hAnsi="Tahoma" w:cs="Tahoma"/>
          <w:sz w:val="24"/>
          <w:szCs w:val="24"/>
        </w:rPr>
        <w:t>;</w:t>
      </w:r>
    </w:p>
    <w:p w14:paraId="35304B49" w14:textId="18C4EFBC" w:rsidR="006B5691" w:rsidRPr="008657B5" w:rsidRDefault="006B5691" w:rsidP="00FD5CDF">
      <w:pPr>
        <w:spacing w:after="0" w:line="240" w:lineRule="auto"/>
        <w:ind w:right="-567" w:firstLine="709"/>
        <w:jc w:val="both"/>
        <w:rPr>
          <w:rFonts w:ascii="Tahoma" w:hAnsi="Tahoma" w:cs="Tahoma"/>
          <w:sz w:val="24"/>
          <w:szCs w:val="24"/>
        </w:rPr>
      </w:pPr>
    </w:p>
    <w:p w14:paraId="653E0256" w14:textId="7C9284A1" w:rsidR="006B5691" w:rsidRPr="008657B5" w:rsidRDefault="006B5691" w:rsidP="006B5691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>Considerando</w:t>
      </w:r>
      <w:r w:rsidRPr="008657B5">
        <w:rPr>
          <w:rFonts w:ascii="Tahoma" w:hAnsi="Tahoma" w:cs="Tahoma"/>
          <w:sz w:val="24"/>
          <w:szCs w:val="24"/>
        </w:rPr>
        <w:t xml:space="preserve"> a Lei nº </w:t>
      </w:r>
      <w:r w:rsidR="00042F5C" w:rsidRPr="008657B5">
        <w:rPr>
          <w:rFonts w:ascii="Tahoma" w:hAnsi="Tahoma" w:cs="Tahoma"/>
          <w:sz w:val="24"/>
          <w:szCs w:val="24"/>
        </w:rPr>
        <w:t>3008/2022</w:t>
      </w:r>
      <w:r w:rsidRPr="008657B5">
        <w:rPr>
          <w:rFonts w:ascii="Tahoma" w:hAnsi="Tahoma" w:cs="Tahoma"/>
          <w:sz w:val="24"/>
          <w:szCs w:val="24"/>
        </w:rPr>
        <w:t xml:space="preserve">, de </w:t>
      </w:r>
      <w:r w:rsidR="00042F5C" w:rsidRPr="008657B5">
        <w:rPr>
          <w:rFonts w:ascii="Tahoma" w:hAnsi="Tahoma" w:cs="Tahoma"/>
          <w:sz w:val="24"/>
          <w:szCs w:val="24"/>
        </w:rPr>
        <w:t>14 de setembro de 2022</w:t>
      </w:r>
      <w:r w:rsidRPr="008657B5">
        <w:rPr>
          <w:rFonts w:ascii="Tahoma" w:hAnsi="Tahoma" w:cs="Tahoma"/>
          <w:sz w:val="24"/>
          <w:szCs w:val="24"/>
        </w:rPr>
        <w:t xml:space="preserve">, </w:t>
      </w:r>
      <w:r w:rsidR="00042F5C" w:rsidRPr="008657B5">
        <w:rPr>
          <w:rFonts w:ascii="Tahoma" w:hAnsi="Tahoma" w:cs="Tahoma"/>
          <w:bCs/>
          <w:sz w:val="24"/>
          <w:szCs w:val="24"/>
        </w:rPr>
        <w:t>que declarou</w:t>
      </w:r>
      <w:r w:rsidR="00042F5C" w:rsidRPr="008657B5">
        <w:rPr>
          <w:rFonts w:ascii="Tahoma" w:hAnsi="Tahoma" w:cs="Tahoma"/>
          <w:bCs/>
          <w:sz w:val="24"/>
          <w:szCs w:val="24"/>
        </w:rPr>
        <w:t xml:space="preserve"> inservível para a Administração Pública Municipal o bem imóvel </w:t>
      </w:r>
      <w:r w:rsidR="00042F5C" w:rsidRPr="008657B5">
        <w:rPr>
          <w:rFonts w:ascii="Tahoma" w:hAnsi="Tahoma" w:cs="Tahoma"/>
          <w:sz w:val="24"/>
          <w:szCs w:val="24"/>
        </w:rPr>
        <w:t>registrado sob a matrícula de nº 5.572 no Registro de Imóveis da Comarca de Quilombo, cujo patrimônio municipal está registrado sob o nº 9700 e nº 256</w:t>
      </w:r>
      <w:r w:rsidR="00042F5C" w:rsidRPr="008657B5">
        <w:rPr>
          <w:rFonts w:ascii="Tahoma" w:hAnsi="Tahoma" w:cs="Tahoma"/>
          <w:sz w:val="24"/>
          <w:szCs w:val="24"/>
        </w:rPr>
        <w:t>;</w:t>
      </w:r>
    </w:p>
    <w:p w14:paraId="1BF7166B" w14:textId="7123B925" w:rsidR="00042F5C" w:rsidRPr="008657B5" w:rsidRDefault="00042F5C" w:rsidP="006B5691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</w:p>
    <w:p w14:paraId="0282BC14" w14:textId="61491D76" w:rsidR="00042F5C" w:rsidRPr="008657B5" w:rsidRDefault="00042F5C" w:rsidP="006B5691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>Considerando</w:t>
      </w:r>
      <w:r w:rsidRPr="008657B5">
        <w:rPr>
          <w:rFonts w:ascii="Tahoma" w:hAnsi="Tahoma" w:cs="Tahoma"/>
          <w:sz w:val="24"/>
          <w:szCs w:val="24"/>
        </w:rPr>
        <w:t xml:space="preserve"> a Lei</w:t>
      </w:r>
      <w:r w:rsidRPr="008657B5">
        <w:rPr>
          <w:rFonts w:ascii="Tahoma" w:hAnsi="Tahoma" w:cs="Tahoma"/>
          <w:sz w:val="24"/>
          <w:szCs w:val="24"/>
        </w:rPr>
        <w:t xml:space="preserve"> nº 3038/2022, de 23 dezembro de 2022, que </w:t>
      </w:r>
      <w:r w:rsidR="003374A6" w:rsidRPr="008657B5">
        <w:rPr>
          <w:rFonts w:ascii="Tahoma" w:hAnsi="Tahoma" w:cs="Tahoma"/>
          <w:sz w:val="24"/>
          <w:szCs w:val="24"/>
        </w:rPr>
        <w:t xml:space="preserve">declarou </w:t>
      </w:r>
      <w:r w:rsidR="003374A6" w:rsidRPr="008657B5">
        <w:rPr>
          <w:rFonts w:ascii="Tahoma" w:hAnsi="Tahoma" w:cs="Tahoma"/>
          <w:bCs/>
          <w:sz w:val="24"/>
          <w:szCs w:val="24"/>
        </w:rPr>
        <w:t xml:space="preserve">inservível para a Administração Pública Municipal o bem imóvel </w:t>
      </w:r>
      <w:r w:rsidR="003374A6" w:rsidRPr="008657B5">
        <w:rPr>
          <w:rFonts w:ascii="Tahoma" w:hAnsi="Tahoma" w:cs="Tahoma"/>
          <w:sz w:val="24"/>
          <w:szCs w:val="24"/>
        </w:rPr>
        <w:t>registrado sob a matrícula de nº 4.997 no Registro de Imóveis da Comarca de Quilombo, cujo patrimônio municipal está registrado sob o nº 9641 e nº 907</w:t>
      </w:r>
      <w:r w:rsidR="003374A6" w:rsidRPr="008657B5">
        <w:rPr>
          <w:rFonts w:ascii="Tahoma" w:hAnsi="Tahoma" w:cs="Tahoma"/>
          <w:sz w:val="24"/>
          <w:szCs w:val="24"/>
        </w:rPr>
        <w:t>;</w:t>
      </w:r>
    </w:p>
    <w:p w14:paraId="1CE502F2" w14:textId="77777777" w:rsidR="006910A0" w:rsidRPr="008657B5" w:rsidRDefault="006910A0" w:rsidP="006B5691">
      <w:pPr>
        <w:spacing w:after="0" w:line="240" w:lineRule="auto"/>
        <w:ind w:right="-56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640F003" w14:textId="38EA9C2E" w:rsidR="00583257" w:rsidRPr="008657B5" w:rsidRDefault="00C00080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>Considerando</w:t>
      </w:r>
      <w:r w:rsidR="00583257" w:rsidRPr="008657B5">
        <w:rPr>
          <w:rFonts w:ascii="Tahoma" w:hAnsi="Tahoma" w:cs="Tahoma"/>
          <w:b/>
          <w:bCs/>
          <w:sz w:val="24"/>
          <w:szCs w:val="24"/>
        </w:rPr>
        <w:t xml:space="preserve"> </w:t>
      </w:r>
      <w:r w:rsidR="00583257" w:rsidRPr="008657B5">
        <w:rPr>
          <w:rFonts w:ascii="Tahoma" w:hAnsi="Tahoma" w:cs="Tahoma"/>
          <w:sz w:val="24"/>
          <w:szCs w:val="24"/>
        </w:rPr>
        <w:t xml:space="preserve">Decreto nº. 281/2022 - de 10 de agosto de 2022, que </w:t>
      </w:r>
      <w:r w:rsidR="00AC3CE3" w:rsidRPr="008657B5">
        <w:rPr>
          <w:rFonts w:ascii="Tahoma" w:hAnsi="Tahoma" w:cs="Tahoma"/>
          <w:sz w:val="24"/>
          <w:szCs w:val="24"/>
        </w:rPr>
        <w:t>reconduziu parte da</w:t>
      </w:r>
      <w:r w:rsidR="00583257" w:rsidRPr="008657B5">
        <w:rPr>
          <w:rFonts w:ascii="Tahoma" w:hAnsi="Tahoma" w:cs="Tahoma"/>
          <w:sz w:val="24"/>
          <w:szCs w:val="24"/>
        </w:rPr>
        <w:t xml:space="preserve"> Comissão de Avaliação Mobiliária e Imobiliária</w:t>
      </w:r>
      <w:r w:rsidR="00AC3CE3" w:rsidRPr="008657B5">
        <w:rPr>
          <w:rFonts w:ascii="Tahoma" w:hAnsi="Tahoma" w:cs="Tahoma"/>
          <w:sz w:val="24"/>
          <w:szCs w:val="24"/>
        </w:rPr>
        <w:t xml:space="preserve"> e nomeou novos membros</w:t>
      </w:r>
      <w:r w:rsidR="00583257" w:rsidRPr="008657B5">
        <w:rPr>
          <w:rFonts w:ascii="Tahoma" w:hAnsi="Tahoma" w:cs="Tahoma"/>
          <w:sz w:val="24"/>
          <w:szCs w:val="24"/>
        </w:rPr>
        <w:t>;</w:t>
      </w:r>
    </w:p>
    <w:p w14:paraId="2C4654FB" w14:textId="2136ED8A" w:rsidR="00583257" w:rsidRPr="008657B5" w:rsidRDefault="00583257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</w:p>
    <w:p w14:paraId="7E07855A" w14:textId="4D41E6B2" w:rsidR="00181684" w:rsidRPr="008657B5" w:rsidRDefault="00181684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sz w:val="24"/>
          <w:szCs w:val="24"/>
        </w:rPr>
        <w:t>Considerando</w:t>
      </w:r>
      <w:r w:rsidR="00AC3CE3" w:rsidRPr="008657B5">
        <w:rPr>
          <w:rFonts w:ascii="Tahoma" w:hAnsi="Tahoma" w:cs="Tahoma"/>
          <w:sz w:val="24"/>
          <w:szCs w:val="24"/>
        </w:rPr>
        <w:t xml:space="preserve"> a Ata 0</w:t>
      </w:r>
      <w:r w:rsidR="003374A6" w:rsidRPr="008657B5">
        <w:rPr>
          <w:rFonts w:ascii="Tahoma" w:hAnsi="Tahoma" w:cs="Tahoma"/>
          <w:sz w:val="24"/>
          <w:szCs w:val="24"/>
        </w:rPr>
        <w:t>1</w:t>
      </w:r>
      <w:r w:rsidR="00AC3CE3" w:rsidRPr="008657B5">
        <w:rPr>
          <w:rFonts w:ascii="Tahoma" w:hAnsi="Tahoma" w:cs="Tahoma"/>
          <w:sz w:val="24"/>
          <w:szCs w:val="24"/>
        </w:rPr>
        <w:t>/2022</w:t>
      </w:r>
      <w:r w:rsidR="003374A6" w:rsidRPr="008657B5">
        <w:rPr>
          <w:rFonts w:ascii="Tahoma" w:hAnsi="Tahoma" w:cs="Tahoma"/>
          <w:sz w:val="24"/>
          <w:szCs w:val="24"/>
        </w:rPr>
        <w:t>/Processo de Avaliação 02/2022</w:t>
      </w:r>
      <w:r w:rsidR="00AC3CE3" w:rsidRPr="008657B5">
        <w:rPr>
          <w:rFonts w:ascii="Tahoma" w:hAnsi="Tahoma" w:cs="Tahoma"/>
          <w:sz w:val="24"/>
          <w:szCs w:val="24"/>
        </w:rPr>
        <w:t xml:space="preserve">, emitida pela Comissão de Avaliação Mobiliária e Imobiliária em </w:t>
      </w:r>
      <w:r w:rsidR="003374A6" w:rsidRPr="008657B5">
        <w:rPr>
          <w:rFonts w:ascii="Tahoma" w:hAnsi="Tahoma" w:cs="Tahoma"/>
          <w:sz w:val="24"/>
          <w:szCs w:val="24"/>
        </w:rPr>
        <w:t>26/12</w:t>
      </w:r>
      <w:r w:rsidR="00AC3CE3" w:rsidRPr="008657B5">
        <w:rPr>
          <w:rFonts w:ascii="Tahoma" w:hAnsi="Tahoma" w:cs="Tahoma"/>
          <w:sz w:val="24"/>
          <w:szCs w:val="24"/>
        </w:rPr>
        <w:t>/2022</w:t>
      </w:r>
      <w:r w:rsidR="005066FB" w:rsidRPr="008657B5">
        <w:rPr>
          <w:rFonts w:ascii="Tahoma" w:hAnsi="Tahoma" w:cs="Tahoma"/>
          <w:sz w:val="24"/>
          <w:szCs w:val="24"/>
        </w:rPr>
        <w:t>;</w:t>
      </w:r>
    </w:p>
    <w:p w14:paraId="19F94A51" w14:textId="77777777" w:rsidR="006B5691" w:rsidRPr="008657B5" w:rsidRDefault="006B5691" w:rsidP="00FD5CDF">
      <w:pPr>
        <w:spacing w:after="0" w:line="240" w:lineRule="auto"/>
        <w:ind w:right="-568" w:firstLine="709"/>
        <w:jc w:val="both"/>
        <w:rPr>
          <w:rFonts w:ascii="Tahoma" w:hAnsi="Tahoma" w:cs="Tahoma"/>
          <w:bCs/>
          <w:sz w:val="24"/>
          <w:szCs w:val="24"/>
        </w:rPr>
      </w:pPr>
    </w:p>
    <w:p w14:paraId="117BF1A0" w14:textId="22A24AB7" w:rsidR="005066FB" w:rsidRPr="008657B5" w:rsidRDefault="00E54539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>Considerando</w:t>
      </w:r>
      <w:r w:rsidR="00244563" w:rsidRPr="008657B5">
        <w:rPr>
          <w:rFonts w:ascii="Tahoma" w:hAnsi="Tahoma" w:cs="Tahoma"/>
          <w:sz w:val="24"/>
          <w:szCs w:val="24"/>
        </w:rPr>
        <w:t xml:space="preserve"> </w:t>
      </w:r>
      <w:r w:rsidR="00AC3CE3" w:rsidRPr="008657B5">
        <w:rPr>
          <w:rFonts w:ascii="Tahoma" w:hAnsi="Tahoma" w:cs="Tahoma"/>
          <w:sz w:val="24"/>
          <w:szCs w:val="24"/>
        </w:rPr>
        <w:t xml:space="preserve">o Laudo de Avaliação </w:t>
      </w:r>
      <w:r w:rsidR="003374A6" w:rsidRPr="008657B5">
        <w:rPr>
          <w:rFonts w:ascii="Tahoma" w:hAnsi="Tahoma" w:cs="Tahoma"/>
          <w:sz w:val="24"/>
          <w:szCs w:val="24"/>
        </w:rPr>
        <w:t>Imobiliária I</w:t>
      </w:r>
      <w:r w:rsidR="00553E1F" w:rsidRPr="008657B5">
        <w:rPr>
          <w:rFonts w:ascii="Tahoma" w:hAnsi="Tahoma" w:cs="Tahoma"/>
          <w:sz w:val="24"/>
          <w:szCs w:val="24"/>
        </w:rPr>
        <w:t>,</w:t>
      </w:r>
      <w:r w:rsidR="00965331" w:rsidRPr="008657B5">
        <w:rPr>
          <w:rFonts w:ascii="Tahoma" w:hAnsi="Tahoma" w:cs="Tahoma"/>
          <w:sz w:val="24"/>
          <w:szCs w:val="24"/>
        </w:rPr>
        <w:t xml:space="preserve"> </w:t>
      </w:r>
      <w:r w:rsidR="00553E1F" w:rsidRPr="008657B5">
        <w:rPr>
          <w:rFonts w:ascii="Tahoma" w:hAnsi="Tahoma" w:cs="Tahoma"/>
          <w:sz w:val="24"/>
          <w:szCs w:val="24"/>
        </w:rPr>
        <w:t>anexo I da Ata 0</w:t>
      </w:r>
      <w:r w:rsidR="003374A6" w:rsidRPr="008657B5">
        <w:rPr>
          <w:rFonts w:ascii="Tahoma" w:hAnsi="Tahoma" w:cs="Tahoma"/>
          <w:sz w:val="24"/>
          <w:szCs w:val="24"/>
        </w:rPr>
        <w:t>1</w:t>
      </w:r>
      <w:r w:rsidR="00553E1F" w:rsidRPr="008657B5">
        <w:rPr>
          <w:rFonts w:ascii="Tahoma" w:hAnsi="Tahoma" w:cs="Tahoma"/>
          <w:sz w:val="24"/>
          <w:szCs w:val="24"/>
        </w:rPr>
        <w:t>/2022</w:t>
      </w:r>
      <w:r w:rsidR="003374A6" w:rsidRPr="008657B5">
        <w:rPr>
          <w:rFonts w:ascii="Tahoma" w:hAnsi="Tahoma" w:cs="Tahoma"/>
          <w:sz w:val="24"/>
          <w:szCs w:val="24"/>
        </w:rPr>
        <w:t xml:space="preserve">/ </w:t>
      </w:r>
      <w:r w:rsidR="003374A6" w:rsidRPr="008657B5">
        <w:rPr>
          <w:rFonts w:ascii="Tahoma" w:hAnsi="Tahoma" w:cs="Tahoma"/>
          <w:sz w:val="24"/>
          <w:szCs w:val="24"/>
        </w:rPr>
        <w:t xml:space="preserve">Processo </w:t>
      </w:r>
      <w:r w:rsidR="003374A6" w:rsidRPr="008657B5">
        <w:rPr>
          <w:rFonts w:ascii="Tahoma" w:hAnsi="Tahoma" w:cs="Tahoma"/>
          <w:sz w:val="24"/>
          <w:szCs w:val="24"/>
        </w:rPr>
        <w:t xml:space="preserve">Administrativo </w:t>
      </w:r>
      <w:r w:rsidR="003374A6" w:rsidRPr="008657B5">
        <w:rPr>
          <w:rFonts w:ascii="Tahoma" w:hAnsi="Tahoma" w:cs="Tahoma"/>
          <w:sz w:val="24"/>
          <w:szCs w:val="24"/>
        </w:rPr>
        <w:t>de Avaliação 02/2022</w:t>
      </w:r>
      <w:r w:rsidR="003374A6" w:rsidRPr="008657B5">
        <w:rPr>
          <w:rFonts w:ascii="Tahoma" w:hAnsi="Tahoma" w:cs="Tahoma"/>
          <w:sz w:val="24"/>
          <w:szCs w:val="24"/>
        </w:rPr>
        <w:t xml:space="preserve">, </w:t>
      </w:r>
      <w:r w:rsidR="00AC3CE3" w:rsidRPr="008657B5">
        <w:rPr>
          <w:rFonts w:ascii="Tahoma" w:hAnsi="Tahoma" w:cs="Tahoma"/>
          <w:sz w:val="24"/>
          <w:szCs w:val="24"/>
        </w:rPr>
        <w:t>emitid</w:t>
      </w:r>
      <w:r w:rsidR="003374A6" w:rsidRPr="008657B5">
        <w:rPr>
          <w:rFonts w:ascii="Tahoma" w:hAnsi="Tahoma" w:cs="Tahoma"/>
          <w:sz w:val="24"/>
          <w:szCs w:val="24"/>
        </w:rPr>
        <w:t>a</w:t>
      </w:r>
      <w:r w:rsidR="00AC3CE3" w:rsidRPr="008657B5">
        <w:rPr>
          <w:rFonts w:ascii="Tahoma" w:hAnsi="Tahoma" w:cs="Tahoma"/>
          <w:sz w:val="24"/>
          <w:szCs w:val="24"/>
        </w:rPr>
        <w:t xml:space="preserve"> pela Comissão de Avaliação Mobiliária e Imobiliária em </w:t>
      </w:r>
      <w:r w:rsidR="003374A6" w:rsidRPr="008657B5">
        <w:rPr>
          <w:rFonts w:ascii="Tahoma" w:hAnsi="Tahoma" w:cs="Tahoma"/>
          <w:sz w:val="24"/>
          <w:szCs w:val="24"/>
        </w:rPr>
        <w:t>26/</w:t>
      </w:r>
      <w:r w:rsidR="00553E1F" w:rsidRPr="008657B5">
        <w:rPr>
          <w:rFonts w:ascii="Tahoma" w:hAnsi="Tahoma" w:cs="Tahoma"/>
          <w:sz w:val="24"/>
          <w:szCs w:val="24"/>
        </w:rPr>
        <w:t>1</w:t>
      </w:r>
      <w:r w:rsidR="003374A6" w:rsidRPr="008657B5">
        <w:rPr>
          <w:rFonts w:ascii="Tahoma" w:hAnsi="Tahoma" w:cs="Tahoma"/>
          <w:sz w:val="24"/>
          <w:szCs w:val="24"/>
        </w:rPr>
        <w:t>2</w:t>
      </w:r>
      <w:r w:rsidR="00553E1F" w:rsidRPr="008657B5">
        <w:rPr>
          <w:rFonts w:ascii="Tahoma" w:hAnsi="Tahoma" w:cs="Tahoma"/>
          <w:sz w:val="24"/>
          <w:szCs w:val="24"/>
        </w:rPr>
        <w:t>/</w:t>
      </w:r>
      <w:r w:rsidR="00AC3CE3" w:rsidRPr="008657B5">
        <w:rPr>
          <w:rFonts w:ascii="Tahoma" w:hAnsi="Tahoma" w:cs="Tahoma"/>
          <w:sz w:val="24"/>
          <w:szCs w:val="24"/>
        </w:rPr>
        <w:t>2022</w:t>
      </w:r>
      <w:r w:rsidR="005066FB" w:rsidRPr="008657B5">
        <w:rPr>
          <w:rFonts w:ascii="Tahoma" w:hAnsi="Tahoma" w:cs="Tahoma"/>
          <w:sz w:val="24"/>
          <w:szCs w:val="24"/>
        </w:rPr>
        <w:t>;</w:t>
      </w:r>
    </w:p>
    <w:p w14:paraId="568F6B19" w14:textId="5F16D438" w:rsidR="00553E1F" w:rsidRPr="008657B5" w:rsidRDefault="00553E1F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</w:p>
    <w:p w14:paraId="29406ECC" w14:textId="743C1F71" w:rsidR="003374A6" w:rsidRPr="008657B5" w:rsidRDefault="003374A6" w:rsidP="003374A6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>Considerando</w:t>
      </w:r>
      <w:r w:rsidRPr="008657B5">
        <w:rPr>
          <w:rFonts w:ascii="Tahoma" w:hAnsi="Tahoma" w:cs="Tahoma"/>
          <w:sz w:val="24"/>
          <w:szCs w:val="24"/>
        </w:rPr>
        <w:t xml:space="preserve"> o </w:t>
      </w:r>
      <w:r w:rsidRPr="008657B5">
        <w:rPr>
          <w:rFonts w:ascii="Tahoma" w:hAnsi="Tahoma" w:cs="Tahoma"/>
          <w:sz w:val="24"/>
          <w:szCs w:val="24"/>
        </w:rPr>
        <w:t>Laudo de Avaliação Imobiliária I</w:t>
      </w:r>
      <w:r w:rsidRPr="008657B5">
        <w:rPr>
          <w:rFonts w:ascii="Tahoma" w:hAnsi="Tahoma" w:cs="Tahoma"/>
          <w:sz w:val="24"/>
          <w:szCs w:val="24"/>
        </w:rPr>
        <w:t>I</w:t>
      </w:r>
      <w:r w:rsidRPr="008657B5">
        <w:rPr>
          <w:rFonts w:ascii="Tahoma" w:hAnsi="Tahoma" w:cs="Tahoma"/>
          <w:sz w:val="24"/>
          <w:szCs w:val="24"/>
        </w:rPr>
        <w:t>, anexo I</w:t>
      </w:r>
      <w:r w:rsidRPr="008657B5">
        <w:rPr>
          <w:rFonts w:ascii="Tahoma" w:hAnsi="Tahoma" w:cs="Tahoma"/>
          <w:sz w:val="24"/>
          <w:szCs w:val="24"/>
        </w:rPr>
        <w:t>I</w:t>
      </w:r>
      <w:r w:rsidRPr="008657B5">
        <w:rPr>
          <w:rFonts w:ascii="Tahoma" w:hAnsi="Tahoma" w:cs="Tahoma"/>
          <w:sz w:val="24"/>
          <w:szCs w:val="24"/>
        </w:rPr>
        <w:t xml:space="preserve"> da Ata 01/2022/ Processo de Avaliação 02/2022, emitida pela Comissão de Avaliação Mobiliária e Imobiliária em 26/12/2022;</w:t>
      </w:r>
    </w:p>
    <w:p w14:paraId="69C37C6A" w14:textId="77777777" w:rsidR="006B5691" w:rsidRPr="008657B5" w:rsidRDefault="006B5691" w:rsidP="003374A6">
      <w:pPr>
        <w:spacing w:after="0" w:line="240" w:lineRule="auto"/>
        <w:ind w:right="-568"/>
        <w:jc w:val="both"/>
        <w:rPr>
          <w:rFonts w:ascii="Tahoma" w:hAnsi="Tahoma" w:cs="Tahoma"/>
          <w:sz w:val="24"/>
          <w:szCs w:val="24"/>
        </w:rPr>
      </w:pPr>
    </w:p>
    <w:p w14:paraId="00E39A7D" w14:textId="45A917AA" w:rsidR="006910A0" w:rsidRPr="008657B5" w:rsidRDefault="006910A0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 xml:space="preserve">Considerando </w:t>
      </w:r>
      <w:r w:rsidR="005066FB" w:rsidRPr="008657B5">
        <w:rPr>
          <w:rFonts w:ascii="Tahoma" w:hAnsi="Tahoma" w:cs="Tahoma"/>
          <w:bCs/>
          <w:sz w:val="24"/>
          <w:szCs w:val="24"/>
        </w:rPr>
        <w:t>que</w:t>
      </w:r>
      <w:r w:rsidR="005066FB" w:rsidRPr="008657B5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657B5">
        <w:rPr>
          <w:rFonts w:ascii="Tahoma" w:hAnsi="Tahoma" w:cs="Tahoma"/>
          <w:sz w:val="24"/>
          <w:szCs w:val="24"/>
        </w:rPr>
        <w:t>o Decreto n° 015/2006</w:t>
      </w:r>
      <w:r w:rsidR="00C00080" w:rsidRPr="008657B5">
        <w:rPr>
          <w:rFonts w:ascii="Tahoma" w:hAnsi="Tahoma" w:cs="Tahoma"/>
          <w:sz w:val="24"/>
          <w:szCs w:val="24"/>
        </w:rPr>
        <w:t xml:space="preserve">, de 03 de </w:t>
      </w:r>
      <w:r w:rsidR="00965331" w:rsidRPr="008657B5">
        <w:rPr>
          <w:rFonts w:ascii="Tahoma" w:hAnsi="Tahoma" w:cs="Tahoma"/>
          <w:sz w:val="24"/>
          <w:szCs w:val="24"/>
        </w:rPr>
        <w:t>j</w:t>
      </w:r>
      <w:r w:rsidRPr="008657B5">
        <w:rPr>
          <w:rFonts w:ascii="Tahoma" w:hAnsi="Tahoma" w:cs="Tahoma"/>
          <w:sz w:val="24"/>
          <w:szCs w:val="24"/>
        </w:rPr>
        <w:t>aneir</w:t>
      </w:r>
      <w:r w:rsidR="00C00080" w:rsidRPr="008657B5">
        <w:rPr>
          <w:rFonts w:ascii="Tahoma" w:hAnsi="Tahoma" w:cs="Tahoma"/>
          <w:sz w:val="24"/>
          <w:szCs w:val="24"/>
        </w:rPr>
        <w:t>o de 2006, determina que o l</w:t>
      </w:r>
      <w:r w:rsidRPr="008657B5">
        <w:rPr>
          <w:rFonts w:ascii="Tahoma" w:hAnsi="Tahoma" w:cs="Tahoma"/>
          <w:sz w:val="24"/>
          <w:szCs w:val="24"/>
        </w:rPr>
        <w:t>audo será homologado pelo Prefeito, para surtir os efeitos legais necessários</w:t>
      </w:r>
      <w:r w:rsidR="00C00080" w:rsidRPr="008657B5">
        <w:rPr>
          <w:rFonts w:ascii="Tahoma" w:hAnsi="Tahoma" w:cs="Tahoma"/>
          <w:sz w:val="24"/>
          <w:szCs w:val="24"/>
        </w:rPr>
        <w:t xml:space="preserve"> (art. 5º, § 5º)</w:t>
      </w:r>
      <w:r w:rsidRPr="008657B5">
        <w:rPr>
          <w:rFonts w:ascii="Tahoma" w:hAnsi="Tahoma" w:cs="Tahoma"/>
          <w:sz w:val="24"/>
          <w:szCs w:val="24"/>
        </w:rPr>
        <w:t>;</w:t>
      </w:r>
    </w:p>
    <w:p w14:paraId="21087DBE" w14:textId="77777777" w:rsidR="00E347BE" w:rsidRPr="008657B5" w:rsidRDefault="00E347BE" w:rsidP="00FD5CDF">
      <w:pPr>
        <w:spacing w:after="0" w:line="240" w:lineRule="auto"/>
        <w:ind w:right="-568" w:firstLine="709"/>
        <w:jc w:val="both"/>
        <w:rPr>
          <w:rFonts w:ascii="Tahoma" w:hAnsi="Tahoma" w:cs="Tahoma"/>
          <w:b/>
          <w:sz w:val="24"/>
          <w:szCs w:val="24"/>
        </w:rPr>
      </w:pPr>
    </w:p>
    <w:p w14:paraId="0D1312E7" w14:textId="1D9966C6" w:rsidR="00E73051" w:rsidRPr="008657B5" w:rsidRDefault="004734D2" w:rsidP="00FD5CDF">
      <w:pPr>
        <w:spacing w:after="0" w:line="240" w:lineRule="auto"/>
        <w:ind w:right="-568" w:firstLine="709"/>
        <w:jc w:val="both"/>
        <w:rPr>
          <w:rFonts w:ascii="Tahoma" w:hAnsi="Tahoma" w:cs="Tahoma"/>
          <w:b/>
          <w:sz w:val="24"/>
          <w:szCs w:val="24"/>
        </w:rPr>
      </w:pPr>
      <w:r w:rsidRPr="008657B5">
        <w:rPr>
          <w:rFonts w:ascii="Tahoma" w:hAnsi="Tahoma" w:cs="Tahoma"/>
          <w:b/>
          <w:sz w:val="24"/>
          <w:szCs w:val="24"/>
        </w:rPr>
        <w:t>DECRETA:</w:t>
      </w:r>
    </w:p>
    <w:p w14:paraId="4540B8F2" w14:textId="77777777" w:rsidR="00E347BE" w:rsidRPr="008657B5" w:rsidRDefault="00E347BE" w:rsidP="00FD5CDF">
      <w:pPr>
        <w:spacing w:after="0" w:line="240" w:lineRule="auto"/>
        <w:ind w:right="-568" w:firstLine="709"/>
        <w:jc w:val="both"/>
        <w:rPr>
          <w:rFonts w:ascii="Tahoma" w:hAnsi="Tahoma" w:cs="Tahoma"/>
          <w:b/>
          <w:sz w:val="24"/>
          <w:szCs w:val="24"/>
        </w:rPr>
      </w:pPr>
    </w:p>
    <w:p w14:paraId="0AE4C4A8" w14:textId="07735214" w:rsidR="00DB539F" w:rsidRPr="008657B5" w:rsidRDefault="004734D2" w:rsidP="003374A6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sz w:val="24"/>
          <w:szCs w:val="24"/>
        </w:rPr>
        <w:t>Art.</w:t>
      </w:r>
      <w:r w:rsidR="005066FB" w:rsidRPr="008657B5">
        <w:rPr>
          <w:rFonts w:ascii="Tahoma" w:hAnsi="Tahoma" w:cs="Tahoma"/>
          <w:b/>
          <w:sz w:val="24"/>
          <w:szCs w:val="24"/>
        </w:rPr>
        <w:t xml:space="preserve"> </w:t>
      </w:r>
      <w:r w:rsidRPr="008657B5">
        <w:rPr>
          <w:rFonts w:ascii="Tahoma" w:hAnsi="Tahoma" w:cs="Tahoma"/>
          <w:b/>
          <w:sz w:val="24"/>
          <w:szCs w:val="24"/>
        </w:rPr>
        <w:t>1º</w:t>
      </w:r>
      <w:r w:rsidRPr="008657B5">
        <w:rPr>
          <w:rFonts w:ascii="Tahoma" w:hAnsi="Tahoma" w:cs="Tahoma"/>
          <w:sz w:val="24"/>
          <w:szCs w:val="24"/>
        </w:rPr>
        <w:t xml:space="preserve"> Fica </w:t>
      </w:r>
      <w:r w:rsidR="008061CC" w:rsidRPr="008657B5">
        <w:rPr>
          <w:rFonts w:ascii="Tahoma" w:hAnsi="Tahoma" w:cs="Tahoma"/>
          <w:sz w:val="24"/>
          <w:szCs w:val="24"/>
        </w:rPr>
        <w:t xml:space="preserve">homologado o Laudo de Avaliação </w:t>
      </w:r>
      <w:r w:rsidR="003374A6" w:rsidRPr="008657B5">
        <w:rPr>
          <w:rFonts w:ascii="Tahoma" w:hAnsi="Tahoma" w:cs="Tahoma"/>
          <w:sz w:val="24"/>
          <w:szCs w:val="24"/>
        </w:rPr>
        <w:t>Imobiliária</w:t>
      </w:r>
      <w:r w:rsidR="008F3C41" w:rsidRPr="008657B5">
        <w:rPr>
          <w:rFonts w:ascii="Tahoma" w:hAnsi="Tahoma" w:cs="Tahoma"/>
          <w:sz w:val="24"/>
          <w:szCs w:val="24"/>
        </w:rPr>
        <w:t xml:space="preserve"> </w:t>
      </w:r>
      <w:r w:rsidR="003374A6" w:rsidRPr="008657B5">
        <w:rPr>
          <w:rFonts w:ascii="Tahoma" w:hAnsi="Tahoma" w:cs="Tahoma"/>
          <w:sz w:val="24"/>
          <w:szCs w:val="24"/>
        </w:rPr>
        <w:t>I e Laudo de Avaliação Imobiliária II, anexos à Ata nº 01/2022,</w:t>
      </w:r>
      <w:r w:rsidR="00F168E1" w:rsidRPr="008657B5">
        <w:rPr>
          <w:rFonts w:ascii="Tahoma" w:hAnsi="Tahoma" w:cs="Tahoma"/>
          <w:sz w:val="24"/>
          <w:szCs w:val="24"/>
        </w:rPr>
        <w:t xml:space="preserve"> originado pelo Processo de Avaliação nº </w:t>
      </w:r>
      <w:r w:rsidR="003374A6" w:rsidRPr="008657B5">
        <w:rPr>
          <w:rFonts w:ascii="Tahoma" w:hAnsi="Tahoma" w:cs="Tahoma"/>
          <w:sz w:val="24"/>
          <w:szCs w:val="24"/>
        </w:rPr>
        <w:t>02</w:t>
      </w:r>
      <w:r w:rsidR="00F168E1" w:rsidRPr="008657B5">
        <w:rPr>
          <w:rFonts w:ascii="Tahoma" w:hAnsi="Tahoma" w:cs="Tahoma"/>
          <w:sz w:val="24"/>
          <w:szCs w:val="24"/>
        </w:rPr>
        <w:t>/202</w:t>
      </w:r>
      <w:r w:rsidR="00965331" w:rsidRPr="008657B5">
        <w:rPr>
          <w:rFonts w:ascii="Tahoma" w:hAnsi="Tahoma" w:cs="Tahoma"/>
          <w:sz w:val="24"/>
          <w:szCs w:val="24"/>
        </w:rPr>
        <w:t>2</w:t>
      </w:r>
      <w:r w:rsidR="00346FDA" w:rsidRPr="008657B5">
        <w:rPr>
          <w:rFonts w:ascii="Tahoma" w:hAnsi="Tahoma" w:cs="Tahoma"/>
          <w:sz w:val="24"/>
          <w:szCs w:val="24"/>
        </w:rPr>
        <w:t xml:space="preserve">, </w:t>
      </w:r>
      <w:r w:rsidR="00351F27" w:rsidRPr="008657B5">
        <w:rPr>
          <w:rFonts w:ascii="Tahoma" w:hAnsi="Tahoma" w:cs="Tahoma"/>
          <w:sz w:val="24"/>
          <w:szCs w:val="24"/>
        </w:rPr>
        <w:t>elaborado e aprovado</w:t>
      </w:r>
      <w:r w:rsidR="00802867" w:rsidRPr="008657B5">
        <w:rPr>
          <w:rFonts w:ascii="Tahoma" w:hAnsi="Tahoma" w:cs="Tahoma"/>
          <w:sz w:val="24"/>
          <w:szCs w:val="24"/>
        </w:rPr>
        <w:t xml:space="preserve"> </w:t>
      </w:r>
      <w:r w:rsidR="00351F27" w:rsidRPr="008657B5">
        <w:rPr>
          <w:rFonts w:ascii="Tahoma" w:hAnsi="Tahoma" w:cs="Tahoma"/>
          <w:sz w:val="24"/>
          <w:szCs w:val="24"/>
        </w:rPr>
        <w:t xml:space="preserve">pelos membros </w:t>
      </w:r>
      <w:r w:rsidR="006910A0" w:rsidRPr="008657B5">
        <w:rPr>
          <w:rFonts w:ascii="Tahoma" w:hAnsi="Tahoma" w:cs="Tahoma"/>
          <w:sz w:val="24"/>
          <w:szCs w:val="24"/>
        </w:rPr>
        <w:t>d</w:t>
      </w:r>
      <w:r w:rsidR="004F0E1D" w:rsidRPr="008657B5">
        <w:rPr>
          <w:rFonts w:ascii="Tahoma" w:hAnsi="Tahoma" w:cs="Tahoma"/>
          <w:sz w:val="24"/>
          <w:szCs w:val="24"/>
        </w:rPr>
        <w:t xml:space="preserve">a Comissão Permanente </w:t>
      </w:r>
      <w:r w:rsidR="004F0E1D" w:rsidRPr="008657B5">
        <w:rPr>
          <w:rFonts w:ascii="Tahoma" w:hAnsi="Tahoma" w:cs="Tahoma"/>
          <w:sz w:val="24"/>
          <w:szCs w:val="24"/>
        </w:rPr>
        <w:lastRenderedPageBreak/>
        <w:t>de Avaliação Mobiliária e Imobiliária</w:t>
      </w:r>
      <w:r w:rsidR="004266B9" w:rsidRPr="008657B5">
        <w:rPr>
          <w:rFonts w:ascii="Tahoma" w:hAnsi="Tahoma" w:cs="Tahoma"/>
          <w:sz w:val="24"/>
          <w:szCs w:val="24"/>
        </w:rPr>
        <w:t>,</w:t>
      </w:r>
      <w:r w:rsidR="00802867" w:rsidRPr="008657B5">
        <w:rPr>
          <w:rFonts w:ascii="Tahoma" w:hAnsi="Tahoma" w:cs="Tahoma"/>
          <w:sz w:val="24"/>
          <w:szCs w:val="24"/>
        </w:rPr>
        <w:t xml:space="preserve"> </w:t>
      </w:r>
      <w:r w:rsidR="00351F27" w:rsidRPr="008657B5">
        <w:rPr>
          <w:rFonts w:ascii="Tahoma" w:hAnsi="Tahoma" w:cs="Tahoma"/>
          <w:sz w:val="24"/>
          <w:szCs w:val="24"/>
        </w:rPr>
        <w:t xml:space="preserve">nomeados através do </w:t>
      </w:r>
      <w:r w:rsidR="004F0E1D" w:rsidRPr="008657B5">
        <w:rPr>
          <w:rFonts w:ascii="Tahoma" w:hAnsi="Tahoma" w:cs="Tahoma"/>
          <w:sz w:val="24"/>
          <w:szCs w:val="24"/>
        </w:rPr>
        <w:t xml:space="preserve">Decreto </w:t>
      </w:r>
      <w:r w:rsidR="006910A0" w:rsidRPr="008657B5">
        <w:rPr>
          <w:rFonts w:ascii="Tahoma" w:hAnsi="Tahoma" w:cs="Tahoma"/>
          <w:sz w:val="24"/>
          <w:szCs w:val="24"/>
        </w:rPr>
        <w:t xml:space="preserve">n° </w:t>
      </w:r>
      <w:r w:rsidR="00965331" w:rsidRPr="008657B5">
        <w:rPr>
          <w:rFonts w:ascii="Tahoma" w:hAnsi="Tahoma" w:cs="Tahoma"/>
          <w:sz w:val="24"/>
          <w:szCs w:val="24"/>
        </w:rPr>
        <w:t>281</w:t>
      </w:r>
      <w:r w:rsidR="00F168E1" w:rsidRPr="008657B5">
        <w:rPr>
          <w:rFonts w:ascii="Tahoma" w:hAnsi="Tahoma" w:cs="Tahoma"/>
          <w:sz w:val="24"/>
          <w:szCs w:val="24"/>
        </w:rPr>
        <w:t>/202</w:t>
      </w:r>
      <w:r w:rsidR="00965331" w:rsidRPr="008657B5">
        <w:rPr>
          <w:rFonts w:ascii="Tahoma" w:hAnsi="Tahoma" w:cs="Tahoma"/>
          <w:sz w:val="24"/>
          <w:szCs w:val="24"/>
        </w:rPr>
        <w:t>2</w:t>
      </w:r>
      <w:r w:rsidR="00F168E1" w:rsidRPr="008657B5">
        <w:rPr>
          <w:rFonts w:ascii="Tahoma" w:hAnsi="Tahoma" w:cs="Tahoma"/>
          <w:sz w:val="24"/>
          <w:szCs w:val="24"/>
        </w:rPr>
        <w:t>,</w:t>
      </w:r>
      <w:r w:rsidR="004F0E1D" w:rsidRPr="008657B5">
        <w:rPr>
          <w:rFonts w:ascii="Tahoma" w:hAnsi="Tahoma" w:cs="Tahoma"/>
          <w:sz w:val="24"/>
          <w:szCs w:val="24"/>
        </w:rPr>
        <w:t xml:space="preserve"> de </w:t>
      </w:r>
      <w:r w:rsidR="00965331" w:rsidRPr="008657B5">
        <w:rPr>
          <w:rFonts w:ascii="Tahoma" w:hAnsi="Tahoma" w:cs="Tahoma"/>
          <w:sz w:val="24"/>
          <w:szCs w:val="24"/>
        </w:rPr>
        <w:t>10/08/2022</w:t>
      </w:r>
      <w:r w:rsidR="00F168E1" w:rsidRPr="008657B5">
        <w:rPr>
          <w:rFonts w:ascii="Tahoma" w:hAnsi="Tahoma" w:cs="Tahoma"/>
          <w:sz w:val="24"/>
          <w:szCs w:val="24"/>
        </w:rPr>
        <w:t xml:space="preserve">, </w:t>
      </w:r>
    </w:p>
    <w:p w14:paraId="0FC20AC0" w14:textId="77777777" w:rsidR="00E347BE" w:rsidRPr="008657B5" w:rsidRDefault="00E347BE" w:rsidP="00FD5CDF">
      <w:pPr>
        <w:spacing w:after="0" w:line="240" w:lineRule="auto"/>
        <w:ind w:right="-568" w:firstLine="709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93370BD" w14:textId="2D205AA3" w:rsidR="00FD5CDF" w:rsidRPr="008657B5" w:rsidRDefault="00802867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>Parágrafo único:</w:t>
      </w:r>
      <w:r w:rsidR="008F3C41" w:rsidRPr="008657B5">
        <w:rPr>
          <w:rFonts w:ascii="Tahoma" w:hAnsi="Tahoma" w:cs="Tahoma"/>
          <w:b/>
          <w:bCs/>
          <w:sz w:val="24"/>
          <w:szCs w:val="24"/>
        </w:rPr>
        <w:t xml:space="preserve"> </w:t>
      </w:r>
      <w:r w:rsidR="008F3C41" w:rsidRPr="008657B5">
        <w:rPr>
          <w:rFonts w:ascii="Tahoma" w:hAnsi="Tahoma" w:cs="Tahoma"/>
          <w:sz w:val="24"/>
          <w:szCs w:val="24"/>
        </w:rPr>
        <w:t xml:space="preserve">Passa a fazer parte </w:t>
      </w:r>
      <w:r w:rsidR="00A96C26" w:rsidRPr="008657B5">
        <w:rPr>
          <w:rFonts w:ascii="Tahoma" w:hAnsi="Tahoma" w:cs="Tahoma"/>
          <w:sz w:val="24"/>
          <w:szCs w:val="24"/>
        </w:rPr>
        <w:t xml:space="preserve">integrante </w:t>
      </w:r>
      <w:r w:rsidR="008F3C41" w:rsidRPr="008657B5">
        <w:rPr>
          <w:rFonts w:ascii="Tahoma" w:hAnsi="Tahoma" w:cs="Tahoma"/>
          <w:sz w:val="24"/>
          <w:szCs w:val="24"/>
        </w:rPr>
        <w:t xml:space="preserve">como Anexo </w:t>
      </w:r>
      <w:r w:rsidR="00A96C26" w:rsidRPr="008657B5">
        <w:rPr>
          <w:rFonts w:ascii="Tahoma" w:hAnsi="Tahoma" w:cs="Tahoma"/>
          <w:sz w:val="24"/>
          <w:szCs w:val="24"/>
        </w:rPr>
        <w:t>deste Decreto</w:t>
      </w:r>
      <w:r w:rsidR="008F3C41" w:rsidRPr="008657B5">
        <w:rPr>
          <w:rFonts w:ascii="Tahoma" w:hAnsi="Tahoma" w:cs="Tahoma"/>
          <w:sz w:val="24"/>
          <w:szCs w:val="24"/>
        </w:rPr>
        <w:t xml:space="preserve">, </w:t>
      </w:r>
      <w:r w:rsidR="003374A6" w:rsidRPr="008657B5">
        <w:rPr>
          <w:rFonts w:ascii="Tahoma" w:hAnsi="Tahoma" w:cs="Tahoma"/>
          <w:sz w:val="24"/>
          <w:szCs w:val="24"/>
        </w:rPr>
        <w:t>a Ata n</w:t>
      </w:r>
      <w:r w:rsidR="008657B5" w:rsidRPr="008657B5">
        <w:rPr>
          <w:rFonts w:ascii="Tahoma" w:hAnsi="Tahoma" w:cs="Tahoma"/>
          <w:sz w:val="24"/>
          <w:szCs w:val="24"/>
        </w:rPr>
        <w:t>º</w:t>
      </w:r>
      <w:r w:rsidR="003374A6" w:rsidRPr="008657B5">
        <w:rPr>
          <w:rFonts w:ascii="Tahoma" w:hAnsi="Tahoma" w:cs="Tahoma"/>
          <w:sz w:val="24"/>
          <w:szCs w:val="24"/>
        </w:rPr>
        <w:t xml:space="preserve"> 01/202/</w:t>
      </w:r>
      <w:r w:rsidR="003374A6" w:rsidRPr="008657B5">
        <w:rPr>
          <w:rFonts w:ascii="Tahoma" w:hAnsi="Tahoma" w:cs="Tahoma"/>
          <w:sz w:val="24"/>
          <w:szCs w:val="24"/>
        </w:rPr>
        <w:t>Processo de Avaliação 02/2022, emitida pela Comissão de Avaliação Mobiliária e Imobiliária em 26/12/2022;</w:t>
      </w:r>
    </w:p>
    <w:p w14:paraId="67FDD3E9" w14:textId="77777777" w:rsidR="00E347BE" w:rsidRPr="008657B5" w:rsidRDefault="00E347BE" w:rsidP="00FD5CDF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</w:p>
    <w:p w14:paraId="67C30BC2" w14:textId="704BC7F8" w:rsidR="00DB539F" w:rsidRPr="008657B5" w:rsidRDefault="00A96C26" w:rsidP="008567AE">
      <w:pPr>
        <w:spacing w:after="0" w:line="240" w:lineRule="auto"/>
        <w:ind w:right="-568" w:firstLine="709"/>
        <w:jc w:val="both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sz w:val="24"/>
          <w:szCs w:val="24"/>
        </w:rPr>
        <w:t>Art. 2°</w:t>
      </w:r>
      <w:r w:rsidRPr="008657B5">
        <w:rPr>
          <w:rFonts w:ascii="Tahoma" w:hAnsi="Tahoma" w:cs="Tahoma"/>
          <w:sz w:val="24"/>
          <w:szCs w:val="24"/>
        </w:rPr>
        <w:t xml:space="preserve"> Este Decreto entra em vigor na data de sua publicação.</w:t>
      </w:r>
    </w:p>
    <w:p w14:paraId="5DA791BF" w14:textId="77777777" w:rsidR="00E347BE" w:rsidRPr="008657B5" w:rsidRDefault="00E347BE" w:rsidP="008567AE">
      <w:pPr>
        <w:pStyle w:val="Recuodecorpodetexto2"/>
        <w:spacing w:after="0" w:line="240" w:lineRule="auto"/>
        <w:ind w:left="0" w:right="-568" w:firstLine="709"/>
        <w:jc w:val="center"/>
        <w:rPr>
          <w:rFonts w:ascii="Tahoma" w:hAnsi="Tahoma" w:cs="Tahoma"/>
          <w:sz w:val="24"/>
          <w:szCs w:val="24"/>
        </w:rPr>
      </w:pPr>
    </w:p>
    <w:p w14:paraId="452E344A" w14:textId="4D6D9E01" w:rsidR="00DD3DEF" w:rsidRPr="008657B5" w:rsidRDefault="00E42358" w:rsidP="00FD5CDF">
      <w:pPr>
        <w:pStyle w:val="Recuodecorpodetexto2"/>
        <w:spacing w:after="0" w:line="240" w:lineRule="auto"/>
        <w:ind w:left="0" w:right="-568" w:firstLine="709"/>
        <w:jc w:val="right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sz w:val="24"/>
          <w:szCs w:val="24"/>
        </w:rPr>
        <w:t xml:space="preserve">Gabinete do Executivo Municipal, em </w:t>
      </w:r>
      <w:r w:rsidR="003374A6" w:rsidRPr="008657B5">
        <w:rPr>
          <w:rFonts w:ascii="Tahoma" w:hAnsi="Tahoma" w:cs="Tahoma"/>
          <w:sz w:val="24"/>
          <w:szCs w:val="24"/>
        </w:rPr>
        <w:t>27 de dezembro</w:t>
      </w:r>
      <w:r w:rsidR="002837D9" w:rsidRPr="008657B5">
        <w:rPr>
          <w:rFonts w:ascii="Tahoma" w:hAnsi="Tahoma" w:cs="Tahoma"/>
          <w:sz w:val="24"/>
          <w:szCs w:val="24"/>
        </w:rPr>
        <w:t xml:space="preserve"> de 2022</w:t>
      </w:r>
    </w:p>
    <w:p w14:paraId="7C3E7C1A" w14:textId="6943A922" w:rsidR="00DB539F" w:rsidRPr="008657B5" w:rsidRDefault="00DB539F" w:rsidP="00DB539F">
      <w:pPr>
        <w:pStyle w:val="TextosemFormatao"/>
        <w:ind w:right="-568"/>
        <w:rPr>
          <w:rFonts w:ascii="Tahoma" w:hAnsi="Tahoma" w:cs="Tahoma"/>
          <w:b/>
          <w:sz w:val="24"/>
          <w:szCs w:val="24"/>
        </w:rPr>
      </w:pPr>
    </w:p>
    <w:p w14:paraId="63BC5B9C" w14:textId="77777777" w:rsidR="00E51B2D" w:rsidRPr="008657B5" w:rsidRDefault="00E51B2D" w:rsidP="00DB539F">
      <w:pPr>
        <w:pStyle w:val="TextosemFormatao"/>
        <w:ind w:right="-568"/>
        <w:rPr>
          <w:rFonts w:ascii="Tahoma" w:hAnsi="Tahoma" w:cs="Tahoma"/>
          <w:b/>
          <w:sz w:val="24"/>
          <w:szCs w:val="24"/>
        </w:rPr>
      </w:pPr>
    </w:p>
    <w:p w14:paraId="04D987C1" w14:textId="77777777" w:rsidR="008567AE" w:rsidRPr="008657B5" w:rsidRDefault="008567AE" w:rsidP="00DB539F">
      <w:pPr>
        <w:pStyle w:val="TextosemFormatao"/>
        <w:ind w:right="-568"/>
        <w:rPr>
          <w:rFonts w:ascii="Tahoma" w:hAnsi="Tahoma" w:cs="Tahoma"/>
          <w:b/>
          <w:sz w:val="24"/>
          <w:szCs w:val="24"/>
        </w:rPr>
      </w:pPr>
    </w:p>
    <w:p w14:paraId="20738DCA" w14:textId="5334642C" w:rsidR="00E347BE" w:rsidRPr="008657B5" w:rsidRDefault="00E347BE" w:rsidP="004C30A7">
      <w:pPr>
        <w:pStyle w:val="TextosemFormatao"/>
        <w:ind w:right="-567"/>
        <w:jc w:val="center"/>
        <w:outlineLvl w:val="0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b/>
          <w:bCs/>
          <w:sz w:val="24"/>
          <w:szCs w:val="24"/>
        </w:rPr>
        <w:t>SILVANO DE PARIZ</w:t>
      </w:r>
    </w:p>
    <w:p w14:paraId="1F450C36" w14:textId="1BF3C48D" w:rsidR="000B5E50" w:rsidRPr="008657B5" w:rsidRDefault="00E42358" w:rsidP="004C30A7">
      <w:pPr>
        <w:pStyle w:val="TextosemFormatao"/>
        <w:ind w:right="-567"/>
        <w:jc w:val="center"/>
        <w:outlineLvl w:val="0"/>
        <w:rPr>
          <w:rFonts w:ascii="Tahoma" w:hAnsi="Tahoma" w:cs="Tahoma"/>
          <w:sz w:val="24"/>
          <w:szCs w:val="24"/>
        </w:rPr>
      </w:pPr>
      <w:r w:rsidRPr="008657B5">
        <w:rPr>
          <w:rFonts w:ascii="Tahoma" w:hAnsi="Tahoma" w:cs="Tahoma"/>
          <w:sz w:val="24"/>
          <w:szCs w:val="24"/>
        </w:rPr>
        <w:t>Prefeito Municipal</w:t>
      </w:r>
    </w:p>
    <w:p w14:paraId="4C262138" w14:textId="77777777" w:rsidR="004C30A7" w:rsidRPr="008657B5" w:rsidRDefault="004C30A7" w:rsidP="004C30A7">
      <w:pPr>
        <w:jc w:val="center"/>
        <w:rPr>
          <w:rFonts w:ascii="Tahoma" w:hAnsi="Tahoma" w:cs="Tahoma"/>
          <w:b/>
          <w:sz w:val="24"/>
          <w:szCs w:val="24"/>
        </w:rPr>
      </w:pPr>
    </w:p>
    <w:p w14:paraId="270A5A3B" w14:textId="3511CB1C" w:rsidR="004C30A7" w:rsidRDefault="004C30A7" w:rsidP="004C30A7">
      <w:pPr>
        <w:jc w:val="center"/>
        <w:rPr>
          <w:rFonts w:ascii="Tahoma" w:hAnsi="Tahoma" w:cs="Tahoma"/>
          <w:b/>
        </w:rPr>
      </w:pPr>
    </w:p>
    <w:tbl>
      <w:tblPr>
        <w:tblStyle w:val="Tabelacomgrade"/>
        <w:tblpPr w:leftFromText="141" w:rightFromText="141" w:vertAnchor="text" w:horzAnchor="margin" w:tblpY="172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E51B2D" w14:paraId="40D93E9B" w14:textId="77777777" w:rsidTr="00E51B2D">
        <w:tc>
          <w:tcPr>
            <w:tcW w:w="2122" w:type="dxa"/>
          </w:tcPr>
          <w:p w14:paraId="35F81A61" w14:textId="77777777" w:rsidR="00E51B2D" w:rsidRPr="008567AE" w:rsidRDefault="00E51B2D" w:rsidP="00E51B2D">
            <w:pPr>
              <w:pStyle w:val="TextosemFormatao"/>
              <w:rPr>
                <w:rFonts w:ascii="Times New Roman" w:hAnsi="Times New Roman"/>
                <w:sz w:val="18"/>
                <w:szCs w:val="18"/>
              </w:rPr>
            </w:pPr>
            <w:r w:rsidRPr="008567AE">
              <w:rPr>
                <w:rFonts w:ascii="Times New Roman" w:hAnsi="Times New Roman"/>
                <w:sz w:val="18"/>
                <w:szCs w:val="18"/>
              </w:rPr>
              <w:t>Registrado e Publicado</w:t>
            </w:r>
          </w:p>
          <w:p w14:paraId="0A18C199" w14:textId="77777777" w:rsidR="00E51B2D" w:rsidRPr="008567AE" w:rsidRDefault="00E51B2D" w:rsidP="00E51B2D">
            <w:pPr>
              <w:pStyle w:val="TextosemFormatao"/>
              <w:rPr>
                <w:rFonts w:ascii="Times New Roman" w:hAnsi="Times New Roman"/>
                <w:sz w:val="18"/>
                <w:szCs w:val="18"/>
              </w:rPr>
            </w:pPr>
            <w:r w:rsidRPr="008567AE">
              <w:rPr>
                <w:rFonts w:ascii="Times New Roman" w:hAnsi="Times New Roman"/>
                <w:sz w:val="18"/>
                <w:szCs w:val="18"/>
              </w:rPr>
              <w:t xml:space="preserve">Em </w:t>
            </w:r>
            <w:r>
              <w:rPr>
                <w:rFonts w:ascii="Times New Roman" w:hAnsi="Times New Roman"/>
                <w:sz w:val="18"/>
                <w:szCs w:val="18"/>
              </w:rPr>
              <w:t>__/___/2022</w:t>
            </w:r>
          </w:p>
          <w:p w14:paraId="72C7D38F" w14:textId="77777777" w:rsidR="00E51B2D" w:rsidRPr="008567AE" w:rsidRDefault="00E51B2D" w:rsidP="00E51B2D">
            <w:pPr>
              <w:pStyle w:val="TextosemFormatao"/>
              <w:rPr>
                <w:rFonts w:ascii="Times New Roman" w:hAnsi="Times New Roman"/>
                <w:sz w:val="18"/>
                <w:szCs w:val="18"/>
              </w:rPr>
            </w:pPr>
            <w:r w:rsidRPr="008567AE">
              <w:rPr>
                <w:rFonts w:ascii="Times New Roman" w:hAnsi="Times New Roman"/>
                <w:sz w:val="18"/>
                <w:szCs w:val="18"/>
              </w:rPr>
              <w:t>Lei Municipal 1087/1993</w:t>
            </w:r>
          </w:p>
          <w:p w14:paraId="770C1200" w14:textId="77777777" w:rsidR="00E51B2D" w:rsidRPr="008567AE" w:rsidRDefault="00E51B2D" w:rsidP="00E51B2D">
            <w:pPr>
              <w:pStyle w:val="TextosemFormatao"/>
              <w:rPr>
                <w:rFonts w:ascii="Times New Roman" w:hAnsi="Times New Roman"/>
                <w:sz w:val="18"/>
                <w:szCs w:val="18"/>
              </w:rPr>
            </w:pPr>
          </w:p>
          <w:p w14:paraId="251B9059" w14:textId="77777777" w:rsidR="00E51B2D" w:rsidRPr="008567AE" w:rsidRDefault="00E51B2D" w:rsidP="00E51B2D">
            <w:pPr>
              <w:pStyle w:val="TextosemFormatao"/>
              <w:outlineLvl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Luciana Lima</w:t>
            </w:r>
          </w:p>
          <w:p w14:paraId="2D7D7409" w14:textId="77777777" w:rsidR="00E51B2D" w:rsidRPr="002D06BF" w:rsidRDefault="00E51B2D" w:rsidP="00E51B2D">
            <w:pPr>
              <w:pStyle w:val="TextosemFormatao"/>
              <w:rPr>
                <w:rFonts w:ascii="Times New Roman" w:hAnsi="Times New Roman"/>
                <w:sz w:val="22"/>
                <w:szCs w:val="22"/>
              </w:rPr>
            </w:pPr>
            <w:r w:rsidRPr="008567AE">
              <w:rPr>
                <w:rFonts w:ascii="Times New Roman" w:hAnsi="Times New Roman"/>
                <w:sz w:val="18"/>
                <w:szCs w:val="18"/>
              </w:rPr>
              <w:t>Servidora Designada</w:t>
            </w:r>
          </w:p>
        </w:tc>
      </w:tr>
    </w:tbl>
    <w:p w14:paraId="06A9B18A" w14:textId="370CAFBC" w:rsidR="00E51B2D" w:rsidRDefault="00E51B2D" w:rsidP="004C30A7">
      <w:pPr>
        <w:jc w:val="center"/>
        <w:rPr>
          <w:rFonts w:ascii="Tahoma" w:hAnsi="Tahoma" w:cs="Tahoma"/>
          <w:b/>
        </w:rPr>
      </w:pPr>
    </w:p>
    <w:p w14:paraId="7CBE8667" w14:textId="343705B8" w:rsidR="00E51B2D" w:rsidRDefault="00E51B2D" w:rsidP="004C30A7">
      <w:pPr>
        <w:jc w:val="center"/>
        <w:rPr>
          <w:rFonts w:ascii="Tahoma" w:hAnsi="Tahoma" w:cs="Tahoma"/>
          <w:b/>
        </w:rPr>
      </w:pPr>
    </w:p>
    <w:p w14:paraId="3DE337B0" w14:textId="50DC3E97" w:rsidR="00E51B2D" w:rsidRDefault="00E51B2D" w:rsidP="004C30A7">
      <w:pPr>
        <w:jc w:val="center"/>
        <w:rPr>
          <w:rFonts w:ascii="Tahoma" w:hAnsi="Tahoma" w:cs="Tahoma"/>
          <w:b/>
        </w:rPr>
      </w:pPr>
    </w:p>
    <w:p w14:paraId="2C5A1706" w14:textId="173217CD" w:rsidR="00E51B2D" w:rsidRDefault="00E51B2D" w:rsidP="004C30A7">
      <w:pPr>
        <w:jc w:val="center"/>
        <w:rPr>
          <w:rFonts w:ascii="Tahoma" w:hAnsi="Tahoma" w:cs="Tahoma"/>
          <w:b/>
        </w:rPr>
      </w:pPr>
    </w:p>
    <w:p w14:paraId="77C7C60C" w14:textId="4605AB80" w:rsidR="00E51B2D" w:rsidRDefault="00E51B2D" w:rsidP="004C30A7">
      <w:pPr>
        <w:jc w:val="center"/>
        <w:rPr>
          <w:rFonts w:ascii="Tahoma" w:hAnsi="Tahoma" w:cs="Tahoma"/>
          <w:b/>
        </w:rPr>
      </w:pPr>
    </w:p>
    <w:p w14:paraId="62913220" w14:textId="773CF3A7" w:rsidR="00E51B2D" w:rsidRDefault="00E51B2D" w:rsidP="004C30A7">
      <w:pPr>
        <w:jc w:val="center"/>
        <w:rPr>
          <w:rFonts w:ascii="Tahoma" w:hAnsi="Tahoma" w:cs="Tahoma"/>
          <w:b/>
        </w:rPr>
      </w:pPr>
    </w:p>
    <w:p w14:paraId="785C3B6F" w14:textId="05611594" w:rsidR="00E51B2D" w:rsidRDefault="00E51B2D" w:rsidP="004C30A7">
      <w:pPr>
        <w:jc w:val="center"/>
        <w:rPr>
          <w:rFonts w:ascii="Tahoma" w:hAnsi="Tahoma" w:cs="Tahoma"/>
          <w:b/>
        </w:rPr>
      </w:pPr>
    </w:p>
    <w:p w14:paraId="788572CE" w14:textId="329230D6" w:rsidR="00E51B2D" w:rsidRDefault="00E51B2D" w:rsidP="004C30A7">
      <w:pPr>
        <w:jc w:val="center"/>
        <w:rPr>
          <w:rFonts w:ascii="Tahoma" w:hAnsi="Tahoma" w:cs="Tahoma"/>
          <w:b/>
        </w:rPr>
      </w:pPr>
    </w:p>
    <w:p w14:paraId="2D686014" w14:textId="183AAD0B" w:rsidR="00E51B2D" w:rsidRDefault="00E51B2D" w:rsidP="004C30A7">
      <w:pPr>
        <w:jc w:val="center"/>
        <w:rPr>
          <w:rFonts w:ascii="Tahoma" w:hAnsi="Tahoma" w:cs="Tahoma"/>
          <w:b/>
        </w:rPr>
      </w:pPr>
    </w:p>
    <w:p w14:paraId="1E0D474E" w14:textId="7E7539AC" w:rsidR="00E51B2D" w:rsidRDefault="00E51B2D" w:rsidP="004C30A7">
      <w:pPr>
        <w:jc w:val="center"/>
        <w:rPr>
          <w:rFonts w:ascii="Tahoma" w:hAnsi="Tahoma" w:cs="Tahoma"/>
          <w:b/>
        </w:rPr>
      </w:pPr>
    </w:p>
    <w:p w14:paraId="7232807B" w14:textId="1677D869" w:rsidR="00E51B2D" w:rsidRDefault="00E51B2D" w:rsidP="004C30A7">
      <w:pPr>
        <w:jc w:val="center"/>
        <w:rPr>
          <w:rFonts w:ascii="Tahoma" w:hAnsi="Tahoma" w:cs="Tahoma"/>
          <w:b/>
        </w:rPr>
      </w:pPr>
    </w:p>
    <w:p w14:paraId="0EB5F303" w14:textId="75387CC6" w:rsidR="00E51B2D" w:rsidRDefault="00E51B2D" w:rsidP="004C30A7">
      <w:pPr>
        <w:jc w:val="center"/>
        <w:rPr>
          <w:rFonts w:ascii="Tahoma" w:hAnsi="Tahoma" w:cs="Tahoma"/>
          <w:b/>
        </w:rPr>
      </w:pPr>
    </w:p>
    <w:p w14:paraId="1317AB19" w14:textId="0E0B989B" w:rsidR="00E51B2D" w:rsidRDefault="00E51B2D" w:rsidP="004C30A7">
      <w:pPr>
        <w:jc w:val="center"/>
        <w:rPr>
          <w:rFonts w:ascii="Tahoma" w:hAnsi="Tahoma" w:cs="Tahoma"/>
          <w:b/>
        </w:rPr>
      </w:pPr>
    </w:p>
    <w:p w14:paraId="6DEA2076" w14:textId="49EC4AE0" w:rsidR="00E51B2D" w:rsidRDefault="00E51B2D" w:rsidP="004C30A7">
      <w:pPr>
        <w:jc w:val="center"/>
        <w:rPr>
          <w:rFonts w:ascii="Tahoma" w:hAnsi="Tahoma" w:cs="Tahoma"/>
          <w:b/>
        </w:rPr>
      </w:pPr>
    </w:p>
    <w:p w14:paraId="09013E88" w14:textId="0FC8A201" w:rsidR="00E51B2D" w:rsidRDefault="00E51B2D" w:rsidP="004C30A7">
      <w:pPr>
        <w:jc w:val="center"/>
        <w:rPr>
          <w:rFonts w:ascii="Tahoma" w:hAnsi="Tahoma" w:cs="Tahoma"/>
          <w:b/>
        </w:rPr>
      </w:pPr>
    </w:p>
    <w:p w14:paraId="1EFBB57D" w14:textId="396E4DEF" w:rsidR="00E51B2D" w:rsidRDefault="00E51B2D" w:rsidP="004C30A7">
      <w:pPr>
        <w:jc w:val="center"/>
        <w:rPr>
          <w:rFonts w:ascii="Tahoma" w:hAnsi="Tahoma" w:cs="Tahoma"/>
          <w:b/>
        </w:rPr>
      </w:pPr>
    </w:p>
    <w:p w14:paraId="57B09547" w14:textId="2C5B9B43" w:rsidR="00E51B2D" w:rsidRDefault="00E51B2D" w:rsidP="004C30A7">
      <w:pPr>
        <w:jc w:val="center"/>
        <w:rPr>
          <w:rFonts w:ascii="Tahoma" w:hAnsi="Tahoma" w:cs="Tahoma"/>
          <w:b/>
        </w:rPr>
      </w:pPr>
    </w:p>
    <w:p w14:paraId="57F3196F" w14:textId="77777777" w:rsidR="00E51B2D" w:rsidRDefault="00E51B2D" w:rsidP="008657B5">
      <w:pPr>
        <w:rPr>
          <w:rFonts w:ascii="Tahoma" w:hAnsi="Tahoma" w:cs="Tahoma"/>
          <w:b/>
        </w:rPr>
      </w:pPr>
    </w:p>
    <w:p w14:paraId="38CBE1A3" w14:textId="0C412205" w:rsidR="004C30A7" w:rsidRDefault="004C30A7" w:rsidP="003374A6">
      <w:pPr>
        <w:spacing w:after="0" w:line="240" w:lineRule="auto"/>
        <w:jc w:val="center"/>
        <w:rPr>
          <w:rFonts w:ascii="Tahoma" w:hAnsi="Tahoma" w:cs="Tahoma"/>
          <w:b/>
        </w:rPr>
      </w:pPr>
      <w:r w:rsidRPr="003374A6">
        <w:rPr>
          <w:rFonts w:ascii="Tahoma" w:hAnsi="Tahoma" w:cs="Tahoma"/>
          <w:b/>
        </w:rPr>
        <w:lastRenderedPageBreak/>
        <w:t xml:space="preserve">ANEXO I – DECRETO </w:t>
      </w:r>
      <w:r w:rsidR="003374A6" w:rsidRPr="003374A6">
        <w:rPr>
          <w:rFonts w:ascii="Tahoma" w:hAnsi="Tahoma" w:cs="Tahoma"/>
          <w:b/>
        </w:rPr>
        <w:t>406</w:t>
      </w:r>
      <w:r w:rsidRPr="003374A6">
        <w:rPr>
          <w:rFonts w:ascii="Tahoma" w:hAnsi="Tahoma" w:cs="Tahoma"/>
          <w:b/>
        </w:rPr>
        <w:t>/2022</w:t>
      </w:r>
    </w:p>
    <w:p w14:paraId="39C2D83B" w14:textId="02EE350A" w:rsidR="00241372" w:rsidRDefault="00241372" w:rsidP="003374A6">
      <w:pPr>
        <w:spacing w:after="0" w:line="240" w:lineRule="auto"/>
        <w:jc w:val="center"/>
        <w:rPr>
          <w:rFonts w:ascii="Tahoma" w:hAnsi="Tahoma" w:cs="Tahoma"/>
          <w:b/>
        </w:rPr>
      </w:pPr>
    </w:p>
    <w:p w14:paraId="7BBC2881" w14:textId="3116B80C" w:rsidR="00E51B2D" w:rsidRPr="00241372" w:rsidRDefault="00241372" w:rsidP="008657B5">
      <w:pPr>
        <w:spacing w:after="0" w:line="240" w:lineRule="auto"/>
        <w:jc w:val="center"/>
        <w:rPr>
          <w:rFonts w:ascii="Tahoma" w:hAnsi="Tahoma" w:cs="Tahoma"/>
          <w:bCs/>
        </w:rPr>
      </w:pPr>
      <w:r w:rsidRPr="00241372">
        <w:rPr>
          <w:rFonts w:ascii="Tahoma" w:hAnsi="Tahoma" w:cs="Tahoma"/>
          <w:bCs/>
        </w:rPr>
        <w:t>PROCESSO DE AVALIAÇÃO 02/2022</w:t>
      </w:r>
    </w:p>
    <w:p w14:paraId="19D6CB19" w14:textId="77777777" w:rsidR="003374A6" w:rsidRPr="00241372" w:rsidRDefault="003374A6" w:rsidP="00241372">
      <w:pPr>
        <w:pStyle w:val="Corpodetexto3"/>
        <w:tabs>
          <w:tab w:val="left" w:pos="1260"/>
        </w:tabs>
        <w:spacing w:after="0" w:line="240" w:lineRule="auto"/>
        <w:jc w:val="center"/>
        <w:rPr>
          <w:rFonts w:ascii="Tahoma" w:hAnsi="Tahoma" w:cs="Tahoma"/>
          <w:bCs/>
          <w:sz w:val="22"/>
          <w:szCs w:val="22"/>
        </w:rPr>
      </w:pPr>
      <w:r w:rsidRPr="00241372">
        <w:rPr>
          <w:rFonts w:ascii="Tahoma" w:hAnsi="Tahoma" w:cs="Tahoma"/>
          <w:bCs/>
          <w:sz w:val="22"/>
          <w:szCs w:val="22"/>
        </w:rPr>
        <w:t>ATA Nº 01/2022</w:t>
      </w:r>
    </w:p>
    <w:p w14:paraId="603A421E" w14:textId="77777777" w:rsidR="003374A6" w:rsidRPr="003374A6" w:rsidRDefault="003374A6" w:rsidP="003374A6">
      <w:pPr>
        <w:pStyle w:val="Corpodetexto3"/>
        <w:tabs>
          <w:tab w:val="left" w:pos="1260"/>
        </w:tabs>
        <w:jc w:val="both"/>
        <w:rPr>
          <w:rFonts w:ascii="Tahoma" w:hAnsi="Tahoma" w:cs="Tahoma"/>
          <w:sz w:val="22"/>
          <w:szCs w:val="22"/>
        </w:rPr>
      </w:pPr>
    </w:p>
    <w:p w14:paraId="3607500A" w14:textId="77777777" w:rsidR="003374A6" w:rsidRPr="003374A6" w:rsidRDefault="003374A6" w:rsidP="003374A6">
      <w:pPr>
        <w:pStyle w:val="Corpodetexto3"/>
        <w:ind w:firstLine="851"/>
        <w:jc w:val="both"/>
        <w:rPr>
          <w:rFonts w:ascii="Tahoma" w:hAnsi="Tahoma" w:cs="Tahoma"/>
          <w:b/>
          <w:bCs/>
          <w:sz w:val="22"/>
          <w:szCs w:val="22"/>
        </w:rPr>
      </w:pPr>
      <w:r w:rsidRPr="003374A6">
        <w:rPr>
          <w:rFonts w:ascii="Tahoma" w:hAnsi="Tahoma" w:cs="Tahoma"/>
          <w:sz w:val="22"/>
          <w:szCs w:val="22"/>
        </w:rPr>
        <w:t xml:space="preserve">Aos vinte e seis dias do mês de dezembro de dois mil e vinte e dois, as quatro horas, nas dependências da Prefeitura Municipal, a Comissão Municipal de Avaliação Mobiliária e Imobiliária nomeada pelo Decreto nº. 281/2022 - de 10 de agosto de 2022 e no cumprimento de suas atribuições e tendo em vista que a Lei Municipal nº 3008 de 14 de setembro de 2022 que declarou inservível para a Administração Pública Municipal </w:t>
      </w:r>
      <w:r w:rsidRPr="003374A6">
        <w:rPr>
          <w:rFonts w:ascii="Tahoma" w:hAnsi="Tahoma" w:cs="Tahoma"/>
          <w:color w:val="000000"/>
          <w:sz w:val="22"/>
          <w:szCs w:val="22"/>
        </w:rPr>
        <w:t xml:space="preserve">o bem imóvel </w:t>
      </w:r>
      <w:r w:rsidRPr="003374A6">
        <w:rPr>
          <w:rFonts w:ascii="Tahoma" w:eastAsia="Arial" w:hAnsi="Tahoma" w:cs="Tahoma"/>
          <w:color w:val="000000"/>
          <w:sz w:val="22"/>
          <w:szCs w:val="22"/>
        </w:rPr>
        <w:t>registrado sob a matrícula de nº 05.572 no Registro de Imóveis da Comarca de Quilombo, cujo patrimônio municipal está registrado sob o nº 9700 e nº 256</w:t>
      </w:r>
      <w:r w:rsidRPr="003374A6">
        <w:rPr>
          <w:rFonts w:ascii="Tahoma" w:hAnsi="Tahoma" w:cs="Tahoma"/>
          <w:sz w:val="22"/>
          <w:szCs w:val="22"/>
        </w:rPr>
        <w:t xml:space="preserve">  e a Lei Municipal nº 3038 de 23 de dezembro de 2022 que declarou inservível para a Administração Pública Municipal o bem imóvel registrado sob a matrícula de nº 4.997 no Registro de Imóveis da Comarca de Quilombo, cujo patrimônio municipal está registrado sob o nº 9641 e nº 907, reuniu-se  para a realização da avaliação dos referidos imóveis.</w:t>
      </w:r>
    </w:p>
    <w:p w14:paraId="519672FD" w14:textId="77777777" w:rsidR="003374A6" w:rsidRPr="003374A6" w:rsidRDefault="003374A6" w:rsidP="003374A6">
      <w:pPr>
        <w:pStyle w:val="Corpodetexto3"/>
        <w:ind w:firstLine="851"/>
        <w:jc w:val="both"/>
        <w:rPr>
          <w:rFonts w:ascii="Tahoma" w:hAnsi="Tahoma" w:cs="Tahoma"/>
          <w:b/>
          <w:sz w:val="22"/>
          <w:szCs w:val="22"/>
        </w:rPr>
      </w:pPr>
      <w:r w:rsidRPr="003374A6">
        <w:rPr>
          <w:rFonts w:ascii="Tahoma" w:hAnsi="Tahoma" w:cs="Tahoma"/>
          <w:sz w:val="22"/>
          <w:szCs w:val="22"/>
        </w:rPr>
        <w:t>Após discussão e levando-se  em conta o preço levantado pela Avaliação Imobiliária realizada pela Imobiliária Catarinense LTDA-ME (em anexo), em 24 de outubro de 2022, referente a</w:t>
      </w:r>
      <w:r w:rsidRPr="003374A6">
        <w:rPr>
          <w:rFonts w:ascii="Tahoma" w:hAnsi="Tahoma" w:cs="Tahoma"/>
          <w:color w:val="000000"/>
          <w:sz w:val="22"/>
          <w:szCs w:val="22"/>
        </w:rPr>
        <w:t xml:space="preserve">o bem imóvel </w:t>
      </w:r>
      <w:r w:rsidRPr="003374A6">
        <w:rPr>
          <w:rFonts w:ascii="Tahoma" w:eastAsia="Arial" w:hAnsi="Tahoma" w:cs="Tahoma"/>
          <w:color w:val="000000"/>
          <w:sz w:val="22"/>
          <w:szCs w:val="22"/>
        </w:rPr>
        <w:t>registrado sob a matrícula de nº 05.572 no Registro de Imóveis da Comarca de Quilombo, cujo patrimônio municipal está registrado sob o nº 9700 e nº 256</w:t>
      </w:r>
      <w:r w:rsidRPr="003374A6">
        <w:rPr>
          <w:rFonts w:ascii="Tahoma" w:hAnsi="Tahoma" w:cs="Tahoma"/>
          <w:sz w:val="22"/>
          <w:szCs w:val="22"/>
        </w:rPr>
        <w:t>, a Comissão entendeu por manter o preço avaliado pela Imobiliária no valor de R$ 41.860,00 (quarenta e um mil, oitocentos e sessenta reais), bem como levando-se  em conta o preço levantado pela Avaliação Imobiliária realizada pela Imobiliária Catarinense LTDA-ME (em anexo), em 25 de novembro, referente ao bem imóvel registrado sob a matrícula de nº 4.997 no Registro de Imóveis da Comarca de Quilombo, cujo patrimônio municipal está registrado sob o nº 9641 e nº 907, a Comissão entendeu por manter o preço avaliado pela Imobiliária no valor de R$ 226.830,00 (duzentos e vinte e seis mil, oitocentos e trinta reais).</w:t>
      </w:r>
    </w:p>
    <w:p w14:paraId="13C62835" w14:textId="77777777" w:rsidR="003374A6" w:rsidRPr="003374A6" w:rsidRDefault="003374A6" w:rsidP="003374A6">
      <w:pPr>
        <w:pStyle w:val="Corpodetexto3"/>
        <w:ind w:firstLine="851"/>
        <w:jc w:val="both"/>
        <w:rPr>
          <w:rFonts w:ascii="Tahoma" w:hAnsi="Tahoma" w:cs="Tahoma"/>
          <w:b/>
          <w:sz w:val="22"/>
          <w:szCs w:val="22"/>
        </w:rPr>
      </w:pPr>
      <w:r w:rsidRPr="003374A6">
        <w:rPr>
          <w:rFonts w:ascii="Tahoma" w:hAnsi="Tahoma" w:cs="Tahoma"/>
          <w:sz w:val="22"/>
          <w:szCs w:val="22"/>
        </w:rPr>
        <w:t>Concluído o trabalho, a Ata foi lida, aprovada e assinada pelos membros da comissão.</w:t>
      </w:r>
    </w:p>
    <w:p w14:paraId="340139FE" w14:textId="77777777" w:rsidR="003374A6" w:rsidRPr="003374A6" w:rsidRDefault="003374A6" w:rsidP="003374A6">
      <w:pPr>
        <w:pStyle w:val="Corpodetexto3"/>
        <w:ind w:firstLine="851"/>
        <w:jc w:val="both"/>
        <w:rPr>
          <w:rFonts w:ascii="Tahoma" w:hAnsi="Tahoma" w:cs="Tahoma"/>
          <w:b/>
          <w:sz w:val="22"/>
          <w:szCs w:val="22"/>
        </w:rPr>
      </w:pPr>
    </w:p>
    <w:p w14:paraId="2E1A9CB7" w14:textId="77777777" w:rsidR="003374A6" w:rsidRPr="003374A6" w:rsidRDefault="003374A6" w:rsidP="00241372">
      <w:pPr>
        <w:pStyle w:val="Corpodetexto3"/>
        <w:ind w:firstLine="851"/>
        <w:jc w:val="right"/>
        <w:rPr>
          <w:rFonts w:ascii="Tahoma" w:hAnsi="Tahoma" w:cs="Tahoma"/>
          <w:b/>
          <w:sz w:val="22"/>
          <w:szCs w:val="22"/>
        </w:rPr>
      </w:pPr>
      <w:r w:rsidRPr="003374A6">
        <w:rPr>
          <w:rFonts w:ascii="Tahoma" w:hAnsi="Tahoma" w:cs="Tahoma"/>
          <w:sz w:val="22"/>
          <w:szCs w:val="22"/>
        </w:rPr>
        <w:t>Quilombo – SC- em 26 de dezembro de 2022.</w:t>
      </w:r>
    </w:p>
    <w:p w14:paraId="2F09A725" w14:textId="77777777" w:rsidR="003374A6" w:rsidRPr="003374A6" w:rsidRDefault="003374A6" w:rsidP="003374A6">
      <w:pPr>
        <w:jc w:val="both"/>
        <w:rPr>
          <w:rFonts w:ascii="Tahoma" w:hAnsi="Tahoma" w:cs="Tahoma"/>
        </w:rPr>
      </w:pPr>
    </w:p>
    <w:p w14:paraId="32DE58C1" w14:textId="77777777" w:rsidR="00241372" w:rsidRDefault="00241372" w:rsidP="00241372">
      <w:pPr>
        <w:spacing w:after="0" w:line="240" w:lineRule="auto"/>
        <w:jc w:val="both"/>
        <w:rPr>
          <w:rFonts w:ascii="Tahoma" w:hAnsi="Tahoma" w:cs="Tahoma"/>
        </w:rPr>
        <w:sectPr w:rsidR="00241372" w:rsidSect="009A49C5">
          <w:headerReference w:type="default" r:id="rId7"/>
          <w:pgSz w:w="11906" w:h="16838"/>
          <w:pgMar w:top="1417" w:right="1701" w:bottom="993" w:left="1701" w:header="708" w:footer="708" w:gutter="0"/>
          <w:cols w:space="708"/>
          <w:docGrid w:linePitch="360"/>
        </w:sectPr>
      </w:pPr>
    </w:p>
    <w:p w14:paraId="205DF8AE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IVANETE BISON</w:t>
      </w:r>
    </w:p>
    <w:p w14:paraId="5019F491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Presidente</w:t>
      </w:r>
    </w:p>
    <w:p w14:paraId="312D1D23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</w:p>
    <w:p w14:paraId="2AC3903F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bookmarkStart w:id="0" w:name="_Hlk117605037"/>
      <w:r w:rsidRPr="003374A6">
        <w:rPr>
          <w:rFonts w:ascii="Tahoma" w:hAnsi="Tahoma" w:cs="Tahoma"/>
        </w:rPr>
        <w:t>LUCIANA LIMA</w:t>
      </w:r>
    </w:p>
    <w:bookmarkEnd w:id="0"/>
    <w:p w14:paraId="2B819422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secretária-geral</w:t>
      </w:r>
    </w:p>
    <w:p w14:paraId="251CAEA0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</w:p>
    <w:p w14:paraId="5863F489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</w:p>
    <w:p w14:paraId="0DA8FF65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bookmarkStart w:id="1" w:name="_Hlk117605045"/>
      <w:r w:rsidRPr="003374A6">
        <w:rPr>
          <w:rFonts w:ascii="Tahoma" w:hAnsi="Tahoma" w:cs="Tahoma"/>
        </w:rPr>
        <w:t xml:space="preserve">CÁTIA REGINA BACKES DEZORDI                                     </w:t>
      </w:r>
    </w:p>
    <w:bookmarkEnd w:id="1"/>
    <w:p w14:paraId="275A6E14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coordenadora da junta relatora</w:t>
      </w:r>
    </w:p>
    <w:p w14:paraId="533DCB6F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</w:p>
    <w:p w14:paraId="04B236D2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</w:p>
    <w:p w14:paraId="43EDD36E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bookmarkStart w:id="2" w:name="_Hlk117605028"/>
      <w:r w:rsidRPr="003374A6">
        <w:rPr>
          <w:rFonts w:ascii="Tahoma" w:hAnsi="Tahoma" w:cs="Tahoma"/>
        </w:rPr>
        <w:t>ADRIANO BOARETTO</w:t>
      </w:r>
    </w:p>
    <w:bookmarkEnd w:id="2"/>
    <w:p w14:paraId="15D50532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secretário da junta relatora</w:t>
      </w:r>
    </w:p>
    <w:p w14:paraId="283507A9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</w:p>
    <w:p w14:paraId="1573B697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</w:p>
    <w:p w14:paraId="13306A51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bookmarkStart w:id="3" w:name="_Hlk117605060"/>
      <w:r w:rsidRPr="003374A6">
        <w:rPr>
          <w:rFonts w:ascii="Tahoma" w:hAnsi="Tahoma" w:cs="Tahoma"/>
        </w:rPr>
        <w:t>GILBERTO VALGOI</w:t>
      </w:r>
    </w:p>
    <w:bookmarkEnd w:id="3"/>
    <w:p w14:paraId="436B6664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Membro</w:t>
      </w:r>
    </w:p>
    <w:p w14:paraId="0A43D051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Anexo I</w:t>
      </w:r>
    </w:p>
    <w:p w14:paraId="669B5990" w14:textId="77777777" w:rsidR="003374A6" w:rsidRPr="003374A6" w:rsidRDefault="003374A6" w:rsidP="00241372">
      <w:pPr>
        <w:spacing w:after="0" w:line="240" w:lineRule="auto"/>
        <w:jc w:val="both"/>
        <w:rPr>
          <w:rFonts w:ascii="Tahoma" w:hAnsi="Tahoma" w:cs="Tahoma"/>
        </w:rPr>
      </w:pPr>
      <w:r w:rsidRPr="003374A6">
        <w:rPr>
          <w:rFonts w:ascii="Tahoma" w:hAnsi="Tahoma" w:cs="Tahoma"/>
        </w:rPr>
        <w:t>LAUDO DE AVALIAÇÃO IMOBILIÁRIA I</w:t>
      </w:r>
    </w:p>
    <w:p w14:paraId="16FFA036" w14:textId="77777777" w:rsidR="00241372" w:rsidRDefault="00241372" w:rsidP="003374A6">
      <w:pPr>
        <w:jc w:val="both"/>
        <w:rPr>
          <w:rFonts w:ascii="Tahoma" w:hAnsi="Tahoma" w:cs="Tahoma"/>
        </w:rPr>
        <w:sectPr w:rsidR="00241372" w:rsidSect="00241372">
          <w:type w:val="continuous"/>
          <w:pgSz w:w="11906" w:h="16838"/>
          <w:pgMar w:top="1417" w:right="1701" w:bottom="993" w:left="1701" w:header="708" w:footer="708" w:gutter="0"/>
          <w:cols w:num="2" w:space="708"/>
          <w:docGrid w:linePitch="360"/>
        </w:sectPr>
      </w:pPr>
    </w:p>
    <w:p w14:paraId="70C7D49B" w14:textId="77777777" w:rsidR="003374A6" w:rsidRPr="003374A6" w:rsidRDefault="003374A6" w:rsidP="003374A6">
      <w:pPr>
        <w:jc w:val="both"/>
        <w:rPr>
          <w:rFonts w:ascii="Tahoma" w:hAnsi="Tahoma" w:cs="Tahoma"/>
        </w:rPr>
      </w:pPr>
    </w:p>
    <w:p w14:paraId="2AE9E8B4" w14:textId="663332A9" w:rsidR="00241372" w:rsidRDefault="00241372" w:rsidP="00241372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ANEXO I</w:t>
      </w:r>
    </w:p>
    <w:p w14:paraId="1AB2F94E" w14:textId="552B6F96" w:rsidR="00241372" w:rsidRDefault="00241372" w:rsidP="00241372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ATA Nº 01/2022</w:t>
      </w:r>
    </w:p>
    <w:p w14:paraId="56D51165" w14:textId="7E64A06F" w:rsidR="00241372" w:rsidRDefault="00241372" w:rsidP="00241372">
      <w:pPr>
        <w:spacing w:after="0" w:line="240" w:lineRule="auto"/>
        <w:jc w:val="center"/>
        <w:rPr>
          <w:rFonts w:ascii="Tahoma" w:hAnsi="Tahoma" w:cs="Tahoma"/>
        </w:rPr>
      </w:pPr>
      <w:r w:rsidRPr="00241372">
        <w:rPr>
          <w:rFonts w:ascii="Tahoma" w:hAnsi="Tahoma" w:cs="Tahoma"/>
        </w:rPr>
        <w:t>PROCESSO DE AVALIAÇÃO 02/2022</w:t>
      </w:r>
    </w:p>
    <w:p w14:paraId="57DE3899" w14:textId="1B107203" w:rsidR="00241372" w:rsidRDefault="00241372" w:rsidP="00241372">
      <w:pPr>
        <w:spacing w:after="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LAUDO DE AVALIAÇÃO IMOBILIÁRIA I</w:t>
      </w:r>
    </w:p>
    <w:p w14:paraId="3D3442B5" w14:textId="77777777" w:rsidR="003374A6" w:rsidRPr="003374A6" w:rsidRDefault="003374A6" w:rsidP="003374A6">
      <w:pPr>
        <w:jc w:val="both"/>
        <w:rPr>
          <w:rFonts w:ascii="Tahoma" w:hAnsi="Tahoma" w:cs="Tahoma"/>
        </w:rPr>
      </w:pPr>
    </w:p>
    <w:p w14:paraId="18EFF219" w14:textId="77777777" w:rsidR="003374A6" w:rsidRDefault="003374A6" w:rsidP="003374A6">
      <w:pPr>
        <w:jc w:val="center"/>
      </w:pPr>
      <w:r>
        <w:rPr>
          <w:noProof/>
        </w:rPr>
        <w:drawing>
          <wp:inline distT="0" distB="0" distL="0" distR="0" wp14:anchorId="5601971D" wp14:editId="677F7A67">
            <wp:extent cx="5179060" cy="7649155"/>
            <wp:effectExtent l="0" t="0" r="254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113" cy="765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627A" w14:textId="77777777" w:rsidR="003374A6" w:rsidRDefault="003374A6" w:rsidP="003374A6">
      <w:pPr>
        <w:jc w:val="center"/>
      </w:pPr>
      <w:r>
        <w:rPr>
          <w:noProof/>
        </w:rPr>
        <w:lastRenderedPageBreak/>
        <w:drawing>
          <wp:inline distT="0" distB="0" distL="0" distR="0" wp14:anchorId="5A3630E8" wp14:editId="6BFF2C17">
            <wp:extent cx="5021143" cy="7635875"/>
            <wp:effectExtent l="0" t="0" r="825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2754" cy="76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C168" w14:textId="77777777" w:rsidR="003374A6" w:rsidRDefault="003374A6" w:rsidP="003374A6">
      <w:pPr>
        <w:jc w:val="center"/>
      </w:pPr>
    </w:p>
    <w:p w14:paraId="6D7D7983" w14:textId="77777777" w:rsidR="003374A6" w:rsidRDefault="003374A6" w:rsidP="003374A6">
      <w:pPr>
        <w:jc w:val="center"/>
      </w:pPr>
    </w:p>
    <w:p w14:paraId="01AB826A" w14:textId="77777777" w:rsidR="003374A6" w:rsidRDefault="003374A6" w:rsidP="003374A6">
      <w:pPr>
        <w:jc w:val="center"/>
      </w:pPr>
    </w:p>
    <w:p w14:paraId="49D00B90" w14:textId="77777777" w:rsidR="003374A6" w:rsidRDefault="003374A6" w:rsidP="003374A6">
      <w:pPr>
        <w:jc w:val="center"/>
      </w:pPr>
    </w:p>
    <w:p w14:paraId="4D586030" w14:textId="18196FFB" w:rsidR="003374A6" w:rsidRDefault="00241372" w:rsidP="00241372">
      <w:pPr>
        <w:spacing w:after="0" w:line="240" w:lineRule="auto"/>
        <w:jc w:val="center"/>
      </w:pPr>
      <w:r w:rsidRPr="00327C6D">
        <w:lastRenderedPageBreak/>
        <w:t>ANEXO II</w:t>
      </w:r>
    </w:p>
    <w:p w14:paraId="71D50C91" w14:textId="0EDC24F4" w:rsidR="00241372" w:rsidRPr="00327C6D" w:rsidRDefault="00241372" w:rsidP="00241372">
      <w:pPr>
        <w:spacing w:after="0" w:line="240" w:lineRule="auto"/>
        <w:jc w:val="center"/>
      </w:pPr>
      <w:r>
        <w:t>ATA Nº 01/2022/</w:t>
      </w:r>
      <w:r w:rsidRPr="00241372">
        <w:t xml:space="preserve"> PROCESSO DE AVALIAÇÃO 02/2022</w:t>
      </w:r>
    </w:p>
    <w:p w14:paraId="065B7C6A" w14:textId="585335E4" w:rsidR="003374A6" w:rsidRDefault="00241372" w:rsidP="00241372">
      <w:pPr>
        <w:spacing w:after="0" w:line="240" w:lineRule="auto"/>
        <w:jc w:val="center"/>
      </w:pPr>
      <w:r>
        <w:t>LAUDO DE AVALIAÇÃO IMOBILIÁRIA II</w:t>
      </w:r>
    </w:p>
    <w:p w14:paraId="7EC0A248" w14:textId="77777777" w:rsidR="003374A6" w:rsidRDefault="003374A6" w:rsidP="003374A6">
      <w:pPr>
        <w:jc w:val="center"/>
      </w:pPr>
    </w:p>
    <w:p w14:paraId="3F1E91B4" w14:textId="77777777" w:rsidR="003374A6" w:rsidRDefault="003374A6" w:rsidP="003374A6">
      <w:pPr>
        <w:jc w:val="center"/>
      </w:pPr>
      <w:r w:rsidRPr="00D65DF6">
        <w:rPr>
          <w:noProof/>
        </w:rPr>
        <w:drawing>
          <wp:inline distT="0" distB="0" distL="0" distR="0" wp14:anchorId="374B5934" wp14:editId="1800D468">
            <wp:extent cx="5240313" cy="725954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05" cy="726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6F73" w14:textId="77777777" w:rsidR="003374A6" w:rsidRDefault="003374A6" w:rsidP="003374A6">
      <w:pPr>
        <w:jc w:val="center"/>
      </w:pPr>
    </w:p>
    <w:p w14:paraId="2E684613" w14:textId="77777777" w:rsidR="003374A6" w:rsidRDefault="003374A6" w:rsidP="003374A6">
      <w:pPr>
        <w:jc w:val="center"/>
      </w:pPr>
    </w:p>
    <w:p w14:paraId="715522B0" w14:textId="77777777" w:rsidR="003374A6" w:rsidRDefault="003374A6" w:rsidP="003374A6">
      <w:pPr>
        <w:jc w:val="center"/>
      </w:pPr>
      <w:r w:rsidRPr="00D65DF6">
        <w:rPr>
          <w:noProof/>
        </w:rPr>
        <w:lastRenderedPageBreak/>
        <w:drawing>
          <wp:inline distT="0" distB="0" distL="0" distR="0" wp14:anchorId="7400CB0D" wp14:editId="5D7AA662">
            <wp:extent cx="5240740" cy="81241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71" cy="812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A755" w14:textId="77777777" w:rsidR="003374A6" w:rsidRDefault="003374A6" w:rsidP="003374A6">
      <w:pPr>
        <w:jc w:val="center"/>
      </w:pPr>
    </w:p>
    <w:p w14:paraId="01C04937" w14:textId="77777777" w:rsidR="003374A6" w:rsidRDefault="003374A6" w:rsidP="003374A6">
      <w:pPr>
        <w:jc w:val="center"/>
      </w:pPr>
    </w:p>
    <w:p w14:paraId="48C57495" w14:textId="77777777" w:rsidR="003374A6" w:rsidRDefault="003374A6" w:rsidP="003374A6">
      <w:pPr>
        <w:jc w:val="center"/>
      </w:pPr>
    </w:p>
    <w:p w14:paraId="5A165B69" w14:textId="77777777" w:rsidR="003374A6" w:rsidRDefault="003374A6" w:rsidP="003374A6">
      <w:pPr>
        <w:jc w:val="center"/>
      </w:pPr>
    </w:p>
    <w:p w14:paraId="26BDAF7A" w14:textId="77777777" w:rsidR="003374A6" w:rsidRPr="0090020C" w:rsidRDefault="003374A6" w:rsidP="003374A6">
      <w:pPr>
        <w:jc w:val="center"/>
      </w:pPr>
      <w:r w:rsidRPr="00D65DF6">
        <w:rPr>
          <w:noProof/>
        </w:rPr>
        <w:drawing>
          <wp:inline distT="0" distB="0" distL="0" distR="0" wp14:anchorId="454DF6C3" wp14:editId="5B0065AA">
            <wp:extent cx="4613910" cy="278414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72" cy="279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2713" w14:textId="4DB9C192" w:rsidR="004C30A7" w:rsidRDefault="004C30A7" w:rsidP="00B02971">
      <w:pPr>
        <w:pStyle w:val="TextosemFormatao"/>
        <w:tabs>
          <w:tab w:val="left" w:pos="1427"/>
        </w:tabs>
        <w:ind w:right="-567"/>
        <w:outlineLvl w:val="0"/>
        <w:rPr>
          <w:rFonts w:ascii="Tahoma" w:hAnsi="Tahoma" w:cs="Tahoma"/>
          <w:sz w:val="22"/>
          <w:szCs w:val="22"/>
        </w:rPr>
      </w:pPr>
    </w:p>
    <w:sectPr w:rsidR="004C30A7" w:rsidSect="00241372">
      <w:type w:val="continuous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8E3C4" w14:textId="77777777" w:rsidR="000B5E50" w:rsidRDefault="000B5E50" w:rsidP="000B5E50">
      <w:pPr>
        <w:spacing w:after="0" w:line="240" w:lineRule="auto"/>
      </w:pPr>
      <w:r>
        <w:separator/>
      </w:r>
    </w:p>
  </w:endnote>
  <w:endnote w:type="continuationSeparator" w:id="0">
    <w:p w14:paraId="5964E68F" w14:textId="77777777" w:rsidR="000B5E50" w:rsidRDefault="000B5E50" w:rsidP="000B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7C65F" w14:textId="77777777" w:rsidR="000B5E50" w:rsidRDefault="000B5E50" w:rsidP="000B5E50">
      <w:pPr>
        <w:spacing w:after="0" w:line="240" w:lineRule="auto"/>
      </w:pPr>
      <w:r>
        <w:separator/>
      </w:r>
    </w:p>
  </w:footnote>
  <w:footnote w:type="continuationSeparator" w:id="0">
    <w:p w14:paraId="7C20B33C" w14:textId="77777777" w:rsidR="000B5E50" w:rsidRDefault="000B5E50" w:rsidP="000B5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6882" w14:textId="77777777" w:rsidR="004C30A7" w:rsidRPr="00133C01" w:rsidRDefault="004C30A7" w:rsidP="00133C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68C9"/>
    <w:multiLevelType w:val="hybridMultilevel"/>
    <w:tmpl w:val="4E7EB6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824BB"/>
    <w:multiLevelType w:val="hybridMultilevel"/>
    <w:tmpl w:val="D84A0604"/>
    <w:lvl w:ilvl="0" w:tplc="FFFFFFFF">
      <w:start w:val="1"/>
      <w:numFmt w:val="lowerLetter"/>
      <w:lvlText w:val="%1-"/>
      <w:lvlJc w:val="left"/>
      <w:pPr>
        <w:tabs>
          <w:tab w:val="num" w:pos="1305"/>
        </w:tabs>
        <w:ind w:left="1305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2" w15:restartNumberingAfterBreak="0">
    <w:nsid w:val="0F387BA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05F2C4D"/>
    <w:multiLevelType w:val="singleLevel"/>
    <w:tmpl w:val="86DC0C68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num w:numId="1" w16cid:durableId="1702782986">
    <w:abstractNumId w:val="2"/>
  </w:num>
  <w:num w:numId="2" w16cid:durableId="811169119">
    <w:abstractNumId w:val="3"/>
  </w:num>
  <w:num w:numId="3" w16cid:durableId="1044479645">
    <w:abstractNumId w:val="1"/>
  </w:num>
  <w:num w:numId="4" w16cid:durableId="276718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1A3"/>
    <w:rsid w:val="000067B0"/>
    <w:rsid w:val="00016EC2"/>
    <w:rsid w:val="00017A2E"/>
    <w:rsid w:val="00024B59"/>
    <w:rsid w:val="0003259B"/>
    <w:rsid w:val="00042F5C"/>
    <w:rsid w:val="00061CCF"/>
    <w:rsid w:val="000A6E45"/>
    <w:rsid w:val="000B5E50"/>
    <w:rsid w:val="000C42AB"/>
    <w:rsid w:val="000F1C70"/>
    <w:rsid w:val="000F2E07"/>
    <w:rsid w:val="000F59D4"/>
    <w:rsid w:val="00140CDC"/>
    <w:rsid w:val="00154F71"/>
    <w:rsid w:val="00170FDA"/>
    <w:rsid w:val="00181684"/>
    <w:rsid w:val="001A1FB3"/>
    <w:rsid w:val="001A43D0"/>
    <w:rsid w:val="001A7463"/>
    <w:rsid w:val="001C20B7"/>
    <w:rsid w:val="001D5370"/>
    <w:rsid w:val="001E272A"/>
    <w:rsid w:val="001F35FE"/>
    <w:rsid w:val="00235E0F"/>
    <w:rsid w:val="00241372"/>
    <w:rsid w:val="00244563"/>
    <w:rsid w:val="00253B21"/>
    <w:rsid w:val="00257AEF"/>
    <w:rsid w:val="00262841"/>
    <w:rsid w:val="00262E6D"/>
    <w:rsid w:val="00266EE2"/>
    <w:rsid w:val="002837D9"/>
    <w:rsid w:val="00293F04"/>
    <w:rsid w:val="00296162"/>
    <w:rsid w:val="002A304A"/>
    <w:rsid w:val="002F0806"/>
    <w:rsid w:val="00301538"/>
    <w:rsid w:val="003051A3"/>
    <w:rsid w:val="0031062B"/>
    <w:rsid w:val="003374A6"/>
    <w:rsid w:val="0034077E"/>
    <w:rsid w:val="00346FDA"/>
    <w:rsid w:val="00351F27"/>
    <w:rsid w:val="0036058B"/>
    <w:rsid w:val="00364815"/>
    <w:rsid w:val="00367067"/>
    <w:rsid w:val="0037393A"/>
    <w:rsid w:val="003820B2"/>
    <w:rsid w:val="00395F7E"/>
    <w:rsid w:val="003C69E3"/>
    <w:rsid w:val="003D7E33"/>
    <w:rsid w:val="003E7CE0"/>
    <w:rsid w:val="004266B9"/>
    <w:rsid w:val="004357F7"/>
    <w:rsid w:val="004440ED"/>
    <w:rsid w:val="00456483"/>
    <w:rsid w:val="004632BE"/>
    <w:rsid w:val="004721B3"/>
    <w:rsid w:val="004734D2"/>
    <w:rsid w:val="00487D43"/>
    <w:rsid w:val="00494859"/>
    <w:rsid w:val="004A7598"/>
    <w:rsid w:val="004B6CE0"/>
    <w:rsid w:val="004C30A7"/>
    <w:rsid w:val="004F0E1D"/>
    <w:rsid w:val="004F69C7"/>
    <w:rsid w:val="004F6E5D"/>
    <w:rsid w:val="004F75D2"/>
    <w:rsid w:val="005066FB"/>
    <w:rsid w:val="00553E1F"/>
    <w:rsid w:val="00583257"/>
    <w:rsid w:val="005921A3"/>
    <w:rsid w:val="005A0A62"/>
    <w:rsid w:val="005A1C17"/>
    <w:rsid w:val="005A4583"/>
    <w:rsid w:val="005D1953"/>
    <w:rsid w:val="005F1B2D"/>
    <w:rsid w:val="005F4D2C"/>
    <w:rsid w:val="0063671E"/>
    <w:rsid w:val="00641117"/>
    <w:rsid w:val="00661A66"/>
    <w:rsid w:val="006678A5"/>
    <w:rsid w:val="00674EF5"/>
    <w:rsid w:val="006910A0"/>
    <w:rsid w:val="006B1A49"/>
    <w:rsid w:val="006B2BAA"/>
    <w:rsid w:val="006B5691"/>
    <w:rsid w:val="006C3EE2"/>
    <w:rsid w:val="006C3FCD"/>
    <w:rsid w:val="0070689E"/>
    <w:rsid w:val="007266FF"/>
    <w:rsid w:val="0073129D"/>
    <w:rsid w:val="00740126"/>
    <w:rsid w:val="00744C9A"/>
    <w:rsid w:val="00772B14"/>
    <w:rsid w:val="00777620"/>
    <w:rsid w:val="007910EC"/>
    <w:rsid w:val="00791EFA"/>
    <w:rsid w:val="007949F4"/>
    <w:rsid w:val="007A26AB"/>
    <w:rsid w:val="007C7ED2"/>
    <w:rsid w:val="00802867"/>
    <w:rsid w:val="00804E3D"/>
    <w:rsid w:val="008061CC"/>
    <w:rsid w:val="00830559"/>
    <w:rsid w:val="00843541"/>
    <w:rsid w:val="008451CA"/>
    <w:rsid w:val="008567AE"/>
    <w:rsid w:val="008657B5"/>
    <w:rsid w:val="00894E57"/>
    <w:rsid w:val="008B35D7"/>
    <w:rsid w:val="008C4012"/>
    <w:rsid w:val="008F3C41"/>
    <w:rsid w:val="008F66B8"/>
    <w:rsid w:val="00917A0B"/>
    <w:rsid w:val="00953055"/>
    <w:rsid w:val="00965331"/>
    <w:rsid w:val="009A49C5"/>
    <w:rsid w:val="009D387E"/>
    <w:rsid w:val="009E0471"/>
    <w:rsid w:val="00A00AF3"/>
    <w:rsid w:val="00A31E07"/>
    <w:rsid w:val="00A719BD"/>
    <w:rsid w:val="00A96C26"/>
    <w:rsid w:val="00AB09B8"/>
    <w:rsid w:val="00AB28AD"/>
    <w:rsid w:val="00AC3CE3"/>
    <w:rsid w:val="00B02971"/>
    <w:rsid w:val="00B13D76"/>
    <w:rsid w:val="00B21255"/>
    <w:rsid w:val="00B23E80"/>
    <w:rsid w:val="00B47529"/>
    <w:rsid w:val="00B60C72"/>
    <w:rsid w:val="00B720B9"/>
    <w:rsid w:val="00B84B4E"/>
    <w:rsid w:val="00B908D5"/>
    <w:rsid w:val="00BD57AB"/>
    <w:rsid w:val="00BE4932"/>
    <w:rsid w:val="00BF46F7"/>
    <w:rsid w:val="00C00080"/>
    <w:rsid w:val="00C059A4"/>
    <w:rsid w:val="00C11AF2"/>
    <w:rsid w:val="00C1401D"/>
    <w:rsid w:val="00C32542"/>
    <w:rsid w:val="00C81D1B"/>
    <w:rsid w:val="00C87643"/>
    <w:rsid w:val="00C93EC4"/>
    <w:rsid w:val="00CB0FA9"/>
    <w:rsid w:val="00CE5812"/>
    <w:rsid w:val="00D51CD1"/>
    <w:rsid w:val="00D60700"/>
    <w:rsid w:val="00D66FD7"/>
    <w:rsid w:val="00DA7A29"/>
    <w:rsid w:val="00DB539F"/>
    <w:rsid w:val="00DD3DEF"/>
    <w:rsid w:val="00DE75B6"/>
    <w:rsid w:val="00DF663B"/>
    <w:rsid w:val="00E00CA7"/>
    <w:rsid w:val="00E3294C"/>
    <w:rsid w:val="00E347BE"/>
    <w:rsid w:val="00E42358"/>
    <w:rsid w:val="00E51B2D"/>
    <w:rsid w:val="00E54539"/>
    <w:rsid w:val="00E73051"/>
    <w:rsid w:val="00E937DF"/>
    <w:rsid w:val="00EA5E9A"/>
    <w:rsid w:val="00EC26B0"/>
    <w:rsid w:val="00ED6F91"/>
    <w:rsid w:val="00EF1990"/>
    <w:rsid w:val="00F01C14"/>
    <w:rsid w:val="00F0571A"/>
    <w:rsid w:val="00F1259F"/>
    <w:rsid w:val="00F168E1"/>
    <w:rsid w:val="00F52CF2"/>
    <w:rsid w:val="00F64773"/>
    <w:rsid w:val="00FA3BF3"/>
    <w:rsid w:val="00FD5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1CE66"/>
  <w15:docId w15:val="{8DB8849E-1FD7-4D7B-BDA5-9D9E4F083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990"/>
  </w:style>
  <w:style w:type="paragraph" w:styleId="Ttulo4">
    <w:name w:val="heading 4"/>
    <w:basedOn w:val="Normal"/>
    <w:next w:val="Normal"/>
    <w:link w:val="Ttulo4Char"/>
    <w:qFormat/>
    <w:rsid w:val="003C69E3"/>
    <w:pPr>
      <w:keepNext/>
      <w:spacing w:after="0" w:line="240" w:lineRule="auto"/>
      <w:ind w:right="51"/>
      <w:jc w:val="both"/>
      <w:outlineLvl w:val="3"/>
    </w:pPr>
    <w:rPr>
      <w:rFonts w:ascii="Arial" w:eastAsia="Times New Roman" w:hAnsi="Arial" w:cs="Arial"/>
      <w:bCs/>
      <w:sz w:val="24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C69E3"/>
    <w:pPr>
      <w:keepNext/>
      <w:spacing w:after="0" w:line="240" w:lineRule="auto"/>
      <w:ind w:right="51"/>
      <w:jc w:val="center"/>
      <w:outlineLvl w:val="4"/>
    </w:pPr>
    <w:rPr>
      <w:rFonts w:ascii="Arial" w:eastAsia="Times New Roman" w:hAnsi="Arial" w:cs="Arial"/>
      <w:b/>
      <w:sz w:val="24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C69E3"/>
    <w:pPr>
      <w:keepNext/>
      <w:spacing w:after="0" w:line="320" w:lineRule="exact"/>
      <w:outlineLvl w:val="6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rsid w:val="00E42358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E42358"/>
    <w:rPr>
      <w:rFonts w:ascii="Courier New" w:eastAsia="Times New Roman" w:hAnsi="Courier New" w:cs="Times New Roman"/>
      <w:snapToGrid w:val="0"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E42358"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napToGrid w:val="0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42358"/>
    <w:rPr>
      <w:rFonts w:ascii="Times New Roman" w:eastAsia="Times New Roman" w:hAnsi="Times New Roman" w:cs="Times New Roman"/>
      <w:snapToGrid w:val="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B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rsid w:val="003C69E3"/>
    <w:rPr>
      <w:rFonts w:ascii="Arial" w:eastAsia="Times New Roman" w:hAnsi="Arial" w:cs="Arial"/>
      <w:bCs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3C69E3"/>
    <w:rPr>
      <w:rFonts w:ascii="Arial" w:eastAsia="Times New Roman" w:hAnsi="Arial" w:cs="Arial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3C69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nhideWhenUsed/>
    <w:rsid w:val="003C69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3C69E3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C69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9E3"/>
  </w:style>
  <w:style w:type="paragraph" w:styleId="Rodap">
    <w:name w:val="footer"/>
    <w:basedOn w:val="Normal"/>
    <w:link w:val="RodapChar"/>
    <w:uiPriority w:val="99"/>
    <w:unhideWhenUsed/>
    <w:rsid w:val="003C69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9E3"/>
  </w:style>
  <w:style w:type="paragraph" w:styleId="Textoembloco">
    <w:name w:val="Block Text"/>
    <w:basedOn w:val="Normal"/>
    <w:rsid w:val="003C69E3"/>
    <w:pPr>
      <w:spacing w:after="0" w:line="240" w:lineRule="auto"/>
      <w:ind w:left="4536" w:right="51"/>
      <w:jc w:val="both"/>
    </w:pPr>
    <w:rPr>
      <w:rFonts w:ascii="Arial" w:eastAsia="Times New Roman" w:hAnsi="Arial" w:cs="Arial"/>
      <w:b/>
      <w:bCs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3C69E3"/>
    <w:pPr>
      <w:spacing w:after="0" w:line="240" w:lineRule="auto"/>
      <w:ind w:right="51" w:firstLine="708"/>
      <w:jc w:val="both"/>
    </w:pPr>
    <w:rPr>
      <w:rFonts w:ascii="Arial" w:eastAsia="Times New Roman" w:hAnsi="Arial" w:cs="Arial"/>
      <w:sz w:val="24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3C69E3"/>
    <w:rPr>
      <w:rFonts w:ascii="Arial" w:eastAsia="Times New Roman" w:hAnsi="Arial" w:cs="Arial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3C69E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3C69E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3C69E3"/>
    <w:pPr>
      <w:spacing w:after="0" w:line="240" w:lineRule="auto"/>
      <w:ind w:right="51"/>
      <w:jc w:val="both"/>
    </w:pPr>
    <w:rPr>
      <w:rFonts w:ascii="Albertus Medium" w:eastAsia="Times New Roman" w:hAnsi="Albertus Medium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C69E3"/>
    <w:rPr>
      <w:rFonts w:ascii="Albertus Medium" w:eastAsia="Times New Roman" w:hAnsi="Albertus Medium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3C69E3"/>
  </w:style>
  <w:style w:type="character" w:styleId="Hyperlink">
    <w:name w:val="Hyperlink"/>
    <w:rsid w:val="003C69E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C69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3374A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3374A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807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PLANEJAMENTO</dc:creator>
  <cp:lastModifiedBy>Cliente</cp:lastModifiedBy>
  <cp:revision>7</cp:revision>
  <cp:lastPrinted>2022-12-27T12:08:00Z</cp:lastPrinted>
  <dcterms:created xsi:type="dcterms:W3CDTF">2022-12-27T11:34:00Z</dcterms:created>
  <dcterms:modified xsi:type="dcterms:W3CDTF">2022-12-27T12:13:00Z</dcterms:modified>
</cp:coreProperties>
</file>