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C611" w14:textId="6189B317" w:rsidR="00280C98" w:rsidRPr="003B7422" w:rsidRDefault="00280C98" w:rsidP="00A0562B">
      <w:pPr>
        <w:pStyle w:val="TextosemFormatao"/>
        <w:spacing w:after="240" w:line="276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B7422">
        <w:rPr>
          <w:rFonts w:ascii="Times New Roman" w:hAnsi="Times New Roman"/>
          <w:b/>
          <w:sz w:val="24"/>
          <w:szCs w:val="24"/>
        </w:rPr>
        <w:t>LEI</w:t>
      </w:r>
      <w:r w:rsidR="007D09E0" w:rsidRPr="003B7422">
        <w:rPr>
          <w:rFonts w:ascii="Times New Roman" w:hAnsi="Times New Roman"/>
          <w:b/>
          <w:sz w:val="24"/>
          <w:szCs w:val="24"/>
          <w:lang w:val="pt-BR"/>
        </w:rPr>
        <w:t xml:space="preserve"> COMPLEMENTAR</w:t>
      </w:r>
      <w:r w:rsidRPr="003B7422">
        <w:rPr>
          <w:rFonts w:ascii="Times New Roman" w:hAnsi="Times New Roman"/>
          <w:b/>
          <w:sz w:val="24"/>
          <w:szCs w:val="24"/>
        </w:rPr>
        <w:t xml:space="preserve"> Nº </w:t>
      </w:r>
      <w:r w:rsidR="00E66966">
        <w:rPr>
          <w:rFonts w:ascii="Times New Roman" w:hAnsi="Times New Roman"/>
          <w:b/>
          <w:sz w:val="24"/>
          <w:szCs w:val="24"/>
          <w:lang w:val="pt-BR"/>
        </w:rPr>
        <w:t>184/2022 – DE 27 DE OUTUBRO DE 2022.</w:t>
      </w:r>
    </w:p>
    <w:p w14:paraId="306E7502" w14:textId="77777777" w:rsidR="00A84F5A" w:rsidRPr="003B7422" w:rsidRDefault="00A84F5A" w:rsidP="00A0562B">
      <w:pPr>
        <w:tabs>
          <w:tab w:val="left" w:pos="3969"/>
        </w:tabs>
        <w:spacing w:after="240" w:line="276" w:lineRule="auto"/>
        <w:ind w:left="3969"/>
        <w:jc w:val="both"/>
        <w:rPr>
          <w:b/>
          <w:sz w:val="24"/>
          <w:szCs w:val="24"/>
        </w:rPr>
      </w:pPr>
    </w:p>
    <w:p w14:paraId="084AAAAD" w14:textId="45E8948D" w:rsidR="00280C98" w:rsidRPr="003B7422" w:rsidRDefault="00385680" w:rsidP="00A0562B">
      <w:pPr>
        <w:tabs>
          <w:tab w:val="left" w:pos="3969"/>
        </w:tabs>
        <w:spacing w:after="240" w:line="276" w:lineRule="auto"/>
        <w:ind w:left="3969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DISPÕE SOBRE A </w:t>
      </w:r>
      <w:r w:rsidR="006F4617" w:rsidRPr="003B7422">
        <w:rPr>
          <w:b/>
          <w:sz w:val="24"/>
          <w:szCs w:val="24"/>
        </w:rPr>
        <w:t>REGULARIZAÇÃO</w:t>
      </w:r>
      <w:r w:rsidRPr="003B7422">
        <w:rPr>
          <w:b/>
          <w:sz w:val="24"/>
          <w:szCs w:val="24"/>
        </w:rPr>
        <w:t xml:space="preserve"> DE CONSTRUÇÕES IRREGULARES OU CLANDESTINAS </w:t>
      </w:r>
      <w:r w:rsidR="006F4617" w:rsidRPr="003B7422">
        <w:rPr>
          <w:b/>
          <w:sz w:val="24"/>
          <w:szCs w:val="24"/>
        </w:rPr>
        <w:t>NO MUNICÍPIO DE QUILOMBO, E DÁ OUTRAS PROVIDÊNCIAS</w:t>
      </w:r>
      <w:r w:rsidR="006F4617" w:rsidRPr="003B7422">
        <w:rPr>
          <w:sz w:val="24"/>
          <w:szCs w:val="24"/>
        </w:rPr>
        <w:t>.</w:t>
      </w:r>
    </w:p>
    <w:p w14:paraId="5872352A" w14:textId="77777777" w:rsidR="00A84F5A" w:rsidRPr="003B7422" w:rsidRDefault="00A84F5A" w:rsidP="00A0562B">
      <w:pPr>
        <w:spacing w:after="240" w:line="276" w:lineRule="auto"/>
        <w:ind w:firstLine="709"/>
        <w:jc w:val="both"/>
        <w:rPr>
          <w:sz w:val="24"/>
          <w:szCs w:val="24"/>
        </w:rPr>
      </w:pPr>
    </w:p>
    <w:p w14:paraId="2B42447E" w14:textId="2C7E6BA9" w:rsidR="00280C98" w:rsidRPr="003B7422" w:rsidRDefault="00280C98" w:rsidP="00A0562B">
      <w:pPr>
        <w:spacing w:after="240" w:line="276" w:lineRule="auto"/>
        <w:ind w:firstLine="709"/>
        <w:jc w:val="both"/>
        <w:rPr>
          <w:sz w:val="24"/>
          <w:szCs w:val="24"/>
        </w:rPr>
      </w:pPr>
      <w:r w:rsidRPr="003B7422">
        <w:rPr>
          <w:sz w:val="24"/>
          <w:szCs w:val="24"/>
        </w:rPr>
        <w:t xml:space="preserve">O Prefeito Municipal de Quilombo, Estado de Santa Catarina, no uso de suas atribuições legais, </w:t>
      </w:r>
      <w:r w:rsidRPr="003B7422">
        <w:rPr>
          <w:b/>
          <w:sz w:val="24"/>
          <w:szCs w:val="24"/>
        </w:rPr>
        <w:t>FAZ SABER</w:t>
      </w:r>
      <w:r w:rsidRPr="003B7422">
        <w:rPr>
          <w:sz w:val="24"/>
          <w:szCs w:val="24"/>
        </w:rPr>
        <w:t>, a todos os habitantes do Município de Quilombo, que a Câmara de Vereadores aprovou e eu sanciono a seguinte Lei</w:t>
      </w:r>
      <w:r w:rsidR="007D09E0" w:rsidRPr="003B7422">
        <w:rPr>
          <w:sz w:val="24"/>
          <w:szCs w:val="24"/>
        </w:rPr>
        <w:t xml:space="preserve"> Complementar</w:t>
      </w:r>
      <w:r w:rsidRPr="003B7422">
        <w:rPr>
          <w:sz w:val="24"/>
          <w:szCs w:val="24"/>
        </w:rPr>
        <w:t>:</w:t>
      </w:r>
    </w:p>
    <w:p w14:paraId="3D3FECF5" w14:textId="77777777" w:rsidR="00A84F5A" w:rsidRPr="003B7422" w:rsidRDefault="00A84F5A" w:rsidP="00A0562B">
      <w:pPr>
        <w:spacing w:after="240" w:line="276" w:lineRule="auto"/>
        <w:jc w:val="center"/>
        <w:rPr>
          <w:b/>
          <w:sz w:val="24"/>
          <w:szCs w:val="24"/>
        </w:rPr>
      </w:pPr>
    </w:p>
    <w:p w14:paraId="5706E18F" w14:textId="77777777" w:rsidR="003B4167" w:rsidRPr="003B7422" w:rsidRDefault="003B4167" w:rsidP="003B4167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Capítulo I</w:t>
      </w:r>
    </w:p>
    <w:p w14:paraId="5487BB77" w14:textId="3E080D41" w:rsidR="003B4167" w:rsidRPr="003B7422" w:rsidRDefault="003B4167" w:rsidP="003B4167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DISPOSIÇÃO PRELIMINAR</w:t>
      </w:r>
    </w:p>
    <w:p w14:paraId="1BC7A167" w14:textId="77777777" w:rsidR="003B4167" w:rsidRPr="003B7422" w:rsidRDefault="003B4167" w:rsidP="00A0562B">
      <w:pPr>
        <w:spacing w:after="240" w:line="276" w:lineRule="auto"/>
        <w:jc w:val="center"/>
        <w:rPr>
          <w:b/>
          <w:sz w:val="24"/>
          <w:szCs w:val="24"/>
        </w:rPr>
      </w:pPr>
    </w:p>
    <w:p w14:paraId="1F480125" w14:textId="7AA8566A" w:rsidR="003B4167" w:rsidRDefault="006F4617" w:rsidP="003B4167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1º</w:t>
      </w:r>
      <w:r w:rsidRPr="003B7422">
        <w:rPr>
          <w:sz w:val="24"/>
          <w:szCs w:val="24"/>
        </w:rPr>
        <w:t xml:space="preserve"> </w:t>
      </w:r>
      <w:r w:rsidR="003B4167" w:rsidRPr="003B7422">
        <w:rPr>
          <w:sz w:val="24"/>
          <w:szCs w:val="24"/>
        </w:rPr>
        <w:t>Fica, o Município de Quilombo, autorizado a regularizar as edificações irregulares e clandestinas edificadas em desconformidade com os limites urbanísticos estabelecidos em lei, desde que apresentem condições mínimas de higiene, segurança, estabilidade, salubridade e habitabilidade, e obedecidas as regras desta Lei Complementar.</w:t>
      </w:r>
    </w:p>
    <w:p w14:paraId="27081147" w14:textId="77777777" w:rsidR="00E66966" w:rsidRPr="003B7422" w:rsidRDefault="00E66966" w:rsidP="003B4167">
      <w:pPr>
        <w:spacing w:after="240" w:line="276" w:lineRule="auto"/>
        <w:jc w:val="both"/>
        <w:rPr>
          <w:sz w:val="24"/>
          <w:szCs w:val="24"/>
        </w:rPr>
      </w:pPr>
    </w:p>
    <w:p w14:paraId="208DDDA5" w14:textId="549B7B61" w:rsidR="003B4167" w:rsidRPr="003B7422" w:rsidRDefault="003B4167" w:rsidP="003B4167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Art. 2º </w:t>
      </w:r>
      <w:r w:rsidRPr="003B7422">
        <w:rPr>
          <w:sz w:val="24"/>
          <w:szCs w:val="24"/>
        </w:rPr>
        <w:t>Para a regularização prevista nesta Lei Complementar, o Poder Público fica autorizado a celebrar termo de compromisso de ajustamento de conduta, com pessoas físicas e jurídicas, responsáveis pela construção, ampliação e/ou reformas que tenham sido executadas em desacordo com a legislação municipal.</w:t>
      </w:r>
    </w:p>
    <w:p w14:paraId="39576A4F" w14:textId="3A2F8770" w:rsidR="003B4167" w:rsidRPr="003B7422" w:rsidRDefault="003B4167" w:rsidP="003B4167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1º</w:t>
      </w:r>
      <w:r w:rsidRPr="003B7422">
        <w:rPr>
          <w:sz w:val="24"/>
          <w:szCs w:val="24"/>
        </w:rPr>
        <w:t xml:space="preserve"> Os protocolos dos pedidos de regularização de que trata esta Lei Complementar poderão ser efetuados para edificações construídas até </w:t>
      </w:r>
      <w:r w:rsidR="0058317C" w:rsidRPr="003B7422">
        <w:rPr>
          <w:sz w:val="24"/>
          <w:szCs w:val="24"/>
        </w:rPr>
        <w:t>31 de dezembro de 2021</w:t>
      </w:r>
      <w:r w:rsidRPr="003B7422">
        <w:rPr>
          <w:sz w:val="24"/>
          <w:szCs w:val="24"/>
        </w:rPr>
        <w:t>.</w:t>
      </w:r>
    </w:p>
    <w:p w14:paraId="40999B44" w14:textId="5CFF3E66" w:rsidR="003B4167" w:rsidRPr="003B7422" w:rsidRDefault="003B4167" w:rsidP="003B4167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2º</w:t>
      </w:r>
      <w:r w:rsidRPr="003B7422">
        <w:rPr>
          <w:sz w:val="24"/>
          <w:szCs w:val="24"/>
        </w:rPr>
        <w:t xml:space="preserve"> Toda e qualquer edificação que tiver iniciada a sua execução após a data supracitada no § 1º não poderá ser contemplada com o benefício desta Lei Complementar.</w:t>
      </w:r>
    </w:p>
    <w:p w14:paraId="6BD918F8" w14:textId="0905F6DC" w:rsidR="003B4167" w:rsidRPr="003B7422" w:rsidRDefault="003B4167" w:rsidP="003B4167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§ 3º </w:t>
      </w:r>
      <w:r w:rsidRPr="003B7422">
        <w:rPr>
          <w:sz w:val="24"/>
          <w:szCs w:val="24"/>
        </w:rPr>
        <w:t>Na análise do projeto de regularização, a Prefeitura Municipal se resguarda o direito de exigir obras de adequação, para dar condições de estabilidade, permeabilidade, acessibilidade, segurança, higiene e salubridade da edificação, independentemente do pagamento das medidas compensatórias.</w:t>
      </w:r>
    </w:p>
    <w:p w14:paraId="44DC1696" w14:textId="08B8D6D2" w:rsidR="003B4167" w:rsidRPr="003B7422" w:rsidRDefault="003B4167" w:rsidP="003B4167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4º</w:t>
      </w:r>
      <w:r w:rsidRPr="003B7422">
        <w:rPr>
          <w:sz w:val="24"/>
          <w:szCs w:val="24"/>
        </w:rPr>
        <w:t xml:space="preserve"> Para efeitos do que trata esta Lei Complementar, considera-se:</w:t>
      </w:r>
    </w:p>
    <w:p w14:paraId="08919CF7" w14:textId="0D3A7BFC" w:rsidR="003B4167" w:rsidRPr="003B7422" w:rsidRDefault="003B4167" w:rsidP="003B4167">
      <w:pPr>
        <w:pStyle w:val="PargrafodaLista"/>
        <w:numPr>
          <w:ilvl w:val="0"/>
          <w:numId w:val="22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lastRenderedPageBreak/>
        <w:t>Construção irregular: aquela cuja licença foi expedida pelo Município, porém executada total ou parcialmente em desacordo com o projeto aprovado;</w:t>
      </w:r>
    </w:p>
    <w:p w14:paraId="7B6BFE52" w14:textId="31A115E0" w:rsidR="003B4167" w:rsidRPr="003B7422" w:rsidRDefault="003B4167" w:rsidP="003B4167">
      <w:pPr>
        <w:pStyle w:val="PargrafodaLista"/>
        <w:numPr>
          <w:ilvl w:val="0"/>
          <w:numId w:val="22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Construção clandestina: aquela executada sem prévia autorização do Município, ou seja, sem projetos aprovados e sem a correspondente licença;</w:t>
      </w:r>
    </w:p>
    <w:p w14:paraId="5677ECD1" w14:textId="0F6D7680" w:rsidR="003B4167" w:rsidRPr="003B7422" w:rsidRDefault="003B4167" w:rsidP="003B4167">
      <w:pPr>
        <w:pStyle w:val="PargrafodaLista"/>
        <w:numPr>
          <w:ilvl w:val="0"/>
          <w:numId w:val="22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Construção irregular parcial: aquela correspondente à ampliação de construção legalmente autorizada, porém sem licença do Município;</w:t>
      </w:r>
    </w:p>
    <w:p w14:paraId="3615FDD9" w14:textId="37DC5C24" w:rsidR="003B4167" w:rsidRPr="003B7422" w:rsidRDefault="003B4167" w:rsidP="003B4167">
      <w:pPr>
        <w:pStyle w:val="PargrafodaLista"/>
        <w:numPr>
          <w:ilvl w:val="0"/>
          <w:numId w:val="22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Uma obra será considerada iniciada quando suas fundações estiverem concluídas.</w:t>
      </w:r>
    </w:p>
    <w:p w14:paraId="2F7BEF4A" w14:textId="60F942F8" w:rsidR="006F4617" w:rsidRPr="003B7422" w:rsidRDefault="006F4617" w:rsidP="003B4167">
      <w:pPr>
        <w:spacing w:after="240" w:line="276" w:lineRule="auto"/>
        <w:jc w:val="both"/>
        <w:rPr>
          <w:sz w:val="24"/>
          <w:szCs w:val="24"/>
        </w:rPr>
      </w:pPr>
    </w:p>
    <w:p w14:paraId="7EC1FA5A" w14:textId="77777777" w:rsidR="003B4167" w:rsidRPr="003B7422" w:rsidRDefault="003B4167" w:rsidP="003B4167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Capítulo II</w:t>
      </w:r>
    </w:p>
    <w:p w14:paraId="558B0CEB" w14:textId="72AE3A4A" w:rsidR="003B4167" w:rsidRPr="003B7422" w:rsidRDefault="003B4167" w:rsidP="003B4167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DO PROCESSO DE REGULARIZAÇÃO</w:t>
      </w:r>
    </w:p>
    <w:p w14:paraId="527B71A1" w14:textId="77777777" w:rsidR="003B4167" w:rsidRPr="003B7422" w:rsidRDefault="003B4167" w:rsidP="003B4167">
      <w:pPr>
        <w:spacing w:after="240" w:line="276" w:lineRule="auto"/>
        <w:jc w:val="both"/>
        <w:rPr>
          <w:sz w:val="24"/>
          <w:szCs w:val="24"/>
        </w:rPr>
      </w:pPr>
    </w:p>
    <w:p w14:paraId="20FF22CB" w14:textId="3187B737" w:rsidR="003B4167" w:rsidRPr="003B7422" w:rsidRDefault="00694958" w:rsidP="00694958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3º</w:t>
      </w:r>
      <w:r w:rsidRPr="003B7422">
        <w:rPr>
          <w:sz w:val="24"/>
          <w:szCs w:val="24"/>
        </w:rPr>
        <w:t xml:space="preserve"> Para o devido enquadramento em relação à data de início e conclusão da edificação, o requerente deverá apresentar </w:t>
      </w:r>
      <w:r w:rsidR="003A0BE3" w:rsidRPr="003B7422">
        <w:rPr>
          <w:sz w:val="24"/>
          <w:szCs w:val="24"/>
        </w:rPr>
        <w:t xml:space="preserve">ao menos </w:t>
      </w:r>
      <w:r w:rsidRPr="003B7422">
        <w:rPr>
          <w:sz w:val="24"/>
          <w:szCs w:val="24"/>
        </w:rPr>
        <w:t>um dos documentos abaixo:</w:t>
      </w:r>
    </w:p>
    <w:p w14:paraId="06C278C0" w14:textId="28F6FEBB" w:rsidR="00694958" w:rsidRPr="003B7422" w:rsidRDefault="00694958" w:rsidP="00694958">
      <w:pPr>
        <w:pStyle w:val="PargrafodaLista"/>
        <w:numPr>
          <w:ilvl w:val="0"/>
          <w:numId w:val="23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Certidão de lançamento predial;</w:t>
      </w:r>
    </w:p>
    <w:p w14:paraId="6D9F02B0" w14:textId="12647132" w:rsidR="00694958" w:rsidRPr="003B7422" w:rsidRDefault="00694958" w:rsidP="00694958">
      <w:pPr>
        <w:pStyle w:val="PargrafodaLista"/>
        <w:numPr>
          <w:ilvl w:val="0"/>
          <w:numId w:val="23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Plantas aerofotogramétricas;</w:t>
      </w:r>
    </w:p>
    <w:p w14:paraId="2AB71A66" w14:textId="175D68CC" w:rsidR="00694958" w:rsidRPr="003B7422" w:rsidRDefault="00694958" w:rsidP="00694958">
      <w:pPr>
        <w:pStyle w:val="PargrafodaLista"/>
        <w:numPr>
          <w:ilvl w:val="0"/>
          <w:numId w:val="23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Imagem de satélite, incluindo as dos aplicativos Google Maps e Google Earth, acompanhada de laudo do responsável técnico, com emissão de ART/RRT definindo a área e data de conclusão da obra;</w:t>
      </w:r>
    </w:p>
    <w:p w14:paraId="3C32CBDA" w14:textId="6C74A55F" w:rsidR="00694958" w:rsidRPr="003B7422" w:rsidRDefault="00694958" w:rsidP="00694958">
      <w:pPr>
        <w:pStyle w:val="PargrafodaLista"/>
        <w:numPr>
          <w:ilvl w:val="0"/>
          <w:numId w:val="23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Fotos, faturas de fornecimento de água, energia elétrica, ou outros documentos que vinculem a construção à data relatada;</w:t>
      </w:r>
    </w:p>
    <w:p w14:paraId="10C5CB69" w14:textId="3044A3EE" w:rsidR="00694958" w:rsidRPr="003B7422" w:rsidRDefault="00694958" w:rsidP="00694958">
      <w:pPr>
        <w:pStyle w:val="PargrafodaLista"/>
        <w:numPr>
          <w:ilvl w:val="0"/>
          <w:numId w:val="23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Baixa da ART/RRT do responsável técnico.</w:t>
      </w:r>
    </w:p>
    <w:p w14:paraId="37070C8C" w14:textId="14FCB039" w:rsidR="00694958" w:rsidRPr="003B7422" w:rsidRDefault="00694958" w:rsidP="00694958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Parágrafo único.</w:t>
      </w:r>
      <w:r w:rsidRPr="003B7422">
        <w:rPr>
          <w:sz w:val="24"/>
          <w:szCs w:val="24"/>
        </w:rPr>
        <w:t xml:space="preserve"> Os documentos acima serão a</w:t>
      </w:r>
      <w:r w:rsidR="007A7949" w:rsidRPr="003B7422">
        <w:rPr>
          <w:sz w:val="24"/>
          <w:szCs w:val="24"/>
        </w:rPr>
        <w:t>nalisados pela equipe técnica do Setor de Engenharia</w:t>
      </w:r>
      <w:r w:rsidRPr="003B7422">
        <w:rPr>
          <w:sz w:val="24"/>
          <w:szCs w:val="24"/>
        </w:rPr>
        <w:t xml:space="preserve">, responsável pelo parecer conclusivo fundamentado sobre a data de </w:t>
      </w:r>
      <w:r w:rsidR="007A7949" w:rsidRPr="003B7422">
        <w:rPr>
          <w:sz w:val="24"/>
          <w:szCs w:val="24"/>
        </w:rPr>
        <w:t>início e conclusão da edificação.</w:t>
      </w:r>
    </w:p>
    <w:p w14:paraId="22B083D5" w14:textId="77777777" w:rsidR="00694958" w:rsidRPr="003B7422" w:rsidRDefault="00694958" w:rsidP="00694958">
      <w:pPr>
        <w:spacing w:after="240" w:line="276" w:lineRule="auto"/>
        <w:jc w:val="both"/>
        <w:rPr>
          <w:sz w:val="24"/>
          <w:szCs w:val="24"/>
        </w:rPr>
      </w:pPr>
    </w:p>
    <w:p w14:paraId="03DFB1E1" w14:textId="62E3933B" w:rsidR="00422246" w:rsidRPr="003B7422" w:rsidRDefault="00422246" w:rsidP="0042224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4º</w:t>
      </w:r>
      <w:r w:rsidRPr="003B7422">
        <w:rPr>
          <w:sz w:val="24"/>
          <w:szCs w:val="24"/>
        </w:rPr>
        <w:t xml:space="preserve"> Para efeitos de aplicação da presente Lei Complementar, considerar-se-á obra concluída a edificação que estiver em condições de habitabilidade, nos termos da legislação vigente.</w:t>
      </w:r>
    </w:p>
    <w:p w14:paraId="4F942310" w14:textId="46CA523C" w:rsidR="00422246" w:rsidRPr="003B7422" w:rsidRDefault="00422246" w:rsidP="0042224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Parágrafo único.</w:t>
      </w:r>
      <w:r w:rsidRPr="003B7422">
        <w:rPr>
          <w:sz w:val="24"/>
          <w:szCs w:val="24"/>
        </w:rPr>
        <w:t xml:space="preserve"> O proprietário, o promissário comprador, o legítimo possuidor ou o representante legal dos legitimados, estes desde que devidamente constituído para este fim, apresentará requerimento solicitando regularização, acompanhado dos projetos e documentações previstas na presente Lei Complementar.</w:t>
      </w:r>
    </w:p>
    <w:p w14:paraId="5958057F" w14:textId="77777777" w:rsidR="00422246" w:rsidRPr="003B7422" w:rsidRDefault="00422246" w:rsidP="00422246">
      <w:pPr>
        <w:spacing w:after="240" w:line="276" w:lineRule="auto"/>
        <w:jc w:val="both"/>
        <w:rPr>
          <w:sz w:val="24"/>
          <w:szCs w:val="24"/>
        </w:rPr>
      </w:pPr>
    </w:p>
    <w:p w14:paraId="3CB723E0" w14:textId="3946E09B" w:rsidR="00422246" w:rsidRPr="003B7422" w:rsidRDefault="00422246" w:rsidP="0042224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5º</w:t>
      </w:r>
      <w:r w:rsidRPr="003B7422">
        <w:rPr>
          <w:sz w:val="24"/>
          <w:szCs w:val="24"/>
        </w:rPr>
        <w:t xml:space="preserve"> Não serão passíveis de regularização, para os efeitos desta Lei Complementar, as edificações que:</w:t>
      </w:r>
    </w:p>
    <w:p w14:paraId="5C41ABFB" w14:textId="2A74C9A3" w:rsidR="00422246" w:rsidRPr="003B7422" w:rsidRDefault="00422246" w:rsidP="00422246">
      <w:pPr>
        <w:pStyle w:val="PargrafodaLista"/>
        <w:numPr>
          <w:ilvl w:val="0"/>
          <w:numId w:val="24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Estejam localizadas em logradouros, terrenos públicos, e faixa destinadas a alargamento de vias públicas;</w:t>
      </w:r>
    </w:p>
    <w:p w14:paraId="469551AE" w14:textId="55AEE4E2" w:rsidR="00422246" w:rsidRPr="003B7422" w:rsidRDefault="00422246" w:rsidP="00422246">
      <w:pPr>
        <w:pStyle w:val="PargrafodaLista"/>
        <w:numPr>
          <w:ilvl w:val="0"/>
          <w:numId w:val="24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lastRenderedPageBreak/>
        <w:t>Estejam localizadas em faixas não edificáveis junto a faixas de domínio de rodovias estaduais e federais, lagos, rios, córregos, fundo de vale, faixas de escoamento de águas pluviais, galerias, canalizações e linhas de transmissão de energia de alta tensão, bem como nas vias públicas municipais que contenham essa restrição, de acordo com legislação vigente;</w:t>
      </w:r>
    </w:p>
    <w:p w14:paraId="696B6CB4" w14:textId="1505C183" w:rsidR="00422246" w:rsidRPr="003B7422" w:rsidRDefault="00422246" w:rsidP="00422246">
      <w:pPr>
        <w:pStyle w:val="PargrafodaLista"/>
        <w:numPr>
          <w:ilvl w:val="0"/>
          <w:numId w:val="24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Causem danos ao meio ambiente e/ou ao patrimônio histórico ou cultural;</w:t>
      </w:r>
    </w:p>
    <w:p w14:paraId="0FC9D8DC" w14:textId="6A55F6A6" w:rsidR="00422246" w:rsidRPr="003B7422" w:rsidRDefault="00422246" w:rsidP="00422246">
      <w:pPr>
        <w:pStyle w:val="PargrafodaLista"/>
        <w:numPr>
          <w:ilvl w:val="0"/>
          <w:numId w:val="24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Desrespeitem o zoneamento do Plano Diretor, quanto ao padrão de incomodidade estabelecido para a macrozona onde está situada a edificação;</w:t>
      </w:r>
    </w:p>
    <w:p w14:paraId="392CF2BF" w14:textId="1214B6A1" w:rsidR="00422246" w:rsidRPr="003B7422" w:rsidRDefault="00422246" w:rsidP="00422246">
      <w:pPr>
        <w:pStyle w:val="PargrafodaLista"/>
        <w:numPr>
          <w:ilvl w:val="0"/>
          <w:numId w:val="24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Estejam localizadas em Áreas de Preservação Permanente (APP) e ou, Macrozona de Proteção Ambiental (MPA), salvo anuência dos órgãos ambientais estadual ou municipal competentes, para os casos previstos em lei; e</w:t>
      </w:r>
    </w:p>
    <w:p w14:paraId="10BD12AE" w14:textId="38DBCC16" w:rsidR="00422246" w:rsidRPr="003B7422" w:rsidRDefault="00422246" w:rsidP="00422246">
      <w:pPr>
        <w:pStyle w:val="PargrafodaLista"/>
        <w:numPr>
          <w:ilvl w:val="0"/>
          <w:numId w:val="24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Cujas aberturas estejam em recuo inferior a 1,50m (um virgula cinco metros) em relação às linhas divisórias laterais e dos fundos do imóvel, salvo se a edificação tiver sido concluída há mais de 1 ano e 1 dia sem oposição, ou com autorização expressa assinada, com firma reconhecida, do proprietário lindeiro.</w:t>
      </w:r>
    </w:p>
    <w:p w14:paraId="7947FA3E" w14:textId="77777777" w:rsidR="00422246" w:rsidRPr="003B7422" w:rsidRDefault="00422246" w:rsidP="00422246">
      <w:pPr>
        <w:spacing w:after="240" w:line="276" w:lineRule="auto"/>
        <w:jc w:val="both"/>
        <w:rPr>
          <w:sz w:val="24"/>
          <w:szCs w:val="24"/>
        </w:rPr>
      </w:pPr>
    </w:p>
    <w:p w14:paraId="70031140" w14:textId="57225E67" w:rsidR="00422246" w:rsidRPr="003B7422" w:rsidRDefault="00422246" w:rsidP="0042224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6º</w:t>
      </w:r>
      <w:r w:rsidRPr="003B7422">
        <w:rPr>
          <w:sz w:val="24"/>
          <w:szCs w:val="24"/>
        </w:rPr>
        <w:t xml:space="preserve"> São passíveis de enquadramento nesta Lei todas as edificações que tenham condições mínimas de uso, segurança, higiene, estabilidade e habitabilidade, comprovadamente conforme laudo técnico, e que tenham sido construídas de modo irreversível quanto à estrutura e adequação espacial.</w:t>
      </w:r>
    </w:p>
    <w:p w14:paraId="4F554C14" w14:textId="062EDDD2" w:rsidR="00422246" w:rsidRPr="003B7422" w:rsidRDefault="00422246" w:rsidP="0042224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1º</w:t>
      </w:r>
      <w:r w:rsidRPr="003B7422">
        <w:rPr>
          <w:sz w:val="24"/>
          <w:szCs w:val="24"/>
        </w:rPr>
        <w:t xml:space="preserve"> Entende-se por habitabilidade a condição da edificação de ser utilizada, devendo a mesma apresentar conforto térmico, acústico, ventilação, ausência total de umidade, iluminação natural (ou mecânica com eficácia devidamente comprovada) e estabilidade estrutural.</w:t>
      </w:r>
    </w:p>
    <w:p w14:paraId="1C2D300B" w14:textId="77777777" w:rsidR="00422246" w:rsidRPr="003B7422" w:rsidRDefault="00422246" w:rsidP="00A0562B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2º</w:t>
      </w:r>
      <w:r w:rsidRPr="003B7422">
        <w:rPr>
          <w:sz w:val="24"/>
          <w:szCs w:val="24"/>
        </w:rPr>
        <w:t xml:space="preserve"> São consideradas condições irreversíveis aquelas em que não é possível alterar a estrutura sem prejudicar a estabilidade, devendo as eventuais alterações não comprometerem a habitabilidade da edificação.</w:t>
      </w:r>
    </w:p>
    <w:p w14:paraId="61022440" w14:textId="77777777" w:rsidR="00422246" w:rsidRPr="003B7422" w:rsidRDefault="00422246" w:rsidP="00A0562B">
      <w:pPr>
        <w:spacing w:after="240" w:line="276" w:lineRule="auto"/>
        <w:jc w:val="both"/>
        <w:rPr>
          <w:sz w:val="24"/>
          <w:szCs w:val="24"/>
        </w:rPr>
      </w:pPr>
    </w:p>
    <w:p w14:paraId="4E27C46A" w14:textId="2D9FA643" w:rsidR="007D113C" w:rsidRPr="003B7422" w:rsidRDefault="007D113C" w:rsidP="00814227">
      <w:pPr>
        <w:spacing w:after="240" w:line="276" w:lineRule="auto"/>
        <w:jc w:val="both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 xml:space="preserve">Art. 7º </w:t>
      </w:r>
      <w:r w:rsidR="00814227" w:rsidRPr="003B7422">
        <w:rPr>
          <w:sz w:val="24"/>
          <w:szCs w:val="24"/>
        </w:rPr>
        <w:t>Serão passíveis de regularização, com base nesta Lei Complementar, as edificações que possuírem irregularidades atreladas com os seguintes parâmetros urbanísticos:</w:t>
      </w:r>
    </w:p>
    <w:p w14:paraId="60BA2045" w14:textId="7025F772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Recuos;</w:t>
      </w:r>
    </w:p>
    <w:p w14:paraId="58341A83" w14:textId="50524876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Afastamentos;</w:t>
      </w:r>
    </w:p>
    <w:p w14:paraId="61E9F837" w14:textId="3EC2CC15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Taxa de ocupação;</w:t>
      </w:r>
    </w:p>
    <w:p w14:paraId="67E45402" w14:textId="65E6DB9B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Coeficiente de aproveitamento</w:t>
      </w:r>
      <w:r w:rsidR="000241D9" w:rsidRPr="003B7422">
        <w:rPr>
          <w:sz w:val="24"/>
          <w:szCs w:val="24"/>
        </w:rPr>
        <w:t>;</w:t>
      </w:r>
    </w:p>
    <w:p w14:paraId="3D77BE7F" w14:textId="562D3623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Projeção de sacadas sobre o recuo e/ou passeio público;</w:t>
      </w:r>
    </w:p>
    <w:p w14:paraId="35D3EBF3" w14:textId="31AECB03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Número de vagas de estacionamento e garagem disponibilizadas inferior a exigida;</w:t>
      </w:r>
    </w:p>
    <w:p w14:paraId="1E0F8CA4" w14:textId="22867B40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Taxa de permeabilidade</w:t>
      </w:r>
      <w:r w:rsidR="000241D9" w:rsidRPr="003B7422">
        <w:rPr>
          <w:sz w:val="24"/>
          <w:szCs w:val="24"/>
        </w:rPr>
        <w:t>;</w:t>
      </w:r>
    </w:p>
    <w:p w14:paraId="55932E5E" w14:textId="24C80FFD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Altura da edificação e acréscimo de gabarito;</w:t>
      </w:r>
    </w:p>
    <w:p w14:paraId="0A66AE3C" w14:textId="195870D3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Regularização de Elevadores;</w:t>
      </w:r>
    </w:p>
    <w:p w14:paraId="2036DE5C" w14:textId="414A40FF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Altura de pared</w:t>
      </w:r>
      <w:r w:rsidR="008A3269" w:rsidRPr="003B7422">
        <w:rPr>
          <w:sz w:val="24"/>
          <w:szCs w:val="24"/>
        </w:rPr>
        <w:t xml:space="preserve">es cegas </w:t>
      </w:r>
      <w:proofErr w:type="spellStart"/>
      <w:r w:rsidR="008A3269" w:rsidRPr="003B7422">
        <w:rPr>
          <w:sz w:val="24"/>
          <w:szCs w:val="24"/>
        </w:rPr>
        <w:t>superiores</w:t>
      </w:r>
      <w:proofErr w:type="spellEnd"/>
      <w:r w:rsidR="008A3269" w:rsidRPr="003B7422">
        <w:rPr>
          <w:sz w:val="24"/>
          <w:szCs w:val="24"/>
        </w:rPr>
        <w:t xml:space="preserve"> ao permitido</w:t>
      </w:r>
      <w:r w:rsidRPr="003B7422">
        <w:rPr>
          <w:sz w:val="24"/>
          <w:szCs w:val="24"/>
        </w:rPr>
        <w:t>;</w:t>
      </w:r>
    </w:p>
    <w:p w14:paraId="78F45257" w14:textId="11A6E229" w:rsidR="00814227" w:rsidRPr="003B7422" w:rsidRDefault="00814227" w:rsidP="00814227">
      <w:pPr>
        <w:pStyle w:val="PargrafodaLista"/>
        <w:numPr>
          <w:ilvl w:val="0"/>
          <w:numId w:val="25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Demais irregularidades não previstas no Artigo 5º.</w:t>
      </w:r>
    </w:p>
    <w:p w14:paraId="583FCF67" w14:textId="77777777" w:rsidR="00814227" w:rsidRPr="003B7422" w:rsidRDefault="00814227" w:rsidP="00814227">
      <w:pPr>
        <w:spacing w:after="240" w:line="276" w:lineRule="auto"/>
        <w:jc w:val="both"/>
        <w:rPr>
          <w:b/>
          <w:sz w:val="24"/>
          <w:szCs w:val="24"/>
        </w:rPr>
      </w:pPr>
    </w:p>
    <w:p w14:paraId="1915BC1A" w14:textId="1C330A5D" w:rsidR="00C56E13" w:rsidRPr="003B7422" w:rsidRDefault="00C56E13" w:rsidP="00C56E13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Art. 8º </w:t>
      </w:r>
      <w:r w:rsidRPr="003B7422">
        <w:rPr>
          <w:sz w:val="24"/>
          <w:szCs w:val="24"/>
        </w:rPr>
        <w:t xml:space="preserve">Na análise dos referidos projetos arquitetônicos, a iluminação e a ventilação mínima dos compartimentos habitáveis poderão sofrer uma tolerância de redução de até 50% (cinquenta por cento). </w:t>
      </w:r>
    </w:p>
    <w:p w14:paraId="799CAFA7" w14:textId="0B0BA291" w:rsidR="00197840" w:rsidRPr="003B7422" w:rsidRDefault="00197840" w:rsidP="00C56E13">
      <w:pPr>
        <w:spacing w:after="240" w:line="276" w:lineRule="auto"/>
        <w:jc w:val="both"/>
        <w:rPr>
          <w:sz w:val="24"/>
          <w:szCs w:val="24"/>
        </w:rPr>
      </w:pPr>
    </w:p>
    <w:p w14:paraId="67438DC3" w14:textId="1EC0F953" w:rsidR="00197840" w:rsidRPr="003B7422" w:rsidRDefault="00197840" w:rsidP="00197840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Art. 9º </w:t>
      </w:r>
      <w:r w:rsidRPr="003B7422">
        <w:rPr>
          <w:sz w:val="24"/>
          <w:szCs w:val="24"/>
        </w:rPr>
        <w:t>Na análise dos referidos projetos arquitetônicos, os compartimentos das edificações residenciais poderão sofrer uma tolerância de redução de até 30% (trinta por cento).</w:t>
      </w:r>
    </w:p>
    <w:p w14:paraId="5145365E" w14:textId="77777777" w:rsidR="00197840" w:rsidRPr="003B7422" w:rsidRDefault="00197840" w:rsidP="00C56E13">
      <w:pPr>
        <w:spacing w:after="240" w:line="276" w:lineRule="auto"/>
        <w:jc w:val="both"/>
        <w:rPr>
          <w:sz w:val="24"/>
          <w:szCs w:val="24"/>
        </w:rPr>
      </w:pPr>
    </w:p>
    <w:p w14:paraId="399C5085" w14:textId="1802653D" w:rsidR="00C56E13" w:rsidRPr="003B7422" w:rsidRDefault="003B1BFD" w:rsidP="00C56E13">
      <w:pPr>
        <w:spacing w:after="240" w:line="276" w:lineRule="auto"/>
        <w:jc w:val="both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Art. 10</w:t>
      </w:r>
      <w:r w:rsidR="00C56E13" w:rsidRPr="003B7422">
        <w:rPr>
          <w:b/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O número de vagas de estacionamento e garagens poderá sofrer uma tolerância de redução de até 50% (cinquenta por cento).</w:t>
      </w:r>
    </w:p>
    <w:p w14:paraId="6BD17ECE" w14:textId="77777777" w:rsidR="00C56E13" w:rsidRPr="003B7422" w:rsidRDefault="00C56E13" w:rsidP="00C56E13">
      <w:pPr>
        <w:spacing w:after="240" w:line="276" w:lineRule="auto"/>
        <w:jc w:val="both"/>
        <w:rPr>
          <w:b/>
          <w:sz w:val="24"/>
          <w:szCs w:val="24"/>
        </w:rPr>
      </w:pPr>
    </w:p>
    <w:p w14:paraId="4D8DBD72" w14:textId="28E6AD19" w:rsidR="00814227" w:rsidRPr="003B7422" w:rsidRDefault="00C56E13" w:rsidP="00C56E13">
      <w:pPr>
        <w:spacing w:after="240" w:line="276" w:lineRule="auto"/>
        <w:jc w:val="both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1</w:t>
      </w:r>
      <w:r w:rsidRPr="003B7422">
        <w:rPr>
          <w:b/>
          <w:sz w:val="24"/>
          <w:szCs w:val="24"/>
        </w:rPr>
        <w:t xml:space="preserve"> </w:t>
      </w:r>
      <w:r w:rsidRPr="003B7422">
        <w:rPr>
          <w:sz w:val="24"/>
          <w:szCs w:val="24"/>
        </w:rPr>
        <w:t>A regularização das construções de que trata esta Lei Complementar dependerá da apresentação pelo proprietário ou responsável pelo imóvel, dos seguintes documentos:</w:t>
      </w:r>
    </w:p>
    <w:p w14:paraId="691F3AF9" w14:textId="3D608EE2" w:rsidR="00C56E13" w:rsidRPr="003B7422" w:rsidRDefault="00203E1B" w:rsidP="00203E1B">
      <w:pPr>
        <w:pStyle w:val="PargrafodaLista"/>
        <w:numPr>
          <w:ilvl w:val="0"/>
          <w:numId w:val="28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R</w:t>
      </w:r>
      <w:r w:rsidR="00C56E13" w:rsidRPr="003B7422">
        <w:rPr>
          <w:sz w:val="24"/>
          <w:szCs w:val="24"/>
        </w:rPr>
        <w:t>equerimento do interessado contendo:</w:t>
      </w:r>
    </w:p>
    <w:p w14:paraId="6E26594A" w14:textId="543CCAC6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Q</w:t>
      </w:r>
      <w:r w:rsidR="00C56E13" w:rsidRPr="003B7422">
        <w:rPr>
          <w:sz w:val="24"/>
          <w:szCs w:val="24"/>
        </w:rPr>
        <w:t>ualificação do requerente;</w:t>
      </w:r>
    </w:p>
    <w:p w14:paraId="503C6F3B" w14:textId="1F4B342A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L</w:t>
      </w:r>
      <w:r w:rsidR="00C56E13" w:rsidRPr="003B7422">
        <w:rPr>
          <w:sz w:val="24"/>
          <w:szCs w:val="24"/>
        </w:rPr>
        <w:t>ocalização por georreferenciamento da construção irregular</w:t>
      </w:r>
      <w:r w:rsidR="00066D28" w:rsidRPr="003B7422">
        <w:rPr>
          <w:sz w:val="24"/>
          <w:szCs w:val="24"/>
        </w:rPr>
        <w:t xml:space="preserve"> (UTM, SIRGAS 2000/ZONA 22 S)</w:t>
      </w:r>
      <w:r w:rsidR="00C56E13" w:rsidRPr="003B7422">
        <w:rPr>
          <w:sz w:val="24"/>
          <w:szCs w:val="24"/>
        </w:rPr>
        <w:t>;</w:t>
      </w:r>
    </w:p>
    <w:p w14:paraId="3984144F" w14:textId="23942A6A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S</w:t>
      </w:r>
      <w:r w:rsidR="00C56E13" w:rsidRPr="003B7422">
        <w:rPr>
          <w:sz w:val="24"/>
          <w:szCs w:val="24"/>
        </w:rPr>
        <w:t>olicitação de regularização da obra edificada;</w:t>
      </w:r>
    </w:p>
    <w:p w14:paraId="1B0BE76E" w14:textId="0BD3D093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</w:t>
      </w:r>
      <w:r w:rsidR="00C56E13" w:rsidRPr="003B7422">
        <w:rPr>
          <w:sz w:val="24"/>
          <w:szCs w:val="24"/>
        </w:rPr>
        <w:t>ópia da notificação emitida por fiscal municipal, quando houver;</w:t>
      </w:r>
    </w:p>
    <w:p w14:paraId="28950C5C" w14:textId="36299A3A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D</w:t>
      </w:r>
      <w:r w:rsidR="00C56E13" w:rsidRPr="003B7422">
        <w:rPr>
          <w:sz w:val="24"/>
          <w:szCs w:val="24"/>
        </w:rPr>
        <w:t>eclaração do interessado, responsabilizando-se sob as penas da Lei, pela veracidade</w:t>
      </w:r>
      <w:r w:rsidRPr="003B7422">
        <w:rPr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as</w:t>
      </w:r>
      <w:r w:rsidRPr="003B7422">
        <w:rPr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informações prestadas;</w:t>
      </w:r>
    </w:p>
    <w:p w14:paraId="42C73FCA" w14:textId="7CB5E3DA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</w:t>
      </w:r>
      <w:r w:rsidR="00C56E13" w:rsidRPr="003B7422">
        <w:rPr>
          <w:sz w:val="24"/>
          <w:szCs w:val="24"/>
        </w:rPr>
        <w:t>ópias de documentos que in</w:t>
      </w:r>
      <w:r w:rsidRPr="003B7422">
        <w:rPr>
          <w:sz w:val="24"/>
          <w:szCs w:val="24"/>
        </w:rPr>
        <w:t>diquem a titularidade do imóvel</w:t>
      </w:r>
      <w:r w:rsidR="00C56E13" w:rsidRPr="003B7422">
        <w:rPr>
          <w:sz w:val="24"/>
          <w:szCs w:val="24"/>
        </w:rPr>
        <w:t>;</w:t>
      </w:r>
    </w:p>
    <w:p w14:paraId="70E6F422" w14:textId="18A03194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</w:t>
      </w:r>
      <w:r w:rsidR="00C56E13" w:rsidRPr="003B7422">
        <w:rPr>
          <w:sz w:val="24"/>
          <w:szCs w:val="24"/>
        </w:rPr>
        <w:t>ertidão negativa de tributos municipais relativo ao imóvel;</w:t>
      </w:r>
    </w:p>
    <w:p w14:paraId="51AA9D55" w14:textId="299CF0A8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</w:t>
      </w:r>
      <w:r w:rsidR="00C56E13" w:rsidRPr="003B7422">
        <w:rPr>
          <w:sz w:val="24"/>
          <w:szCs w:val="24"/>
        </w:rPr>
        <w:t>omprovação de quitação das multas e pendências, fora do período decadencial de 05</w:t>
      </w:r>
      <w:r w:rsidRPr="003B7422">
        <w:rPr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anos, que deram origem ao embargo da obra</w:t>
      </w:r>
      <w:r w:rsidR="00066D28" w:rsidRPr="003B7422">
        <w:rPr>
          <w:sz w:val="24"/>
          <w:szCs w:val="24"/>
        </w:rPr>
        <w:t>;</w:t>
      </w:r>
    </w:p>
    <w:p w14:paraId="27BCCB3E" w14:textId="1EA2CE5C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</w:t>
      </w:r>
      <w:r w:rsidR="00C56E13" w:rsidRPr="003B7422">
        <w:rPr>
          <w:sz w:val="24"/>
          <w:szCs w:val="24"/>
        </w:rPr>
        <w:t>ertidão negativa ou positiva de Ações Demolitórias ou Execuções Fiscais promovidas pelo</w:t>
      </w:r>
      <w:r w:rsidRPr="003B7422">
        <w:rPr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Município em relação à construção irregular</w:t>
      </w:r>
      <w:r w:rsidR="00066D28" w:rsidRPr="003B7422">
        <w:rPr>
          <w:sz w:val="24"/>
          <w:szCs w:val="24"/>
        </w:rPr>
        <w:t>;</w:t>
      </w:r>
    </w:p>
    <w:p w14:paraId="66D3609C" w14:textId="4738E0DB" w:rsidR="00066D28" w:rsidRPr="003B7422" w:rsidRDefault="00066D28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Certidão negativa junto ao IBAMA e IMA;</w:t>
      </w:r>
    </w:p>
    <w:p w14:paraId="51CF4467" w14:textId="413DF5A0" w:rsidR="00C56E13" w:rsidRPr="003B7422" w:rsidRDefault="00203E1B" w:rsidP="00203E1B">
      <w:pPr>
        <w:pStyle w:val="PargrafodaLista"/>
        <w:numPr>
          <w:ilvl w:val="0"/>
          <w:numId w:val="26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</w:t>
      </w:r>
      <w:r w:rsidR="00C56E13" w:rsidRPr="003B7422">
        <w:rPr>
          <w:sz w:val="24"/>
          <w:szCs w:val="24"/>
        </w:rPr>
        <w:t>ermo de compromisso, onde o mesmo compromete-se, quando solicitado pelo Município, a</w:t>
      </w:r>
      <w:r w:rsidRPr="003B7422">
        <w:rPr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demolir a parte edificada da projeção de sacada e/ou pavimento sobre o logradouro público,</w:t>
      </w:r>
      <w:r w:rsidRPr="003B7422">
        <w:rPr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abstendo-se a municipalidade da indenização da parte da obra construída irregularmente,</w:t>
      </w:r>
      <w:r w:rsidRPr="003B7422">
        <w:rPr>
          <w:sz w:val="24"/>
          <w:szCs w:val="24"/>
        </w:rPr>
        <w:t xml:space="preserve"> </w:t>
      </w:r>
      <w:r w:rsidR="00C56E13" w:rsidRPr="003B7422">
        <w:rPr>
          <w:sz w:val="24"/>
          <w:szCs w:val="24"/>
        </w:rPr>
        <w:t>mesmo que pago a multa correspondente para a regularização prevista nesta Lei.</w:t>
      </w:r>
    </w:p>
    <w:p w14:paraId="10CDC0C0" w14:textId="77777777" w:rsidR="00C56E13" w:rsidRPr="003B7422" w:rsidRDefault="00C56E13" w:rsidP="00C56E13">
      <w:pPr>
        <w:spacing w:after="240" w:line="276" w:lineRule="auto"/>
        <w:jc w:val="both"/>
        <w:rPr>
          <w:b/>
          <w:sz w:val="24"/>
          <w:szCs w:val="24"/>
        </w:rPr>
      </w:pPr>
    </w:p>
    <w:p w14:paraId="68F30ADE" w14:textId="5FB3350D" w:rsidR="00203E1B" w:rsidRPr="003B7422" w:rsidRDefault="00203E1B" w:rsidP="00203E1B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2</w:t>
      </w:r>
      <w:r w:rsidRPr="003B7422">
        <w:rPr>
          <w:b/>
          <w:sz w:val="24"/>
          <w:szCs w:val="24"/>
        </w:rPr>
        <w:t xml:space="preserve"> </w:t>
      </w:r>
      <w:r w:rsidRPr="003B7422">
        <w:rPr>
          <w:sz w:val="24"/>
          <w:szCs w:val="24"/>
        </w:rPr>
        <w:t>A regularização das construções de que trata esta Lei Complementar dependerá da apresentação, pelo responsável técnico, de projeto arquitetônico constando:</w:t>
      </w:r>
    </w:p>
    <w:p w14:paraId="1C6D67FE" w14:textId="6A937621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Planta de situação;</w:t>
      </w:r>
    </w:p>
    <w:p w14:paraId="78490D37" w14:textId="2EC4A75F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Planta de locação contendo, no mínimo, as cotas da situação real da edificação sobre o lote o quadro de áreas da mesma;</w:t>
      </w:r>
    </w:p>
    <w:p w14:paraId="258D0067" w14:textId="488B1231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Planta baixa de todos os pavimentos da edificação;</w:t>
      </w:r>
    </w:p>
    <w:p w14:paraId="2D5527FE" w14:textId="081BBE4A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02</w:t>
      </w:r>
      <w:r w:rsidR="003269BB" w:rsidRPr="003B7422">
        <w:rPr>
          <w:sz w:val="24"/>
          <w:szCs w:val="24"/>
        </w:rPr>
        <w:t xml:space="preserve"> (dois</w:t>
      </w:r>
      <w:r w:rsidRPr="003B7422">
        <w:rPr>
          <w:sz w:val="24"/>
          <w:szCs w:val="24"/>
        </w:rPr>
        <w:t>) cortes, passando por locais que melhor identifiquem toda a edificação;</w:t>
      </w:r>
    </w:p>
    <w:p w14:paraId="36EBF412" w14:textId="16CC484B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Fachada frontal;</w:t>
      </w:r>
    </w:p>
    <w:p w14:paraId="1B1E1FDD" w14:textId="3ABF73E3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Anotação ou Registro de Responsabilidade Técnica (ART/RRT) referente à regularização da obra;</w:t>
      </w:r>
    </w:p>
    <w:p w14:paraId="13F98B44" w14:textId="1188AEDA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Laudo Técnico com Anotação ou Registro de Responsabilidade Técnica (ART/RRT) atestando a situação de segurança de uso, estabilidade, higiene, habitabilidade e acessibilidade;</w:t>
      </w:r>
    </w:p>
    <w:p w14:paraId="1C588EA3" w14:textId="77777777" w:rsidR="003269B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 xml:space="preserve">No selo de identificação de cada prancha deverá constar: "REGULARIZAÇÃO DE OBRA, </w:t>
      </w:r>
      <w:r w:rsidR="003269BB" w:rsidRPr="003B7422">
        <w:rPr>
          <w:sz w:val="24"/>
          <w:szCs w:val="24"/>
        </w:rPr>
        <w:t>NOS TERMOS DA LEI";</w:t>
      </w:r>
    </w:p>
    <w:p w14:paraId="34539612" w14:textId="0CA17DFB" w:rsidR="003269B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 xml:space="preserve">Para edificações que não sejam unifamiliares, cópia do Atestado de Habite-se junto ao Corpo </w:t>
      </w:r>
      <w:r w:rsidR="003269BB" w:rsidRPr="003B7422">
        <w:rPr>
          <w:sz w:val="24"/>
          <w:szCs w:val="24"/>
        </w:rPr>
        <w:t>de Bombeiros, quando necessário</w:t>
      </w:r>
      <w:r w:rsidR="000241D9" w:rsidRPr="003B7422">
        <w:rPr>
          <w:sz w:val="24"/>
          <w:szCs w:val="24"/>
        </w:rPr>
        <w:t>;</w:t>
      </w:r>
    </w:p>
    <w:p w14:paraId="2B0BA3CC" w14:textId="2A295C22" w:rsidR="00197840" w:rsidRPr="003B7422" w:rsidRDefault="00197840" w:rsidP="00197840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Apresentação do atestado de aprovação do projeto pelo Corpo de Bombeiros, quando necessário;</w:t>
      </w:r>
    </w:p>
    <w:p w14:paraId="57C6A14B" w14:textId="655ED51E" w:rsidR="00203E1B" w:rsidRPr="003B7422" w:rsidRDefault="00203E1B" w:rsidP="00203E1B">
      <w:pPr>
        <w:pStyle w:val="PargrafodaLista"/>
        <w:numPr>
          <w:ilvl w:val="0"/>
          <w:numId w:val="29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Comprovante dos recolhimentos das taxas exigidas quando da aprovação de projetos e concessão de licença, bem como da contrapartida financeira correspondente à regularização da obra, prevista nesta Lei Complementar e, anuência da sociedade</w:t>
      </w:r>
      <w:r w:rsidR="00197840" w:rsidRPr="003B7422">
        <w:rPr>
          <w:sz w:val="24"/>
          <w:szCs w:val="24"/>
        </w:rPr>
        <w:t xml:space="preserve"> condominial, quando for o caso.</w:t>
      </w:r>
    </w:p>
    <w:p w14:paraId="07AF4B1C" w14:textId="044BF80C" w:rsidR="00203E1B" w:rsidRPr="003B7422" w:rsidRDefault="003269BB" w:rsidP="00203E1B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Parágrafo único.</w:t>
      </w:r>
      <w:r w:rsidR="00203E1B" w:rsidRPr="003B7422">
        <w:rPr>
          <w:sz w:val="24"/>
          <w:szCs w:val="24"/>
        </w:rPr>
        <w:t xml:space="preserve"> A representação gráfica das plantas deverá ser realizada nos padrões do Projeto Legal, quando houver previsão legal para o mesmo.</w:t>
      </w:r>
    </w:p>
    <w:p w14:paraId="514699E5" w14:textId="77777777" w:rsidR="00203E1B" w:rsidRPr="003B7422" w:rsidRDefault="00203E1B" w:rsidP="00203E1B">
      <w:pPr>
        <w:spacing w:after="240" w:line="276" w:lineRule="auto"/>
        <w:jc w:val="both"/>
        <w:rPr>
          <w:b/>
          <w:sz w:val="24"/>
          <w:szCs w:val="24"/>
        </w:rPr>
      </w:pPr>
    </w:p>
    <w:p w14:paraId="71779F53" w14:textId="1ED99C66" w:rsidR="003269BB" w:rsidRPr="003B7422" w:rsidRDefault="003269BB" w:rsidP="003269BB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3</w:t>
      </w:r>
      <w:r w:rsidRPr="003B7422">
        <w:rPr>
          <w:sz w:val="24"/>
          <w:szCs w:val="24"/>
        </w:rPr>
        <w:t xml:space="preserve"> A expedição do Alvará de Regularização e do Habite-se serão concomitantes e ficarão condicionados à apresentação do Atestado de Habite-se do Corpo de Bombeiros e Licenciamento Ambiental, expedido pelos órgãos competentes, quando exigidos em função das características e uso da edificação e certidão de regularização fiscal.</w:t>
      </w:r>
    </w:p>
    <w:p w14:paraId="2C2423CF" w14:textId="77777777" w:rsidR="003269BB" w:rsidRPr="003B7422" w:rsidRDefault="003269BB" w:rsidP="003269BB">
      <w:pPr>
        <w:spacing w:after="240" w:line="276" w:lineRule="auto"/>
        <w:jc w:val="both"/>
        <w:rPr>
          <w:sz w:val="24"/>
          <w:szCs w:val="24"/>
        </w:rPr>
      </w:pPr>
    </w:p>
    <w:p w14:paraId="53C71FC7" w14:textId="65950335" w:rsidR="003269BB" w:rsidRPr="003B7422" w:rsidRDefault="003269BB" w:rsidP="003269BB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4</w:t>
      </w:r>
      <w:r w:rsidRPr="003B7422">
        <w:rPr>
          <w:sz w:val="24"/>
          <w:szCs w:val="24"/>
        </w:rPr>
        <w:t xml:space="preserve"> As regularizações, para qualquer tipo de edificação, somente serão efetivadas mediante o pagamento de uma contrapartida financeira (compensação urbanística), conforme estabelecido nesta Lei Complementar, salvo os casos constantes do Art. 19 desta Lei Complementar.</w:t>
      </w:r>
    </w:p>
    <w:p w14:paraId="701569F3" w14:textId="6ADC77E9" w:rsidR="003269BB" w:rsidRPr="003B7422" w:rsidRDefault="00B91F91" w:rsidP="003269BB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Parágrafo único.</w:t>
      </w:r>
      <w:r w:rsidR="003269BB" w:rsidRPr="003B7422">
        <w:rPr>
          <w:sz w:val="24"/>
          <w:szCs w:val="24"/>
        </w:rPr>
        <w:t xml:space="preserve"> Os requerimentos de regularização de obras e construções de que trata esta Lei Complementar serão autuados através de procedimentos próprios, que serão numerados conforme a ordem cronológica de sua protocolização</w:t>
      </w:r>
      <w:r w:rsidRPr="003B7422">
        <w:rPr>
          <w:sz w:val="24"/>
          <w:szCs w:val="24"/>
        </w:rPr>
        <w:t xml:space="preserve"> no Setor de Protocolos</w:t>
      </w:r>
      <w:r w:rsidR="003269BB" w:rsidRPr="003B7422">
        <w:rPr>
          <w:sz w:val="24"/>
          <w:szCs w:val="24"/>
        </w:rPr>
        <w:t>, que manterá o controle dos protocolos e atuará, em tais procedimentos, com as mesmas práticas de controle, gestão e tramitação de processos administrativos dispostas no Código de Obras, e seguindo a mesma fila de análise de projetos.</w:t>
      </w:r>
    </w:p>
    <w:p w14:paraId="228CDAF3" w14:textId="77777777" w:rsidR="003269BB" w:rsidRPr="003B7422" w:rsidRDefault="003269BB" w:rsidP="003269BB">
      <w:pPr>
        <w:spacing w:after="240" w:line="276" w:lineRule="auto"/>
        <w:jc w:val="both"/>
        <w:rPr>
          <w:sz w:val="24"/>
          <w:szCs w:val="24"/>
        </w:rPr>
      </w:pPr>
    </w:p>
    <w:p w14:paraId="43D62FC9" w14:textId="77777777" w:rsidR="00B91F91" w:rsidRPr="003B7422" w:rsidRDefault="00B91F91" w:rsidP="00B91F91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Capítulo III</w:t>
      </w:r>
    </w:p>
    <w:p w14:paraId="26F1204E" w14:textId="0AF4069E" w:rsidR="00B91F91" w:rsidRPr="003B7422" w:rsidRDefault="00B91F91" w:rsidP="00B91F91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DO CÁLCULO DA COMPENSAÇÃO URBANÍSTICA</w:t>
      </w:r>
    </w:p>
    <w:p w14:paraId="7BDC9D79" w14:textId="77777777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</w:p>
    <w:p w14:paraId="6AC1E7CB" w14:textId="0D4F1DDB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5</w:t>
      </w:r>
      <w:r w:rsidRPr="003B7422">
        <w:rPr>
          <w:sz w:val="24"/>
          <w:szCs w:val="24"/>
        </w:rPr>
        <w:t xml:space="preserve"> São medidas compensatórias para a regularização de edificações, o pagamento aos cofres públicos de valor correspondente à área ocupada pela edificação em desconformidade com a legislação vigente.</w:t>
      </w:r>
    </w:p>
    <w:p w14:paraId="2C875862" w14:textId="1BB85D98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1º</w:t>
      </w:r>
      <w:r w:rsidRPr="003B7422">
        <w:rPr>
          <w:sz w:val="24"/>
          <w:szCs w:val="24"/>
        </w:rPr>
        <w:t xml:space="preserve"> O cálculo do valor estabelecido como medida compensatória será baseado no CUB médio - Custo Unitário Básico da Construção Civil (médio), estabelecido pelo Sindicato da Indústria da Construção Civil do Estado de Santa Catarina - SINDUSCON SC, e no zoneamento municipal, devendo obedecer aos índices da tabela abaixo, que poderão ser cumulativas conforme a infração cometida:</w:t>
      </w:r>
    </w:p>
    <w:p w14:paraId="12B6B47D" w14:textId="01065905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TABELA DE VALORES PARA REGULARIZAÇÃO DE EDIFICAÇÕES COM ÁREA TOTAL ATÉ 100 m²:</w:t>
      </w:r>
    </w:p>
    <w:p w14:paraId="59923439" w14:textId="0636CED8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Tipo de infração: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1D9" w:rsidRPr="003B7422" w14:paraId="35276E93" w14:textId="77777777" w:rsidTr="00B91F91">
        <w:tc>
          <w:tcPr>
            <w:tcW w:w="4531" w:type="dxa"/>
          </w:tcPr>
          <w:p w14:paraId="375DC709" w14:textId="0937EFC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1 - Acréscimo da taxa de ocupação:</w:t>
            </w:r>
          </w:p>
        </w:tc>
        <w:tc>
          <w:tcPr>
            <w:tcW w:w="4531" w:type="dxa"/>
          </w:tcPr>
          <w:p w14:paraId="67853CC7" w14:textId="7777777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0,03 CUB x</w:t>
            </w:r>
          </w:p>
          <w:p w14:paraId="23A968D5" w14:textId="7D7996C6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06829AC4" w14:textId="77777777" w:rsidTr="00B91F91">
        <w:tc>
          <w:tcPr>
            <w:tcW w:w="4531" w:type="dxa"/>
          </w:tcPr>
          <w:p w14:paraId="44C9C3E9" w14:textId="4FA0E39B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2 - Acréscimo do Índice de aproveitamento</w:t>
            </w:r>
          </w:p>
        </w:tc>
        <w:tc>
          <w:tcPr>
            <w:tcW w:w="4531" w:type="dxa"/>
          </w:tcPr>
          <w:p w14:paraId="470A6DB8" w14:textId="7777777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0,03 CUB x</w:t>
            </w:r>
          </w:p>
          <w:p w14:paraId="0B6D9891" w14:textId="762010C5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595E538A" w14:textId="77777777" w:rsidTr="00B91F91">
        <w:tc>
          <w:tcPr>
            <w:tcW w:w="4531" w:type="dxa"/>
          </w:tcPr>
          <w:p w14:paraId="5B780B7F" w14:textId="7E22A6BC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3 - Acréscimo da taxa de permeabilidade</w:t>
            </w:r>
          </w:p>
        </w:tc>
        <w:tc>
          <w:tcPr>
            <w:tcW w:w="4531" w:type="dxa"/>
          </w:tcPr>
          <w:p w14:paraId="00737689" w14:textId="7777777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0,03 CUB x</w:t>
            </w:r>
          </w:p>
          <w:p w14:paraId="275DED1E" w14:textId="68971DE4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4785DA94" w14:textId="77777777" w:rsidTr="00B91F91">
        <w:tc>
          <w:tcPr>
            <w:tcW w:w="4531" w:type="dxa"/>
          </w:tcPr>
          <w:p w14:paraId="12B7C574" w14:textId="5A931A96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4 - Acréscimo de gabarito:</w:t>
            </w:r>
          </w:p>
        </w:tc>
        <w:tc>
          <w:tcPr>
            <w:tcW w:w="4531" w:type="dxa"/>
          </w:tcPr>
          <w:p w14:paraId="0FC75114" w14:textId="7777777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0,03 CUB x</w:t>
            </w:r>
          </w:p>
          <w:p w14:paraId="2F1EB155" w14:textId="6C7E1D0B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16CA17AE" w14:textId="77777777" w:rsidTr="00B91F91">
        <w:tc>
          <w:tcPr>
            <w:tcW w:w="4531" w:type="dxa"/>
          </w:tcPr>
          <w:p w14:paraId="1854C2C1" w14:textId="0D36FD31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5 - Ocupação do recuo mínimo frontal:</w:t>
            </w:r>
          </w:p>
        </w:tc>
        <w:tc>
          <w:tcPr>
            <w:tcW w:w="4531" w:type="dxa"/>
          </w:tcPr>
          <w:p w14:paraId="06C03551" w14:textId="402DB14C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invadida (m²) x 0,03 CUB x MV</w:t>
            </w:r>
          </w:p>
        </w:tc>
      </w:tr>
      <w:tr w:rsidR="000241D9" w:rsidRPr="003B7422" w14:paraId="6EA2226E" w14:textId="77777777" w:rsidTr="00B91F91">
        <w:tc>
          <w:tcPr>
            <w:tcW w:w="4531" w:type="dxa"/>
          </w:tcPr>
          <w:p w14:paraId="2403932D" w14:textId="22D55DC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6 - Ocupação do recuo laterais e fundos:</w:t>
            </w:r>
          </w:p>
        </w:tc>
        <w:tc>
          <w:tcPr>
            <w:tcW w:w="4531" w:type="dxa"/>
          </w:tcPr>
          <w:p w14:paraId="3831EEC7" w14:textId="111B1305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invadida (m²) x 0,03 CUB x MV</w:t>
            </w:r>
          </w:p>
        </w:tc>
      </w:tr>
      <w:tr w:rsidR="000241D9" w:rsidRPr="003B7422" w14:paraId="738B5BCE" w14:textId="77777777" w:rsidTr="00B91F91">
        <w:tc>
          <w:tcPr>
            <w:tcW w:w="4531" w:type="dxa"/>
          </w:tcPr>
          <w:p w14:paraId="57E475FB" w14:textId="3A70ECD2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7 - Vagas de estacionamento abaixo no mínimo exigido:</w:t>
            </w:r>
          </w:p>
        </w:tc>
        <w:tc>
          <w:tcPr>
            <w:tcW w:w="4531" w:type="dxa"/>
          </w:tcPr>
          <w:p w14:paraId="728F03A2" w14:textId="32FD79B5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0,1 CUB por vaga suprimida</w:t>
            </w:r>
          </w:p>
        </w:tc>
      </w:tr>
      <w:tr w:rsidR="000241D9" w:rsidRPr="003B7422" w14:paraId="52B874A6" w14:textId="77777777" w:rsidTr="00B91F91">
        <w:tc>
          <w:tcPr>
            <w:tcW w:w="4531" w:type="dxa"/>
          </w:tcPr>
          <w:p w14:paraId="366FEF3A" w14:textId="59D2AFF9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8 - Altura parede cega ou muro superior ao permitido:</w:t>
            </w:r>
          </w:p>
        </w:tc>
        <w:tc>
          <w:tcPr>
            <w:tcW w:w="4531" w:type="dxa"/>
          </w:tcPr>
          <w:p w14:paraId="564E3DAD" w14:textId="7777777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0,03 CUB x</w:t>
            </w:r>
          </w:p>
          <w:p w14:paraId="7F39427B" w14:textId="12A0EE5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B91F91" w:rsidRPr="003B7422" w14:paraId="4DBBAA50" w14:textId="77777777" w:rsidTr="00B91F91">
        <w:tc>
          <w:tcPr>
            <w:tcW w:w="4531" w:type="dxa"/>
          </w:tcPr>
          <w:p w14:paraId="4ECE66A0" w14:textId="07B5A69B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9 - Demais irregularidades e não mensuráveis:</w:t>
            </w:r>
          </w:p>
        </w:tc>
        <w:tc>
          <w:tcPr>
            <w:tcW w:w="4531" w:type="dxa"/>
          </w:tcPr>
          <w:p w14:paraId="5F43F931" w14:textId="50563695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0,1 CUB</w:t>
            </w:r>
          </w:p>
        </w:tc>
      </w:tr>
    </w:tbl>
    <w:p w14:paraId="6B91B3AF" w14:textId="77777777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</w:p>
    <w:p w14:paraId="5AE6D2BA" w14:textId="77777777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considerar o CUB Médio atualizado - SINDUSCON/SC.</w:t>
      </w:r>
    </w:p>
    <w:p w14:paraId="7CB94CC2" w14:textId="6989EA6E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TABELA DE VALORES PARA REGULARIZAÇÃO DE EDIFICAÇÕES COM ÁREA TOTAL DE 101 ATÉ 200 m²:</w:t>
      </w:r>
    </w:p>
    <w:p w14:paraId="1678D5B6" w14:textId="6BC2AEFA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Tipo de infração: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1D9" w:rsidRPr="003B7422" w14:paraId="26305452" w14:textId="77777777" w:rsidTr="00E30F8F">
        <w:tc>
          <w:tcPr>
            <w:tcW w:w="4531" w:type="dxa"/>
          </w:tcPr>
          <w:p w14:paraId="06F8FC91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1 - Acréscimo da taxa de ocupação:</w:t>
            </w:r>
          </w:p>
        </w:tc>
        <w:tc>
          <w:tcPr>
            <w:tcW w:w="4531" w:type="dxa"/>
          </w:tcPr>
          <w:p w14:paraId="12C1FFC8" w14:textId="7777777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0,06 CUB x</w:t>
            </w:r>
          </w:p>
          <w:p w14:paraId="609DF0EB" w14:textId="377E4817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23ECCCF4" w14:textId="77777777" w:rsidTr="00E30F8F">
        <w:tc>
          <w:tcPr>
            <w:tcW w:w="4531" w:type="dxa"/>
          </w:tcPr>
          <w:p w14:paraId="271F8550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2 - Acréscimo do Índice de aproveitamento</w:t>
            </w:r>
          </w:p>
        </w:tc>
        <w:tc>
          <w:tcPr>
            <w:tcW w:w="4531" w:type="dxa"/>
          </w:tcPr>
          <w:p w14:paraId="7F4A1863" w14:textId="5EEFE6D8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0,06 CUB x</w:t>
            </w:r>
          </w:p>
          <w:p w14:paraId="5896955C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2A591534" w14:textId="77777777" w:rsidTr="00E30F8F">
        <w:tc>
          <w:tcPr>
            <w:tcW w:w="4531" w:type="dxa"/>
          </w:tcPr>
          <w:p w14:paraId="4E7F8102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3 - Acréscimo da taxa de permeabilidade</w:t>
            </w:r>
          </w:p>
        </w:tc>
        <w:tc>
          <w:tcPr>
            <w:tcW w:w="4531" w:type="dxa"/>
          </w:tcPr>
          <w:p w14:paraId="0C8517CD" w14:textId="767A99C5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0,06 CUB x</w:t>
            </w:r>
          </w:p>
          <w:p w14:paraId="68EEC06D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2DEDDB1C" w14:textId="77777777" w:rsidTr="00E30F8F">
        <w:tc>
          <w:tcPr>
            <w:tcW w:w="4531" w:type="dxa"/>
          </w:tcPr>
          <w:p w14:paraId="368F2C2E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4 - Acréscimo de gabarito:</w:t>
            </w:r>
          </w:p>
        </w:tc>
        <w:tc>
          <w:tcPr>
            <w:tcW w:w="4531" w:type="dxa"/>
          </w:tcPr>
          <w:p w14:paraId="2D9EB4B5" w14:textId="78F0D08D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0,06 CUB x</w:t>
            </w:r>
          </w:p>
          <w:p w14:paraId="3C874EFC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33FBD2D7" w14:textId="77777777" w:rsidTr="00E30F8F">
        <w:tc>
          <w:tcPr>
            <w:tcW w:w="4531" w:type="dxa"/>
          </w:tcPr>
          <w:p w14:paraId="18FB988A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5 - Ocupação do recuo mínimo frontal:</w:t>
            </w:r>
          </w:p>
        </w:tc>
        <w:tc>
          <w:tcPr>
            <w:tcW w:w="4531" w:type="dxa"/>
          </w:tcPr>
          <w:p w14:paraId="0717B809" w14:textId="771D8821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invadida (m²) x 0,06 CUB x MV</w:t>
            </w:r>
          </w:p>
        </w:tc>
      </w:tr>
      <w:tr w:rsidR="000241D9" w:rsidRPr="003B7422" w14:paraId="0DFC0ADF" w14:textId="77777777" w:rsidTr="00E30F8F">
        <w:tc>
          <w:tcPr>
            <w:tcW w:w="4531" w:type="dxa"/>
          </w:tcPr>
          <w:p w14:paraId="5ED443F7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6 - Ocupação do recuo laterais e fundos:</w:t>
            </w:r>
          </w:p>
        </w:tc>
        <w:tc>
          <w:tcPr>
            <w:tcW w:w="4531" w:type="dxa"/>
          </w:tcPr>
          <w:p w14:paraId="10404DF9" w14:textId="66F471EC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invadida (m²) x 0,06 CUB x MV</w:t>
            </w:r>
          </w:p>
        </w:tc>
      </w:tr>
      <w:tr w:rsidR="000241D9" w:rsidRPr="003B7422" w14:paraId="0C2329FC" w14:textId="77777777" w:rsidTr="00E30F8F">
        <w:tc>
          <w:tcPr>
            <w:tcW w:w="4531" w:type="dxa"/>
          </w:tcPr>
          <w:p w14:paraId="1939D672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7 - Vagas de estacionamento abaixo no mínimo exigido:</w:t>
            </w:r>
          </w:p>
        </w:tc>
        <w:tc>
          <w:tcPr>
            <w:tcW w:w="4531" w:type="dxa"/>
          </w:tcPr>
          <w:p w14:paraId="5AE48730" w14:textId="41DC998C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0,2 CUB por vaga suprimida</w:t>
            </w:r>
          </w:p>
        </w:tc>
      </w:tr>
      <w:tr w:rsidR="000241D9" w:rsidRPr="003B7422" w14:paraId="0A8D51B6" w14:textId="77777777" w:rsidTr="00E30F8F">
        <w:tc>
          <w:tcPr>
            <w:tcW w:w="4531" w:type="dxa"/>
          </w:tcPr>
          <w:p w14:paraId="3C0E7174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8 - Altura parede cega ou muro superior ao permitido:</w:t>
            </w:r>
          </w:p>
        </w:tc>
        <w:tc>
          <w:tcPr>
            <w:tcW w:w="4531" w:type="dxa"/>
          </w:tcPr>
          <w:p w14:paraId="11233EDE" w14:textId="34BCB91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0,06 CUB x</w:t>
            </w:r>
          </w:p>
          <w:p w14:paraId="102F8851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B91F91" w:rsidRPr="003B7422" w14:paraId="4C4B9101" w14:textId="77777777" w:rsidTr="00E30F8F">
        <w:tc>
          <w:tcPr>
            <w:tcW w:w="4531" w:type="dxa"/>
          </w:tcPr>
          <w:p w14:paraId="6A847520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9 - Demais irregularidades e não mensuráveis:</w:t>
            </w:r>
          </w:p>
        </w:tc>
        <w:tc>
          <w:tcPr>
            <w:tcW w:w="4531" w:type="dxa"/>
          </w:tcPr>
          <w:p w14:paraId="768E4DCC" w14:textId="1DB9DBF8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0,2 CUB</w:t>
            </w:r>
          </w:p>
        </w:tc>
      </w:tr>
    </w:tbl>
    <w:p w14:paraId="18BAB443" w14:textId="77777777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</w:p>
    <w:p w14:paraId="147D9B86" w14:textId="7381EFA9" w:rsidR="00B91F91" w:rsidRPr="003B7422" w:rsidRDefault="003B1BFD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</w:t>
      </w:r>
      <w:r w:rsidR="00B91F91" w:rsidRPr="003B7422">
        <w:rPr>
          <w:sz w:val="24"/>
          <w:szCs w:val="24"/>
        </w:rPr>
        <w:t>onsiderar o CUB Médio atualizado - SINDUSCON/SC.</w:t>
      </w:r>
    </w:p>
    <w:p w14:paraId="631D3EB7" w14:textId="77777777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</w:p>
    <w:p w14:paraId="7E3881EC" w14:textId="2295AD12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TABELA DE VALORES PARA REGULARIZAÇÃO DE EDIFICAÇÕES COM ÁREA TOTAL ACIMA DE 201 m² (Independente do padrão de acabamento):</w:t>
      </w:r>
    </w:p>
    <w:p w14:paraId="73FBCEA4" w14:textId="5E968904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Tipo de infração: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1D9" w:rsidRPr="003B7422" w14:paraId="44C57C32" w14:textId="77777777" w:rsidTr="00E30F8F">
        <w:tc>
          <w:tcPr>
            <w:tcW w:w="4531" w:type="dxa"/>
          </w:tcPr>
          <w:p w14:paraId="3C02BE8A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1 - Acréscimo da taxa de ocupação:</w:t>
            </w:r>
          </w:p>
        </w:tc>
        <w:tc>
          <w:tcPr>
            <w:tcW w:w="4531" w:type="dxa"/>
          </w:tcPr>
          <w:p w14:paraId="5054782B" w14:textId="0C81172E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0,10 CUB x</w:t>
            </w:r>
          </w:p>
          <w:p w14:paraId="5392E0C3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7D35C89D" w14:textId="77777777" w:rsidTr="00E30F8F">
        <w:tc>
          <w:tcPr>
            <w:tcW w:w="4531" w:type="dxa"/>
          </w:tcPr>
          <w:p w14:paraId="673A5E75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2 - Acréscimo do Índice de aproveitamento</w:t>
            </w:r>
          </w:p>
        </w:tc>
        <w:tc>
          <w:tcPr>
            <w:tcW w:w="4531" w:type="dxa"/>
          </w:tcPr>
          <w:p w14:paraId="4546959B" w14:textId="20E797D2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0,10 CUB x</w:t>
            </w:r>
          </w:p>
          <w:p w14:paraId="3FE632C0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3BD51E12" w14:textId="77777777" w:rsidTr="00E30F8F">
        <w:tc>
          <w:tcPr>
            <w:tcW w:w="4531" w:type="dxa"/>
          </w:tcPr>
          <w:p w14:paraId="135E1936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3 - Acréscimo da taxa de permeabilidade</w:t>
            </w:r>
          </w:p>
        </w:tc>
        <w:tc>
          <w:tcPr>
            <w:tcW w:w="4531" w:type="dxa"/>
          </w:tcPr>
          <w:p w14:paraId="1BF9EEEE" w14:textId="0410460C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0,10 CUB x</w:t>
            </w:r>
          </w:p>
          <w:p w14:paraId="5E4FF0C8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2BD4E91E" w14:textId="77777777" w:rsidTr="00E30F8F">
        <w:tc>
          <w:tcPr>
            <w:tcW w:w="4531" w:type="dxa"/>
          </w:tcPr>
          <w:p w14:paraId="79EF6437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4 - Acréscimo de gabarito:</w:t>
            </w:r>
          </w:p>
        </w:tc>
        <w:tc>
          <w:tcPr>
            <w:tcW w:w="4531" w:type="dxa"/>
          </w:tcPr>
          <w:p w14:paraId="6FE47D5A" w14:textId="06DC641B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0,10 CUB x</w:t>
            </w:r>
          </w:p>
          <w:p w14:paraId="2BA9CAC6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05244E1A" w14:textId="77777777" w:rsidTr="00E30F8F">
        <w:tc>
          <w:tcPr>
            <w:tcW w:w="4531" w:type="dxa"/>
          </w:tcPr>
          <w:p w14:paraId="21FFFFEA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5 - Ocupação do recuo mínimo frontal:</w:t>
            </w:r>
          </w:p>
        </w:tc>
        <w:tc>
          <w:tcPr>
            <w:tcW w:w="4531" w:type="dxa"/>
          </w:tcPr>
          <w:p w14:paraId="75096994" w14:textId="203AB6A5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invadida (m²) x 0,10 CUB x MV</w:t>
            </w:r>
          </w:p>
        </w:tc>
      </w:tr>
      <w:tr w:rsidR="000241D9" w:rsidRPr="003B7422" w14:paraId="5949110B" w14:textId="77777777" w:rsidTr="00E30F8F">
        <w:tc>
          <w:tcPr>
            <w:tcW w:w="4531" w:type="dxa"/>
          </w:tcPr>
          <w:p w14:paraId="5CD4EE52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6 - Ocupação do recuo laterais e fundos:</w:t>
            </w:r>
          </w:p>
        </w:tc>
        <w:tc>
          <w:tcPr>
            <w:tcW w:w="4531" w:type="dxa"/>
          </w:tcPr>
          <w:p w14:paraId="6FC7A670" w14:textId="77460EEF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invadida (m²) x 0,10 CUB x MV</w:t>
            </w:r>
          </w:p>
        </w:tc>
      </w:tr>
      <w:tr w:rsidR="000241D9" w:rsidRPr="003B7422" w14:paraId="296EC821" w14:textId="77777777" w:rsidTr="00E30F8F">
        <w:tc>
          <w:tcPr>
            <w:tcW w:w="4531" w:type="dxa"/>
          </w:tcPr>
          <w:p w14:paraId="631FC4A9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7 - Vagas de estacionamento abaixo no mínimo exigido:</w:t>
            </w:r>
          </w:p>
        </w:tc>
        <w:tc>
          <w:tcPr>
            <w:tcW w:w="4531" w:type="dxa"/>
          </w:tcPr>
          <w:p w14:paraId="54C8764A" w14:textId="0C2F3D65" w:rsidR="00B91F91" w:rsidRPr="003B7422" w:rsidRDefault="00B91F91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0,3 CUB por vaga suprimida</w:t>
            </w:r>
          </w:p>
        </w:tc>
      </w:tr>
      <w:tr w:rsidR="000241D9" w:rsidRPr="003B7422" w14:paraId="4D4D7A43" w14:textId="77777777" w:rsidTr="00E30F8F">
        <w:tc>
          <w:tcPr>
            <w:tcW w:w="4531" w:type="dxa"/>
          </w:tcPr>
          <w:p w14:paraId="1A006C43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8 - Altura parede cega ou muro superior ao permitido:</w:t>
            </w:r>
          </w:p>
        </w:tc>
        <w:tc>
          <w:tcPr>
            <w:tcW w:w="4531" w:type="dxa"/>
          </w:tcPr>
          <w:p w14:paraId="1D460AC0" w14:textId="0BBA7349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Área acrescida (m²) x 0,10 CUB x</w:t>
            </w:r>
          </w:p>
          <w:p w14:paraId="23173B5F" w14:textId="77777777" w:rsidR="00B91F91" w:rsidRPr="003B7422" w:rsidRDefault="00B91F91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MV</w:t>
            </w:r>
          </w:p>
        </w:tc>
      </w:tr>
      <w:tr w:rsidR="000241D9" w:rsidRPr="003B7422" w14:paraId="21EEC85A" w14:textId="77777777" w:rsidTr="00E30F8F">
        <w:tc>
          <w:tcPr>
            <w:tcW w:w="4531" w:type="dxa"/>
          </w:tcPr>
          <w:p w14:paraId="30583282" w14:textId="29E48F14" w:rsidR="00B91F91" w:rsidRPr="003B7422" w:rsidRDefault="00AE79B6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9 - Instalação de elevador abaixo do mínimo legal:</w:t>
            </w:r>
          </w:p>
        </w:tc>
        <w:tc>
          <w:tcPr>
            <w:tcW w:w="4531" w:type="dxa"/>
          </w:tcPr>
          <w:p w14:paraId="42967AB8" w14:textId="01A94A8D" w:rsidR="00B91F91" w:rsidRPr="003B7422" w:rsidRDefault="00AE79B6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0,3 CUB por elevador suprimido</w:t>
            </w:r>
          </w:p>
        </w:tc>
      </w:tr>
      <w:tr w:rsidR="00AE79B6" w:rsidRPr="003B7422" w14:paraId="268C2667" w14:textId="77777777" w:rsidTr="00E30F8F">
        <w:tc>
          <w:tcPr>
            <w:tcW w:w="4531" w:type="dxa"/>
          </w:tcPr>
          <w:p w14:paraId="7CA3EE68" w14:textId="61FF40A3" w:rsidR="00AE79B6" w:rsidRPr="003B7422" w:rsidRDefault="00AE79B6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10 - Demais irregularidades e não mensuráveis:</w:t>
            </w:r>
          </w:p>
        </w:tc>
        <w:tc>
          <w:tcPr>
            <w:tcW w:w="4531" w:type="dxa"/>
          </w:tcPr>
          <w:p w14:paraId="37FE017F" w14:textId="0CABD453" w:rsidR="00AE79B6" w:rsidRPr="003B7422" w:rsidRDefault="00AE79B6" w:rsidP="00E30F8F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0,3 CUB</w:t>
            </w:r>
          </w:p>
        </w:tc>
      </w:tr>
    </w:tbl>
    <w:p w14:paraId="50133A77" w14:textId="77777777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</w:p>
    <w:p w14:paraId="35B8FBFD" w14:textId="77777777" w:rsidR="00AE79B6" w:rsidRPr="003B7422" w:rsidRDefault="00AE79B6" w:rsidP="00AE79B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considerar o CUB Médio atualizado - SINDUSCON/SC.</w:t>
      </w:r>
    </w:p>
    <w:p w14:paraId="06A60921" w14:textId="553A772A" w:rsidR="00AE79B6" w:rsidRPr="003B7422" w:rsidRDefault="00AE79B6" w:rsidP="00AE79B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TABELA DE MODIFICADORES DE VALOR - LOCALIZAÇÃO DO IMÓVEL NOS BAIRROS, AVENIDAS, RODOVIAS E EDIFICAÇÃO UNIFAMILIAR ATÉ 100M²</w:t>
      </w:r>
    </w:p>
    <w:p w14:paraId="36FD2109" w14:textId="2AB8E931" w:rsidR="00AE79B6" w:rsidRPr="003B7422" w:rsidRDefault="00AE79B6" w:rsidP="00AE79B6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MV = Situação Modificadora de Valor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0241D9" w:rsidRPr="003B7422" w14:paraId="0BFF75EB" w14:textId="77777777" w:rsidTr="000E6EDE">
        <w:tc>
          <w:tcPr>
            <w:tcW w:w="7792" w:type="dxa"/>
          </w:tcPr>
          <w:p w14:paraId="6B4642EE" w14:textId="64ADD5A6" w:rsidR="000E6EDE" w:rsidRPr="003B7422" w:rsidRDefault="000E6EDE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UMA DAS TESTADAS PARA A AVENIDA</w:t>
            </w:r>
          </w:p>
        </w:tc>
        <w:tc>
          <w:tcPr>
            <w:tcW w:w="1270" w:type="dxa"/>
          </w:tcPr>
          <w:p w14:paraId="0182A4F8" w14:textId="5E3841FE" w:rsidR="000E6EDE" w:rsidRPr="003B7422" w:rsidRDefault="000E6EDE" w:rsidP="000E6EDE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1,5</w:t>
            </w:r>
          </w:p>
        </w:tc>
      </w:tr>
      <w:tr w:rsidR="000241D9" w:rsidRPr="003B7422" w14:paraId="573DEB66" w14:textId="77777777" w:rsidTr="000E6EDE">
        <w:tc>
          <w:tcPr>
            <w:tcW w:w="7792" w:type="dxa"/>
          </w:tcPr>
          <w:p w14:paraId="625B7836" w14:textId="70804942" w:rsidR="000E6EDE" w:rsidRPr="003B7422" w:rsidRDefault="000E6EDE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CENTRO</w:t>
            </w:r>
          </w:p>
        </w:tc>
        <w:tc>
          <w:tcPr>
            <w:tcW w:w="1270" w:type="dxa"/>
          </w:tcPr>
          <w:p w14:paraId="6A1F8BAA" w14:textId="4327162F" w:rsidR="000E6EDE" w:rsidRPr="003B7422" w:rsidRDefault="00C74F77" w:rsidP="000E6EDE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1,0</w:t>
            </w:r>
          </w:p>
        </w:tc>
      </w:tr>
      <w:tr w:rsidR="000241D9" w:rsidRPr="003B7422" w14:paraId="5AB093B4" w14:textId="77777777" w:rsidTr="000E6EDE">
        <w:tc>
          <w:tcPr>
            <w:tcW w:w="7792" w:type="dxa"/>
          </w:tcPr>
          <w:p w14:paraId="7D7C7E72" w14:textId="660C0AF6" w:rsidR="000E6EDE" w:rsidRPr="003B7422" w:rsidRDefault="000E6EDE" w:rsidP="00B91F9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BAIRRO</w:t>
            </w:r>
            <w:r w:rsidR="00C74F77" w:rsidRPr="003B7422">
              <w:rPr>
                <w:sz w:val="24"/>
                <w:szCs w:val="24"/>
              </w:rPr>
              <w:t>S</w:t>
            </w:r>
          </w:p>
        </w:tc>
        <w:tc>
          <w:tcPr>
            <w:tcW w:w="1270" w:type="dxa"/>
          </w:tcPr>
          <w:p w14:paraId="2C0BC5D0" w14:textId="14AC4BBF" w:rsidR="000E6EDE" w:rsidRPr="003B7422" w:rsidRDefault="00C74F77" w:rsidP="000E6EDE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3B7422">
              <w:rPr>
                <w:sz w:val="24"/>
                <w:szCs w:val="24"/>
              </w:rPr>
              <w:t>1,0</w:t>
            </w:r>
          </w:p>
        </w:tc>
      </w:tr>
    </w:tbl>
    <w:p w14:paraId="6088E090" w14:textId="77777777" w:rsidR="00B91F91" w:rsidRPr="003B7422" w:rsidRDefault="00B91F91" w:rsidP="00B91F91">
      <w:pPr>
        <w:spacing w:after="240" w:line="276" w:lineRule="auto"/>
        <w:jc w:val="both"/>
        <w:rPr>
          <w:sz w:val="24"/>
          <w:szCs w:val="24"/>
        </w:rPr>
      </w:pPr>
    </w:p>
    <w:p w14:paraId="2CF9507E" w14:textId="7C38351A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*</w:t>
      </w:r>
      <w:r w:rsidRPr="003B7422">
        <w:rPr>
          <w:sz w:val="24"/>
          <w:szCs w:val="24"/>
        </w:rPr>
        <w:t>edificações residenciais e mistas (</w:t>
      </w:r>
      <w:proofErr w:type="spellStart"/>
      <w:r w:rsidRPr="003B7422">
        <w:rPr>
          <w:sz w:val="24"/>
          <w:szCs w:val="24"/>
        </w:rPr>
        <w:t>residencial+comercial</w:t>
      </w:r>
      <w:proofErr w:type="spellEnd"/>
      <w:r w:rsidRPr="003B7422">
        <w:rPr>
          <w:sz w:val="24"/>
          <w:szCs w:val="24"/>
        </w:rPr>
        <w:t>) serão cobradas pelo bairro em que se encontram quando às margens de rodovias.</w:t>
      </w:r>
    </w:p>
    <w:p w14:paraId="39B6404D" w14:textId="01C37FED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**</w:t>
      </w:r>
      <w:r w:rsidRPr="003B7422">
        <w:rPr>
          <w:sz w:val="24"/>
          <w:szCs w:val="24"/>
        </w:rPr>
        <w:t>a utilização da Modificação de Valor para edificação unifamiliar até 100m² exclui a Modificação de Valor por Bairro, Avenida e Rodovia.</w:t>
      </w:r>
    </w:p>
    <w:p w14:paraId="440F4837" w14:textId="77777777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</w:p>
    <w:p w14:paraId="2B691E65" w14:textId="050AF116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§ 2º </w:t>
      </w:r>
      <w:r w:rsidRPr="003B7422">
        <w:rPr>
          <w:sz w:val="24"/>
          <w:szCs w:val="24"/>
        </w:rPr>
        <w:t>Em caso da área do imóvel abranger mais de uma localização, prevalecerá o MV da localização mais restritiva.</w:t>
      </w:r>
    </w:p>
    <w:p w14:paraId="4835E8CF" w14:textId="433445D3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3º</w:t>
      </w:r>
      <w:r w:rsidRPr="003B7422">
        <w:rPr>
          <w:sz w:val="24"/>
          <w:szCs w:val="24"/>
        </w:rPr>
        <w:t xml:space="preserve"> O valor referente à compensação urbanística deverá ser pago à vista até o montante de 10 UFM e, nos valores acima deste, em até 24 (vinte e quatro) parcelas com vencimento mensal e consecutivo, devidamente atualizadas pela SELIC, sendo condicionante para a obtenção imediata do Alvará de Regularização e Habite-se a quitação total do valor devido.</w:t>
      </w:r>
    </w:p>
    <w:p w14:paraId="13FE38F2" w14:textId="69773F6D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4º</w:t>
      </w:r>
      <w:r w:rsidRPr="003B7422">
        <w:rPr>
          <w:sz w:val="24"/>
          <w:szCs w:val="24"/>
        </w:rPr>
        <w:t xml:space="preserve"> A quitação total do valor devido poderá ser realizada também por cartão de débito, PIX, ou cartão de crédito.</w:t>
      </w:r>
    </w:p>
    <w:p w14:paraId="6BA0F411" w14:textId="275E701D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5º</w:t>
      </w:r>
      <w:r w:rsidRPr="003B7422">
        <w:rPr>
          <w:sz w:val="24"/>
          <w:szCs w:val="24"/>
        </w:rPr>
        <w:t xml:space="preserve"> O pagamento parcelado no cartão de crédito também será considerado como pago à vista.</w:t>
      </w:r>
    </w:p>
    <w:p w14:paraId="1BB73CE8" w14:textId="2D40A9B5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6º</w:t>
      </w:r>
      <w:r w:rsidRPr="003B7422">
        <w:rPr>
          <w:sz w:val="24"/>
          <w:szCs w:val="24"/>
        </w:rPr>
        <w:t xml:space="preserve"> O valor referente à parcela mínima será de 01 UFM para pessoa física e 02 UFM para pessoa jurídica.</w:t>
      </w:r>
    </w:p>
    <w:p w14:paraId="5FA85C1B" w14:textId="77777777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7º</w:t>
      </w:r>
      <w:r w:rsidRPr="003B7422">
        <w:rPr>
          <w:sz w:val="24"/>
          <w:szCs w:val="24"/>
        </w:rPr>
        <w:t xml:space="preserve"> Serão isentos de pagamento de contrapartida financeira as entidades públicas.</w:t>
      </w:r>
    </w:p>
    <w:p w14:paraId="79A8A58D" w14:textId="319211F1" w:rsidR="000E6EDE" w:rsidRPr="003B7422" w:rsidRDefault="000E6EDE" w:rsidP="000E6EDE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8º</w:t>
      </w:r>
      <w:r w:rsidRPr="003B7422">
        <w:rPr>
          <w:sz w:val="24"/>
          <w:szCs w:val="24"/>
        </w:rPr>
        <w:t xml:space="preserve"> Para efeito de atendimento desta lei, as infrações constatadas serão consideradas de forma cumulativa, devendo sua regularização exigir o pagamento do somatório dos valores referentes a cada uma das compensações urbanísticas aplicadas, de acordo com cada </w:t>
      </w:r>
      <w:r w:rsidR="00480B1D" w:rsidRPr="003B7422">
        <w:rPr>
          <w:sz w:val="24"/>
          <w:szCs w:val="24"/>
        </w:rPr>
        <w:t>irregularidade identificada.</w:t>
      </w:r>
    </w:p>
    <w:p w14:paraId="2063D93F" w14:textId="77777777" w:rsidR="00480B1D" w:rsidRPr="003B7422" w:rsidRDefault="00480B1D" w:rsidP="000E6EDE">
      <w:pPr>
        <w:spacing w:after="240" w:line="276" w:lineRule="auto"/>
        <w:jc w:val="both"/>
        <w:rPr>
          <w:sz w:val="24"/>
          <w:szCs w:val="24"/>
        </w:rPr>
      </w:pPr>
    </w:p>
    <w:p w14:paraId="2E25AC08" w14:textId="3AB9C27E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6</w:t>
      </w:r>
      <w:r w:rsidRPr="003B7422">
        <w:rPr>
          <w:sz w:val="24"/>
          <w:szCs w:val="24"/>
        </w:rPr>
        <w:t xml:space="preserve"> As demandas judiciais promovidas pelo Município visando à demolição, à paralisação ou à interdição de construção irregular ou clandestina, que tenham sido definitivamente regularizadas com base nesta Lei Complementar, e, devidamente atestada sua regularidade pelo Setor de Engenharia, serão extintas, devendo o proprietário ou responsável pela obra promover o pagamento das custas judiciais e emolumentos.</w:t>
      </w:r>
    </w:p>
    <w:p w14:paraId="7EF094C4" w14:textId="2007425F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1º</w:t>
      </w:r>
      <w:r w:rsidRPr="003B7422">
        <w:rPr>
          <w:sz w:val="24"/>
          <w:szCs w:val="24"/>
        </w:rPr>
        <w:t xml:space="preserve"> Após o protocolo do procedimento de regularização, deve ser comunicado o Setor Jurídico do Município para que sejam tomadas as devidas providências em relação às demandas judiciais citada no </w:t>
      </w:r>
      <w:r w:rsidRPr="003B7422">
        <w:rPr>
          <w:i/>
          <w:sz w:val="24"/>
          <w:szCs w:val="24"/>
        </w:rPr>
        <w:t xml:space="preserve">caput </w:t>
      </w:r>
      <w:r w:rsidRPr="003B7422">
        <w:rPr>
          <w:sz w:val="24"/>
          <w:szCs w:val="24"/>
        </w:rPr>
        <w:t>deste artigo.</w:t>
      </w:r>
    </w:p>
    <w:p w14:paraId="02B80ABC" w14:textId="65A6CA5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2º</w:t>
      </w:r>
      <w:r w:rsidRPr="003B7422">
        <w:rPr>
          <w:sz w:val="24"/>
          <w:szCs w:val="24"/>
        </w:rPr>
        <w:t xml:space="preserve"> Os honorários advocatícios de que trata o </w:t>
      </w:r>
      <w:r w:rsidRPr="003B7422">
        <w:rPr>
          <w:i/>
          <w:sz w:val="24"/>
          <w:szCs w:val="24"/>
        </w:rPr>
        <w:t>caput</w:t>
      </w:r>
      <w:r w:rsidRPr="003B7422">
        <w:rPr>
          <w:sz w:val="24"/>
          <w:szCs w:val="24"/>
        </w:rPr>
        <w:t xml:space="preserve"> deste artigo, serão arbitrados segundo os limites previstos no § 2º do artigo 85 do Código de Processo Civil, cujo valor do proveito econômico obtido pelo proprietário ou responsável da construção irregular será avaliado pela Comissão Permanente de Avaliação Mobiliária e Imobiliária, mediante provocação de qualquer das partes processuais, e, posteriormente, comunicado nos autos da demanda judicial.</w:t>
      </w:r>
    </w:p>
    <w:p w14:paraId="27E2F280" w14:textId="2201D1D3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3º</w:t>
      </w:r>
      <w:r w:rsidRPr="003B7422">
        <w:rPr>
          <w:sz w:val="24"/>
          <w:szCs w:val="24"/>
        </w:rPr>
        <w:t xml:space="preserve"> Nos casos em que a solicitação da avaliação não tenha sido provocada pelo Setor Jurídico do Município, à parte ou o departamento solicitante comunicará aquela do seu resultado, tão logo seja cientificado pela Comissão Permanente de Avaliação Mobiliária e Imobiliária.</w:t>
      </w:r>
    </w:p>
    <w:p w14:paraId="3ADB57B5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13C101C1" w14:textId="2B18C758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7</w:t>
      </w:r>
      <w:r w:rsidRPr="003B7422">
        <w:rPr>
          <w:sz w:val="24"/>
          <w:szCs w:val="24"/>
        </w:rPr>
        <w:t xml:space="preserve"> O Poder Público poderá negar a legalização a qualquer obra ou construção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indevidamente executada, sempre que esta, em função das transgressões, afete o conjunto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urbanístico local, não apresentem condições mínimas de habitabilidade, uso, segurança,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higiene, estética, bem como afete as condições de trânsito, transporte, estacionamento e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outros serviços públicos, mediante decisão fundamentada.</w:t>
      </w:r>
    </w:p>
    <w:p w14:paraId="3910044F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3682175A" w14:textId="69CF6C75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8</w:t>
      </w:r>
      <w:r w:rsidRPr="003B7422">
        <w:rPr>
          <w:sz w:val="24"/>
          <w:szCs w:val="24"/>
        </w:rPr>
        <w:t xml:space="preserve"> A regularização de que trata esta Lei Complementar não implica no reconhecimento,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pelo Município, do direito de propriedade, posse ou domínio útil, a qualquer título, das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dimensões e da regularidade do lote, nem exime os proprietários de glebas parceladas ou os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seus responsáveis, pelas obrigações e responsabilidades decorrentes da legislação de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parcelamento do solo.</w:t>
      </w:r>
    </w:p>
    <w:p w14:paraId="179369C7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77D182E7" w14:textId="45BCBFCF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1</w:t>
      </w:r>
      <w:r w:rsidR="003B1BFD" w:rsidRPr="003B7422">
        <w:rPr>
          <w:b/>
          <w:sz w:val="24"/>
          <w:szCs w:val="24"/>
        </w:rPr>
        <w:t>9</w:t>
      </w:r>
      <w:r w:rsidRPr="003B7422">
        <w:rPr>
          <w:sz w:val="24"/>
          <w:szCs w:val="24"/>
        </w:rPr>
        <w:t xml:space="preserve"> Os interessados ficarão isentos do pagamento da contrapartida financeira para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regularização da construção quando:</w:t>
      </w:r>
    </w:p>
    <w:p w14:paraId="4820537A" w14:textId="598D22D5" w:rsidR="00480B1D" w:rsidRPr="003B7422" w:rsidRDefault="002363F3" w:rsidP="002363F3">
      <w:pPr>
        <w:pStyle w:val="PargrafodaLista"/>
        <w:numPr>
          <w:ilvl w:val="0"/>
          <w:numId w:val="30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O</w:t>
      </w:r>
      <w:r w:rsidR="00480B1D" w:rsidRPr="003B7422">
        <w:rPr>
          <w:sz w:val="24"/>
          <w:szCs w:val="24"/>
        </w:rPr>
        <w:t xml:space="preserve"> imóvel, quando de sua construção, tiver sido edificado em local situado fora do perímetro</w:t>
      </w:r>
      <w:r w:rsidRPr="003B7422">
        <w:rPr>
          <w:sz w:val="24"/>
          <w:szCs w:val="24"/>
        </w:rPr>
        <w:t xml:space="preserve"> </w:t>
      </w:r>
      <w:r w:rsidR="00480B1D" w:rsidRPr="003B7422">
        <w:rPr>
          <w:sz w:val="24"/>
          <w:szCs w:val="24"/>
        </w:rPr>
        <w:t>urbano vigente à época;</w:t>
      </w:r>
    </w:p>
    <w:p w14:paraId="1B2F5AEB" w14:textId="467B365C" w:rsidR="00480B1D" w:rsidRPr="003B7422" w:rsidRDefault="002363F3" w:rsidP="002363F3">
      <w:pPr>
        <w:pStyle w:val="PargrafodaLista"/>
        <w:numPr>
          <w:ilvl w:val="0"/>
          <w:numId w:val="30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O</w:t>
      </w:r>
      <w:r w:rsidR="00480B1D" w:rsidRPr="003B7422">
        <w:rPr>
          <w:sz w:val="24"/>
          <w:szCs w:val="24"/>
        </w:rPr>
        <w:t xml:space="preserve"> imóvel estiver totalmente construído até a data de </w:t>
      </w:r>
      <w:r w:rsidR="003A0BE3" w:rsidRPr="003B7422">
        <w:rPr>
          <w:sz w:val="24"/>
          <w:szCs w:val="24"/>
        </w:rPr>
        <w:t>15</w:t>
      </w:r>
      <w:r w:rsidR="00480B1D" w:rsidRPr="003B7422">
        <w:rPr>
          <w:sz w:val="24"/>
          <w:szCs w:val="24"/>
        </w:rPr>
        <w:t xml:space="preserve"> de </w:t>
      </w:r>
      <w:r w:rsidR="003A0BE3" w:rsidRPr="003B7422">
        <w:rPr>
          <w:sz w:val="24"/>
          <w:szCs w:val="24"/>
        </w:rPr>
        <w:t>julho</w:t>
      </w:r>
      <w:r w:rsidR="00480B1D" w:rsidRPr="003B7422">
        <w:rPr>
          <w:sz w:val="24"/>
          <w:szCs w:val="24"/>
        </w:rPr>
        <w:t xml:space="preserve"> de 19</w:t>
      </w:r>
      <w:r w:rsidR="003A0BE3" w:rsidRPr="003B7422">
        <w:rPr>
          <w:sz w:val="24"/>
          <w:szCs w:val="24"/>
        </w:rPr>
        <w:t>96;</w:t>
      </w:r>
    </w:p>
    <w:p w14:paraId="02BFBCEC" w14:textId="16DA1919" w:rsidR="00480B1D" w:rsidRPr="003B7422" w:rsidRDefault="002363F3" w:rsidP="002363F3">
      <w:pPr>
        <w:pStyle w:val="PargrafodaLista"/>
        <w:numPr>
          <w:ilvl w:val="0"/>
          <w:numId w:val="30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>O</w:t>
      </w:r>
      <w:r w:rsidR="00480B1D" w:rsidRPr="003B7422">
        <w:rPr>
          <w:sz w:val="24"/>
          <w:szCs w:val="24"/>
        </w:rPr>
        <w:t xml:space="preserve"> imóvel tombado como patrimônio histórico pelo município, estado ou união</w:t>
      </w:r>
      <w:r w:rsidR="002D5EB5" w:rsidRPr="003B7422">
        <w:rPr>
          <w:sz w:val="24"/>
          <w:szCs w:val="24"/>
        </w:rPr>
        <w:t>;</w:t>
      </w:r>
    </w:p>
    <w:p w14:paraId="48019FC2" w14:textId="689E22CF" w:rsidR="002D5EB5" w:rsidRPr="003B7422" w:rsidRDefault="002D5EB5" w:rsidP="002363F3">
      <w:pPr>
        <w:pStyle w:val="PargrafodaLista"/>
        <w:numPr>
          <w:ilvl w:val="0"/>
          <w:numId w:val="30"/>
        </w:numPr>
        <w:tabs>
          <w:tab w:val="left" w:pos="567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3B7422">
        <w:rPr>
          <w:sz w:val="24"/>
          <w:szCs w:val="24"/>
        </w:rPr>
        <w:t xml:space="preserve">Comprovada a </w:t>
      </w:r>
      <w:r w:rsidR="008D2D9B" w:rsidRPr="003B7422">
        <w:rPr>
          <w:sz w:val="24"/>
          <w:szCs w:val="24"/>
        </w:rPr>
        <w:t xml:space="preserve">baixa renda mediante inscrição no Cadastro Único – </w:t>
      </w:r>
      <w:proofErr w:type="spellStart"/>
      <w:r w:rsidR="008D2D9B" w:rsidRPr="003B7422">
        <w:rPr>
          <w:sz w:val="24"/>
          <w:szCs w:val="24"/>
        </w:rPr>
        <w:t>Dataprev</w:t>
      </w:r>
      <w:proofErr w:type="spellEnd"/>
      <w:r w:rsidR="008D2D9B" w:rsidRPr="003B7422">
        <w:rPr>
          <w:sz w:val="24"/>
          <w:szCs w:val="24"/>
        </w:rPr>
        <w:t>, bem como avaliação técnica por meio de Assistente Social do Município de Quilombo/SC.</w:t>
      </w:r>
    </w:p>
    <w:p w14:paraId="0CE601A1" w14:textId="5440AA00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1º</w:t>
      </w:r>
      <w:r w:rsidRPr="003B7422">
        <w:rPr>
          <w:sz w:val="24"/>
          <w:szCs w:val="24"/>
        </w:rPr>
        <w:t xml:space="preserve"> A isenção prevista nos incisos I e II do caput deste artigo será solicitada em requerimento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escrito, instruído com as provas do cumprimento das exigências necessárias à sua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concessão.</w:t>
      </w:r>
    </w:p>
    <w:p w14:paraId="16D8E06D" w14:textId="29B68D25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2º</w:t>
      </w:r>
      <w:r w:rsidRPr="003B7422">
        <w:rPr>
          <w:sz w:val="24"/>
          <w:szCs w:val="24"/>
        </w:rPr>
        <w:t xml:space="preserve"> Verificada, a qualquer tempo, a inobservância dos requisitos exigidos para sua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concessão, ou o desaparecimento das condições que a motivaram, a isenção será cancelada, por despacho da autoridade competente, ficando o contribuinte obrigado a recolher o valor da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contribuição urbanística devida, dentro do prazo de 30 (trinta) dias, contados da comunicação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da decisão.</w:t>
      </w:r>
    </w:p>
    <w:p w14:paraId="0D4DB616" w14:textId="3F2B4C26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§ 3º</w:t>
      </w:r>
      <w:r w:rsidRPr="003B7422">
        <w:rPr>
          <w:sz w:val="24"/>
          <w:szCs w:val="24"/>
        </w:rPr>
        <w:t xml:space="preserve"> Para os fins do § 2º deste artigo, a autoridade competente será a Comissão nomeada por Decreto Municipal.</w:t>
      </w:r>
    </w:p>
    <w:p w14:paraId="253EEF2B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4671A607" w14:textId="77777777" w:rsidR="00480B1D" w:rsidRPr="003B7422" w:rsidRDefault="00480B1D" w:rsidP="002363F3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Capítulo IV</w:t>
      </w:r>
    </w:p>
    <w:p w14:paraId="7A6A1012" w14:textId="10FB3E47" w:rsidR="00480B1D" w:rsidRPr="003B7422" w:rsidRDefault="00480B1D" w:rsidP="002363F3">
      <w:pPr>
        <w:spacing w:after="240" w:line="276" w:lineRule="auto"/>
        <w:jc w:val="center"/>
        <w:rPr>
          <w:b/>
          <w:sz w:val="24"/>
          <w:szCs w:val="24"/>
        </w:rPr>
      </w:pPr>
      <w:r w:rsidRPr="003B7422">
        <w:rPr>
          <w:b/>
          <w:sz w:val="24"/>
          <w:szCs w:val="24"/>
        </w:rPr>
        <w:t>DAS DISPOSIÇÕES FINAIS</w:t>
      </w:r>
    </w:p>
    <w:p w14:paraId="64212C47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6BA2A24C" w14:textId="0C8FABA9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Art. </w:t>
      </w:r>
      <w:r w:rsidR="003B1BFD" w:rsidRPr="003B7422">
        <w:rPr>
          <w:b/>
          <w:sz w:val="24"/>
          <w:szCs w:val="24"/>
        </w:rPr>
        <w:t>20</w:t>
      </w:r>
      <w:r w:rsidRPr="003B7422">
        <w:rPr>
          <w:sz w:val="24"/>
          <w:szCs w:val="24"/>
        </w:rPr>
        <w:t xml:space="preserve"> As construções para fins residências unifamiliares de até 70m² (madeira ou mista -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madeira e alvenaria), ficam isentas da apresentação do projeto arquitetônico, devendo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apresentar a Anotação ou Registro de Responsabilidade Técnica (ART/RRT), laudo técnico,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planta de situação/locação e quadro de áreas.</w:t>
      </w:r>
    </w:p>
    <w:p w14:paraId="4CE4FA79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25FD3AAC" w14:textId="21365EF1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2</w:t>
      </w:r>
      <w:r w:rsidR="003B1BFD" w:rsidRPr="003B7422">
        <w:rPr>
          <w:b/>
          <w:sz w:val="24"/>
          <w:szCs w:val="24"/>
        </w:rPr>
        <w:t>1</w:t>
      </w:r>
      <w:r w:rsidRPr="003B7422">
        <w:rPr>
          <w:sz w:val="24"/>
          <w:szCs w:val="24"/>
        </w:rPr>
        <w:t xml:space="preserve"> A regularização de edificação decorrente desta Lei Complementar não implica o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reconhecimento de direitos quanto ao uso irregular, ou a permanência de atividades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irregulares porventura instalados no imóvel.</w:t>
      </w:r>
    </w:p>
    <w:p w14:paraId="037B8098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3D196D2A" w14:textId="1829E813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2</w:t>
      </w:r>
      <w:r w:rsidR="003B1BFD" w:rsidRPr="003B7422">
        <w:rPr>
          <w:b/>
          <w:sz w:val="24"/>
          <w:szCs w:val="24"/>
        </w:rPr>
        <w:t>2</w:t>
      </w:r>
      <w:r w:rsidRPr="003B7422">
        <w:rPr>
          <w:sz w:val="24"/>
          <w:szCs w:val="24"/>
        </w:rPr>
        <w:t xml:space="preserve"> O Poder Executivo Municipal realizará vistoria na edificação para expedição do alvará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de regularização e habite - se, podendo haver vistoria complementar sempre que necessário.</w:t>
      </w:r>
    </w:p>
    <w:p w14:paraId="2225ECCA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24F5F902" w14:textId="40AF93CA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2</w:t>
      </w:r>
      <w:r w:rsidR="003B1BFD" w:rsidRPr="003B7422">
        <w:rPr>
          <w:b/>
          <w:sz w:val="24"/>
          <w:szCs w:val="24"/>
        </w:rPr>
        <w:t>3</w:t>
      </w:r>
      <w:r w:rsidRPr="003B7422">
        <w:rPr>
          <w:sz w:val="24"/>
          <w:szCs w:val="24"/>
        </w:rPr>
        <w:t xml:space="preserve"> Todas as edificações a serem regularizadas nos termos da presente Lei, deverão ser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dotadas de sistema de tratamento individual de esgotamento sanitário, devidamente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dimensionados conforme normativas vigentes.</w:t>
      </w:r>
    </w:p>
    <w:p w14:paraId="412E4478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45695388" w14:textId="754B1AEE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2</w:t>
      </w:r>
      <w:r w:rsidR="003B1BFD" w:rsidRPr="003B7422">
        <w:rPr>
          <w:b/>
          <w:sz w:val="24"/>
          <w:szCs w:val="24"/>
        </w:rPr>
        <w:t>4</w:t>
      </w:r>
      <w:r w:rsidRPr="003B7422">
        <w:rPr>
          <w:sz w:val="24"/>
          <w:szCs w:val="24"/>
        </w:rPr>
        <w:t xml:space="preserve"> As despesas decorrentes desta Lei Complementar correrão por conta de dotação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própria, consignad</w:t>
      </w:r>
      <w:r w:rsidR="00D6156D" w:rsidRPr="003B7422">
        <w:rPr>
          <w:sz w:val="24"/>
          <w:szCs w:val="24"/>
        </w:rPr>
        <w:t>a no orçamento do Município de Quilombo</w:t>
      </w:r>
      <w:r w:rsidRPr="003B7422">
        <w:rPr>
          <w:sz w:val="24"/>
          <w:szCs w:val="24"/>
        </w:rPr>
        <w:t>.</w:t>
      </w:r>
    </w:p>
    <w:p w14:paraId="19794461" w14:textId="77777777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</w:p>
    <w:p w14:paraId="1453F785" w14:textId="23B848D6" w:rsidR="00480B1D" w:rsidRPr="003B7422" w:rsidRDefault="00480B1D" w:rsidP="00480B1D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>Art. 2</w:t>
      </w:r>
      <w:r w:rsidR="003B1BFD" w:rsidRPr="003B7422">
        <w:rPr>
          <w:b/>
          <w:sz w:val="24"/>
          <w:szCs w:val="24"/>
        </w:rPr>
        <w:t>5</w:t>
      </w:r>
      <w:r w:rsidRPr="003B7422">
        <w:rPr>
          <w:sz w:val="24"/>
          <w:szCs w:val="24"/>
        </w:rPr>
        <w:t xml:space="preserve"> Fica o chefe do Poder Executivo autorizado a tomar as providências legais ao fiel</w:t>
      </w:r>
      <w:r w:rsidR="002363F3" w:rsidRPr="003B7422">
        <w:rPr>
          <w:sz w:val="24"/>
          <w:szCs w:val="24"/>
        </w:rPr>
        <w:t xml:space="preserve"> </w:t>
      </w:r>
      <w:r w:rsidRPr="003B7422">
        <w:rPr>
          <w:sz w:val="24"/>
          <w:szCs w:val="24"/>
        </w:rPr>
        <w:t>cumprimento desta Lei Complementar, prescritas em Decreto se necessário.</w:t>
      </w:r>
    </w:p>
    <w:p w14:paraId="57BFD970" w14:textId="18A14DC6" w:rsidR="006F4617" w:rsidRPr="003B7422" w:rsidRDefault="006F4617" w:rsidP="00A0562B">
      <w:pPr>
        <w:spacing w:after="240" w:line="276" w:lineRule="auto"/>
        <w:jc w:val="both"/>
        <w:rPr>
          <w:sz w:val="24"/>
          <w:szCs w:val="24"/>
        </w:rPr>
      </w:pPr>
    </w:p>
    <w:p w14:paraId="21E99C7F" w14:textId="73AE09A3" w:rsidR="00D170A9" w:rsidRPr="003B7422" w:rsidRDefault="006F4617" w:rsidP="00A0562B">
      <w:pPr>
        <w:spacing w:after="240" w:line="276" w:lineRule="auto"/>
        <w:jc w:val="both"/>
        <w:rPr>
          <w:sz w:val="24"/>
          <w:szCs w:val="24"/>
        </w:rPr>
      </w:pPr>
      <w:r w:rsidRPr="003B7422">
        <w:rPr>
          <w:b/>
          <w:sz w:val="24"/>
          <w:szCs w:val="24"/>
        </w:rPr>
        <w:t xml:space="preserve">Art. </w:t>
      </w:r>
      <w:r w:rsidR="00FE24D8" w:rsidRPr="003B7422">
        <w:rPr>
          <w:b/>
          <w:sz w:val="24"/>
          <w:szCs w:val="24"/>
        </w:rPr>
        <w:t>2</w:t>
      </w:r>
      <w:r w:rsidR="003B1BFD" w:rsidRPr="003B7422">
        <w:rPr>
          <w:b/>
          <w:sz w:val="24"/>
          <w:szCs w:val="24"/>
        </w:rPr>
        <w:t>6</w:t>
      </w:r>
      <w:r w:rsidRPr="003B7422">
        <w:rPr>
          <w:sz w:val="24"/>
          <w:szCs w:val="24"/>
        </w:rPr>
        <w:t xml:space="preserve"> Esta lei entra em vigor na data de sua publicação, revogando-se as disposições em contrário.</w:t>
      </w:r>
    </w:p>
    <w:p w14:paraId="4D2B8C2B" w14:textId="77777777" w:rsidR="006F4617" w:rsidRPr="003B7422" w:rsidRDefault="006F4617" w:rsidP="00A0562B">
      <w:pPr>
        <w:spacing w:after="240" w:line="276" w:lineRule="auto"/>
        <w:ind w:firstLine="708"/>
        <w:jc w:val="both"/>
        <w:rPr>
          <w:sz w:val="24"/>
          <w:szCs w:val="24"/>
        </w:rPr>
      </w:pPr>
    </w:p>
    <w:p w14:paraId="2BB730DD" w14:textId="3480442B" w:rsidR="00280C98" w:rsidRPr="003B7422" w:rsidRDefault="00280C98" w:rsidP="00A0562B">
      <w:pPr>
        <w:pStyle w:val="TextosemFormatao"/>
        <w:spacing w:after="240" w:line="276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B7422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E66966">
        <w:rPr>
          <w:rFonts w:ascii="Times New Roman" w:hAnsi="Times New Roman"/>
          <w:sz w:val="24"/>
          <w:szCs w:val="24"/>
          <w:lang w:val="pt-BR"/>
        </w:rPr>
        <w:t>27 de outubro de 2022.</w:t>
      </w:r>
    </w:p>
    <w:p w14:paraId="2DDA5F6F" w14:textId="322B6E52" w:rsidR="00280C98" w:rsidRPr="003B7422" w:rsidRDefault="00280C98" w:rsidP="00A0562B">
      <w:pPr>
        <w:pStyle w:val="TextosemFormatao"/>
        <w:spacing w:after="240" w:line="276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31585FC7" w14:textId="2EC1442C" w:rsidR="00D170A9" w:rsidRPr="003B7422" w:rsidRDefault="00D170A9" w:rsidP="00A0562B">
      <w:pPr>
        <w:pStyle w:val="TextosemFormatao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B7422">
        <w:rPr>
          <w:rFonts w:ascii="Times New Roman" w:hAnsi="Times New Roman"/>
          <w:b/>
          <w:sz w:val="24"/>
          <w:szCs w:val="24"/>
        </w:rPr>
        <w:t>SILVANO DE PARIZ</w:t>
      </w:r>
    </w:p>
    <w:p w14:paraId="265F2FBC" w14:textId="76F51A9A" w:rsidR="00D170A9" w:rsidRDefault="00D170A9" w:rsidP="00A0562B">
      <w:pPr>
        <w:pStyle w:val="TextosemFormatao"/>
        <w:spacing w:after="240" w:line="276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3B7422">
        <w:rPr>
          <w:rFonts w:ascii="Times New Roman" w:hAnsi="Times New Roman"/>
          <w:sz w:val="24"/>
          <w:szCs w:val="24"/>
        </w:rPr>
        <w:t>Prefeito</w:t>
      </w:r>
      <w:r w:rsidR="003B1BFD" w:rsidRPr="003B7422">
        <w:rPr>
          <w:rFonts w:ascii="Times New Roman" w:hAnsi="Times New Roman"/>
          <w:sz w:val="24"/>
          <w:szCs w:val="24"/>
          <w:lang w:val="pt-BR"/>
        </w:rPr>
        <w:t xml:space="preserve"> Municipal de Quilombo</w:t>
      </w:r>
    </w:p>
    <w:p w14:paraId="37C3EF47" w14:textId="77777777" w:rsidR="00E66966" w:rsidRPr="00E66966" w:rsidRDefault="00E66966" w:rsidP="00A0562B">
      <w:pPr>
        <w:pStyle w:val="TextosemFormatao"/>
        <w:spacing w:after="240" w:line="276" w:lineRule="auto"/>
        <w:jc w:val="center"/>
        <w:rPr>
          <w:rFonts w:ascii="Times New Roman" w:hAnsi="Times New Roman"/>
          <w:sz w:val="22"/>
          <w:szCs w:val="24"/>
          <w:lang w:val="pt-BR"/>
        </w:rPr>
      </w:pPr>
    </w:p>
    <w:p w14:paraId="3B7D8AA8" w14:textId="77777777" w:rsidR="00E66966" w:rsidRPr="00E66966" w:rsidRDefault="00E66966" w:rsidP="00E66966">
      <w:pPr>
        <w:pStyle w:val="TextosemFormatao"/>
        <w:jc w:val="both"/>
        <w:outlineLvl w:val="0"/>
        <w:rPr>
          <w:sz w:val="16"/>
          <w:szCs w:val="22"/>
        </w:rPr>
      </w:pPr>
      <w:r w:rsidRPr="00E66966">
        <w:rPr>
          <w:sz w:val="16"/>
          <w:szCs w:val="22"/>
        </w:rPr>
        <w:t xml:space="preserve">Registrada e Publicada  </w:t>
      </w:r>
    </w:p>
    <w:p w14:paraId="5A3D1277" w14:textId="77777777" w:rsidR="00E66966" w:rsidRPr="00E66966" w:rsidRDefault="00E66966" w:rsidP="00E66966">
      <w:pPr>
        <w:pStyle w:val="TextosemFormatao"/>
        <w:jc w:val="both"/>
        <w:outlineLvl w:val="0"/>
        <w:rPr>
          <w:sz w:val="16"/>
          <w:szCs w:val="22"/>
        </w:rPr>
      </w:pPr>
      <w:r w:rsidRPr="00E66966">
        <w:rPr>
          <w:sz w:val="16"/>
          <w:szCs w:val="22"/>
        </w:rPr>
        <w:t>Em___/___/2022</w:t>
      </w:r>
    </w:p>
    <w:p w14:paraId="73FA4B59" w14:textId="77777777" w:rsidR="00E66966" w:rsidRPr="00E66966" w:rsidRDefault="00E66966" w:rsidP="00E66966">
      <w:pPr>
        <w:pStyle w:val="TextosemFormatao"/>
        <w:jc w:val="both"/>
        <w:outlineLvl w:val="0"/>
        <w:rPr>
          <w:sz w:val="16"/>
          <w:szCs w:val="22"/>
        </w:rPr>
      </w:pPr>
      <w:r w:rsidRPr="00E66966">
        <w:rPr>
          <w:sz w:val="16"/>
          <w:szCs w:val="22"/>
        </w:rPr>
        <w:t xml:space="preserve">Lei Municipal 1087/1993 </w:t>
      </w:r>
    </w:p>
    <w:p w14:paraId="642999A7" w14:textId="77777777" w:rsidR="00E66966" w:rsidRPr="00E66966" w:rsidRDefault="00E66966" w:rsidP="00E66966">
      <w:pPr>
        <w:pStyle w:val="TextosemFormatao"/>
        <w:jc w:val="both"/>
        <w:outlineLvl w:val="0"/>
        <w:rPr>
          <w:sz w:val="16"/>
          <w:szCs w:val="22"/>
        </w:rPr>
      </w:pPr>
    </w:p>
    <w:p w14:paraId="2AF8937B" w14:textId="77777777" w:rsidR="00E66966" w:rsidRPr="00E66966" w:rsidRDefault="00E66966" w:rsidP="00E66966">
      <w:pPr>
        <w:pStyle w:val="TextosemFormatao"/>
        <w:jc w:val="both"/>
        <w:rPr>
          <w:sz w:val="16"/>
          <w:szCs w:val="22"/>
        </w:rPr>
      </w:pPr>
      <w:r w:rsidRPr="00E66966">
        <w:rPr>
          <w:sz w:val="16"/>
          <w:szCs w:val="22"/>
        </w:rPr>
        <w:t xml:space="preserve">Antony </w:t>
      </w:r>
      <w:proofErr w:type="spellStart"/>
      <w:r w:rsidRPr="00E66966">
        <w:rPr>
          <w:sz w:val="16"/>
          <w:szCs w:val="22"/>
        </w:rPr>
        <w:t>Grigol</w:t>
      </w:r>
      <w:bookmarkStart w:id="0" w:name="_GoBack"/>
      <w:bookmarkEnd w:id="0"/>
      <w:proofErr w:type="spellEnd"/>
    </w:p>
    <w:p w14:paraId="1D3E9A2C" w14:textId="77777777" w:rsidR="00E66966" w:rsidRPr="00E66966" w:rsidRDefault="00E66966" w:rsidP="00E66966">
      <w:pPr>
        <w:pStyle w:val="TextosemFormatao"/>
        <w:jc w:val="both"/>
        <w:rPr>
          <w:sz w:val="16"/>
          <w:szCs w:val="22"/>
        </w:rPr>
      </w:pPr>
      <w:r w:rsidRPr="00E66966">
        <w:rPr>
          <w:sz w:val="16"/>
          <w:szCs w:val="22"/>
        </w:rPr>
        <w:t>Servidor Designado</w:t>
      </w:r>
    </w:p>
    <w:p w14:paraId="72BF3F78" w14:textId="77777777" w:rsidR="00E66966" w:rsidRPr="00E059ED" w:rsidRDefault="00E66966" w:rsidP="00A0562B">
      <w:pPr>
        <w:pStyle w:val="TextosemFormatao"/>
        <w:spacing w:after="240" w:line="276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02A69A06" w14:textId="4B0EDE17" w:rsidR="001E10AB" w:rsidRPr="00E059ED" w:rsidRDefault="001E10AB" w:rsidP="00A0562B">
      <w:pPr>
        <w:pStyle w:val="TextosemFormata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1E10AB" w:rsidRPr="00E059ED" w:rsidSect="00280C98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99FA9" w14:textId="77777777" w:rsidR="004B48EF" w:rsidRDefault="004B48EF">
      <w:r>
        <w:separator/>
      </w:r>
    </w:p>
  </w:endnote>
  <w:endnote w:type="continuationSeparator" w:id="0">
    <w:p w14:paraId="6C654E27" w14:textId="77777777" w:rsidR="004B48EF" w:rsidRDefault="004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312D" w14:textId="77777777" w:rsidR="004B48EF" w:rsidRDefault="004B48EF">
      <w:r>
        <w:separator/>
      </w:r>
    </w:p>
  </w:footnote>
  <w:footnote w:type="continuationSeparator" w:id="0">
    <w:p w14:paraId="5C9557DC" w14:textId="77777777" w:rsidR="004B48EF" w:rsidRDefault="004B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9CB"/>
    <w:multiLevelType w:val="hybridMultilevel"/>
    <w:tmpl w:val="BD54EC3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0BB0"/>
    <w:multiLevelType w:val="hybridMultilevel"/>
    <w:tmpl w:val="F84C2DD6"/>
    <w:lvl w:ilvl="0" w:tplc="D5BAE4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0AD2"/>
    <w:multiLevelType w:val="hybridMultilevel"/>
    <w:tmpl w:val="BB4CDF5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7CE2"/>
    <w:multiLevelType w:val="hybridMultilevel"/>
    <w:tmpl w:val="84680966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E607A"/>
    <w:multiLevelType w:val="hybridMultilevel"/>
    <w:tmpl w:val="A798FB9C"/>
    <w:lvl w:ilvl="0" w:tplc="18F0F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F67B2"/>
    <w:multiLevelType w:val="hybridMultilevel"/>
    <w:tmpl w:val="0DDAD180"/>
    <w:lvl w:ilvl="0" w:tplc="C456C2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7EAC"/>
    <w:multiLevelType w:val="hybridMultilevel"/>
    <w:tmpl w:val="5C386CAA"/>
    <w:lvl w:ilvl="0" w:tplc="58B8F9C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927CE"/>
    <w:multiLevelType w:val="hybridMultilevel"/>
    <w:tmpl w:val="72604D9C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6A9E"/>
    <w:multiLevelType w:val="hybridMultilevel"/>
    <w:tmpl w:val="E7A65376"/>
    <w:lvl w:ilvl="0" w:tplc="3716AE2A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7A35"/>
    <w:multiLevelType w:val="hybridMultilevel"/>
    <w:tmpl w:val="808846EA"/>
    <w:lvl w:ilvl="0" w:tplc="F5EC29AE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436"/>
    <w:multiLevelType w:val="hybridMultilevel"/>
    <w:tmpl w:val="A3C2D3E2"/>
    <w:lvl w:ilvl="0" w:tplc="FAD2E74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26579"/>
    <w:multiLevelType w:val="hybridMultilevel"/>
    <w:tmpl w:val="59BCDCAA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A545E"/>
    <w:multiLevelType w:val="hybridMultilevel"/>
    <w:tmpl w:val="78AAAB20"/>
    <w:lvl w:ilvl="0" w:tplc="8E14075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6582"/>
    <w:multiLevelType w:val="hybridMultilevel"/>
    <w:tmpl w:val="10D89876"/>
    <w:lvl w:ilvl="0" w:tplc="6B621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1FC8"/>
    <w:multiLevelType w:val="hybridMultilevel"/>
    <w:tmpl w:val="528C3996"/>
    <w:lvl w:ilvl="0" w:tplc="96304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B0594"/>
    <w:multiLevelType w:val="hybridMultilevel"/>
    <w:tmpl w:val="A1303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1473"/>
    <w:multiLevelType w:val="hybridMultilevel"/>
    <w:tmpl w:val="D0EC84F6"/>
    <w:lvl w:ilvl="0" w:tplc="6D26D75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D82"/>
    <w:multiLevelType w:val="hybridMultilevel"/>
    <w:tmpl w:val="5130F5B4"/>
    <w:lvl w:ilvl="0" w:tplc="94C83F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27DD"/>
    <w:multiLevelType w:val="hybridMultilevel"/>
    <w:tmpl w:val="F40ABA02"/>
    <w:lvl w:ilvl="0" w:tplc="8E5A7418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3B53"/>
    <w:multiLevelType w:val="hybridMultilevel"/>
    <w:tmpl w:val="ABE04EE6"/>
    <w:lvl w:ilvl="0" w:tplc="5E80B41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85A3A"/>
    <w:multiLevelType w:val="hybridMultilevel"/>
    <w:tmpl w:val="62B094C2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7E4F"/>
    <w:multiLevelType w:val="hybridMultilevel"/>
    <w:tmpl w:val="7408B7A6"/>
    <w:lvl w:ilvl="0" w:tplc="0F9C3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7A0C"/>
    <w:multiLevelType w:val="hybridMultilevel"/>
    <w:tmpl w:val="D862D23A"/>
    <w:lvl w:ilvl="0" w:tplc="27E859C2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C49B8"/>
    <w:multiLevelType w:val="hybridMultilevel"/>
    <w:tmpl w:val="E9BA0198"/>
    <w:lvl w:ilvl="0" w:tplc="7DB8906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965CB"/>
    <w:multiLevelType w:val="hybridMultilevel"/>
    <w:tmpl w:val="11402824"/>
    <w:lvl w:ilvl="0" w:tplc="4D260620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26AA0"/>
    <w:multiLevelType w:val="hybridMultilevel"/>
    <w:tmpl w:val="5C9067C8"/>
    <w:lvl w:ilvl="0" w:tplc="E2DE0A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B351F"/>
    <w:multiLevelType w:val="hybridMultilevel"/>
    <w:tmpl w:val="3F44A62E"/>
    <w:lvl w:ilvl="0" w:tplc="27E859C2">
      <w:start w:val="1"/>
      <w:numFmt w:val="upperRoman"/>
      <w:lvlText w:val="%1 -"/>
      <w:lvlJc w:val="left"/>
      <w:pPr>
        <w:ind w:left="14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752F4B6F"/>
    <w:multiLevelType w:val="hybridMultilevel"/>
    <w:tmpl w:val="23BEA224"/>
    <w:lvl w:ilvl="0" w:tplc="B78C1746">
      <w:start w:val="1"/>
      <w:numFmt w:val="upperRoman"/>
      <w:lvlText w:val="%1 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530A9"/>
    <w:multiLevelType w:val="hybridMultilevel"/>
    <w:tmpl w:val="F6C23988"/>
    <w:lvl w:ilvl="0" w:tplc="BAEA482C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4641C"/>
    <w:multiLevelType w:val="hybridMultilevel"/>
    <w:tmpl w:val="72407B78"/>
    <w:lvl w:ilvl="0" w:tplc="27E859C2">
      <w:start w:val="1"/>
      <w:numFmt w:val="upperRoman"/>
      <w:lvlText w:val="%1 -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24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20"/>
  </w:num>
  <w:num w:numId="15">
    <w:abstractNumId w:val="25"/>
  </w:num>
  <w:num w:numId="16">
    <w:abstractNumId w:val="0"/>
  </w:num>
  <w:num w:numId="17">
    <w:abstractNumId w:val="5"/>
  </w:num>
  <w:num w:numId="18">
    <w:abstractNumId w:val="28"/>
  </w:num>
  <w:num w:numId="19">
    <w:abstractNumId w:val="8"/>
  </w:num>
  <w:num w:numId="20">
    <w:abstractNumId w:val="9"/>
  </w:num>
  <w:num w:numId="21">
    <w:abstractNumId w:val="6"/>
  </w:num>
  <w:num w:numId="22">
    <w:abstractNumId w:val="19"/>
  </w:num>
  <w:num w:numId="23">
    <w:abstractNumId w:val="23"/>
  </w:num>
  <w:num w:numId="24">
    <w:abstractNumId w:val="18"/>
  </w:num>
  <w:num w:numId="25">
    <w:abstractNumId w:val="16"/>
  </w:num>
  <w:num w:numId="26">
    <w:abstractNumId w:val="1"/>
  </w:num>
  <w:num w:numId="27">
    <w:abstractNumId w:val="15"/>
  </w:num>
  <w:num w:numId="28">
    <w:abstractNumId w:val="12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41D9"/>
    <w:rsid w:val="00062E25"/>
    <w:rsid w:val="00066D28"/>
    <w:rsid w:val="000B5B0F"/>
    <w:rsid w:val="000B6D35"/>
    <w:rsid w:val="000C3204"/>
    <w:rsid w:val="000C727F"/>
    <w:rsid w:val="000D6DF4"/>
    <w:rsid w:val="000E6EDE"/>
    <w:rsid w:val="001072F4"/>
    <w:rsid w:val="0011453F"/>
    <w:rsid w:val="001406F5"/>
    <w:rsid w:val="00197840"/>
    <w:rsid w:val="001C523B"/>
    <w:rsid w:val="001E10AB"/>
    <w:rsid w:val="00203E1B"/>
    <w:rsid w:val="00214967"/>
    <w:rsid w:val="002363F3"/>
    <w:rsid w:val="0023767D"/>
    <w:rsid w:val="00237BEE"/>
    <w:rsid w:val="002510B0"/>
    <w:rsid w:val="00273778"/>
    <w:rsid w:val="00280C98"/>
    <w:rsid w:val="002A5740"/>
    <w:rsid w:val="002B1DF1"/>
    <w:rsid w:val="002D5EB5"/>
    <w:rsid w:val="002F0F0A"/>
    <w:rsid w:val="002F60E0"/>
    <w:rsid w:val="003055D1"/>
    <w:rsid w:val="00320A2A"/>
    <w:rsid w:val="003269BB"/>
    <w:rsid w:val="0033267E"/>
    <w:rsid w:val="003327C8"/>
    <w:rsid w:val="0033556A"/>
    <w:rsid w:val="003379D2"/>
    <w:rsid w:val="0037197F"/>
    <w:rsid w:val="00385680"/>
    <w:rsid w:val="00397EDD"/>
    <w:rsid w:val="003A0BE3"/>
    <w:rsid w:val="003B1BFD"/>
    <w:rsid w:val="003B4167"/>
    <w:rsid w:val="003B5F4A"/>
    <w:rsid w:val="003B7422"/>
    <w:rsid w:val="003B7D29"/>
    <w:rsid w:val="003D6DD2"/>
    <w:rsid w:val="00422246"/>
    <w:rsid w:val="00431085"/>
    <w:rsid w:val="004312DB"/>
    <w:rsid w:val="00457B63"/>
    <w:rsid w:val="0046108B"/>
    <w:rsid w:val="00480B1D"/>
    <w:rsid w:val="00485BCF"/>
    <w:rsid w:val="00494C13"/>
    <w:rsid w:val="004B225F"/>
    <w:rsid w:val="004B48EF"/>
    <w:rsid w:val="004C14F7"/>
    <w:rsid w:val="004C50F7"/>
    <w:rsid w:val="004E266A"/>
    <w:rsid w:val="004E35DF"/>
    <w:rsid w:val="00520D0F"/>
    <w:rsid w:val="00540001"/>
    <w:rsid w:val="005729AD"/>
    <w:rsid w:val="0057399E"/>
    <w:rsid w:val="005778E7"/>
    <w:rsid w:val="0058317C"/>
    <w:rsid w:val="00594B08"/>
    <w:rsid w:val="005D5F72"/>
    <w:rsid w:val="005E1CC1"/>
    <w:rsid w:val="005F6E25"/>
    <w:rsid w:val="00633F9F"/>
    <w:rsid w:val="00636305"/>
    <w:rsid w:val="00671F7E"/>
    <w:rsid w:val="00681AEC"/>
    <w:rsid w:val="00694958"/>
    <w:rsid w:val="006C3528"/>
    <w:rsid w:val="006D15F6"/>
    <w:rsid w:val="006F4471"/>
    <w:rsid w:val="006F4617"/>
    <w:rsid w:val="00710924"/>
    <w:rsid w:val="00716FE5"/>
    <w:rsid w:val="007350DA"/>
    <w:rsid w:val="00736838"/>
    <w:rsid w:val="00755B6B"/>
    <w:rsid w:val="007615A1"/>
    <w:rsid w:val="007736ED"/>
    <w:rsid w:val="007A7949"/>
    <w:rsid w:val="007B32D7"/>
    <w:rsid w:val="007C7C59"/>
    <w:rsid w:val="007D09E0"/>
    <w:rsid w:val="007D113C"/>
    <w:rsid w:val="007F268E"/>
    <w:rsid w:val="007F3E0D"/>
    <w:rsid w:val="00814227"/>
    <w:rsid w:val="0082258C"/>
    <w:rsid w:val="00824F1B"/>
    <w:rsid w:val="008737BA"/>
    <w:rsid w:val="0088014E"/>
    <w:rsid w:val="00891D77"/>
    <w:rsid w:val="008A3269"/>
    <w:rsid w:val="008B2D4D"/>
    <w:rsid w:val="008B5B7C"/>
    <w:rsid w:val="008D2D9B"/>
    <w:rsid w:val="008D757D"/>
    <w:rsid w:val="008F0F4F"/>
    <w:rsid w:val="008F10DB"/>
    <w:rsid w:val="00924009"/>
    <w:rsid w:val="00942334"/>
    <w:rsid w:val="0096747D"/>
    <w:rsid w:val="00984842"/>
    <w:rsid w:val="0099642B"/>
    <w:rsid w:val="009A5623"/>
    <w:rsid w:val="009C4A9C"/>
    <w:rsid w:val="00A0035D"/>
    <w:rsid w:val="00A0562B"/>
    <w:rsid w:val="00A22874"/>
    <w:rsid w:val="00A24F1D"/>
    <w:rsid w:val="00A26810"/>
    <w:rsid w:val="00A44484"/>
    <w:rsid w:val="00A51C64"/>
    <w:rsid w:val="00A52ED0"/>
    <w:rsid w:val="00A55AE1"/>
    <w:rsid w:val="00A604E4"/>
    <w:rsid w:val="00A84F5A"/>
    <w:rsid w:val="00A919E2"/>
    <w:rsid w:val="00A945CA"/>
    <w:rsid w:val="00AB3D85"/>
    <w:rsid w:val="00AB6A78"/>
    <w:rsid w:val="00AE79B6"/>
    <w:rsid w:val="00B014BB"/>
    <w:rsid w:val="00B15BC2"/>
    <w:rsid w:val="00B21F0D"/>
    <w:rsid w:val="00B26687"/>
    <w:rsid w:val="00B66618"/>
    <w:rsid w:val="00B91F91"/>
    <w:rsid w:val="00B94BE6"/>
    <w:rsid w:val="00BB6B2A"/>
    <w:rsid w:val="00BC72E5"/>
    <w:rsid w:val="00BE16EB"/>
    <w:rsid w:val="00C42DCF"/>
    <w:rsid w:val="00C56E13"/>
    <w:rsid w:val="00C74F77"/>
    <w:rsid w:val="00CA42EE"/>
    <w:rsid w:val="00CB73CB"/>
    <w:rsid w:val="00CB7C18"/>
    <w:rsid w:val="00CD4FFA"/>
    <w:rsid w:val="00CE225D"/>
    <w:rsid w:val="00D170A9"/>
    <w:rsid w:val="00D43ECE"/>
    <w:rsid w:val="00D471C6"/>
    <w:rsid w:val="00D6156D"/>
    <w:rsid w:val="00DA5C8E"/>
    <w:rsid w:val="00DB191C"/>
    <w:rsid w:val="00DB45B3"/>
    <w:rsid w:val="00DC7EA8"/>
    <w:rsid w:val="00DD2ACB"/>
    <w:rsid w:val="00E01556"/>
    <w:rsid w:val="00E059ED"/>
    <w:rsid w:val="00E33751"/>
    <w:rsid w:val="00E34B56"/>
    <w:rsid w:val="00E46CC8"/>
    <w:rsid w:val="00E66966"/>
    <w:rsid w:val="00E86A7F"/>
    <w:rsid w:val="00E87BCB"/>
    <w:rsid w:val="00EA2271"/>
    <w:rsid w:val="00EA466E"/>
    <w:rsid w:val="00EA5622"/>
    <w:rsid w:val="00EA7C1B"/>
    <w:rsid w:val="00EF13F8"/>
    <w:rsid w:val="00EF150A"/>
    <w:rsid w:val="00F03BDA"/>
    <w:rsid w:val="00F043D4"/>
    <w:rsid w:val="00F11581"/>
    <w:rsid w:val="00F11B96"/>
    <w:rsid w:val="00F30831"/>
    <w:rsid w:val="00F97FEE"/>
    <w:rsid w:val="00FB2251"/>
    <w:rsid w:val="00FD0DA0"/>
    <w:rsid w:val="00FD3AEC"/>
    <w:rsid w:val="00FD474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chartTrackingRefBased/>
  <w15:docId w15:val="{99C05ED8-1EBC-4E12-8719-A0896C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6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78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84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840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8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840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EACF-898B-4BFE-A782-272CB1A8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COMPRASNOTE</dc:creator>
  <cp:keywords/>
  <dc:description/>
  <cp:lastModifiedBy>ADM03</cp:lastModifiedBy>
  <cp:revision>3</cp:revision>
  <cp:lastPrinted>2021-11-26T10:57:00Z</cp:lastPrinted>
  <dcterms:created xsi:type="dcterms:W3CDTF">2022-09-13T14:05:00Z</dcterms:created>
  <dcterms:modified xsi:type="dcterms:W3CDTF">2022-10-27T17:23:00Z</dcterms:modified>
</cp:coreProperties>
</file>