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37763E">
        <w:rPr>
          <w:rFonts w:ascii="Times New Roman" w:eastAsia="Times New Roman" w:hAnsi="Times New Roman" w:cs="Times New Roman"/>
          <w:b/>
          <w:szCs w:val="24"/>
        </w:rPr>
        <w:t>LEI Nº 2</w:t>
      </w:r>
      <w:r w:rsidR="0037763E" w:rsidRPr="0037763E">
        <w:rPr>
          <w:rFonts w:ascii="Times New Roman" w:eastAsia="Times New Roman" w:hAnsi="Times New Roman" w:cs="Times New Roman"/>
          <w:b/>
          <w:szCs w:val="24"/>
        </w:rPr>
        <w:t>.</w:t>
      </w:r>
      <w:r w:rsidRPr="0037763E">
        <w:rPr>
          <w:rFonts w:ascii="Times New Roman" w:eastAsia="Times New Roman" w:hAnsi="Times New Roman" w:cs="Times New Roman"/>
          <w:b/>
          <w:szCs w:val="24"/>
        </w:rPr>
        <w:t>999</w:t>
      </w:r>
      <w:r w:rsidRPr="0037763E">
        <w:rPr>
          <w:rFonts w:ascii="Times New Roman" w:eastAsia="Times New Roman" w:hAnsi="Times New Roman" w:cs="Times New Roman"/>
          <w:b/>
          <w:szCs w:val="24"/>
        </w:rPr>
        <w:t>/2022</w:t>
      </w:r>
      <w:r w:rsidRPr="0037763E">
        <w:rPr>
          <w:rFonts w:ascii="Times New Roman" w:eastAsia="Times New Roman" w:hAnsi="Times New Roman" w:cs="Times New Roman"/>
          <w:b/>
          <w:szCs w:val="24"/>
        </w:rPr>
        <w:t xml:space="preserve"> – 30 DE AGOSTO DE 2022.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left="3402" w:firstLine="0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37763E">
        <w:rPr>
          <w:rFonts w:ascii="Times New Roman" w:eastAsia="Times New Roman" w:hAnsi="Times New Roman" w:cs="Times New Roman"/>
          <w:b/>
          <w:szCs w:val="24"/>
        </w:rPr>
        <w:t>DISPÕE SOBRE ALTERAÇÃO DA LEI MUNICIPAL Nº. 2.506 DE 26 DE MARÇO DE 2015 ALTERANDO ARTIGO, E DÁ OUTRAS PROVIDÊNCIAS.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Style w:val="Forte"/>
          <w:rFonts w:ascii="Times New Roman" w:hAnsi="Times New Roman" w:cs="Times New Roman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Cs w:val="24"/>
        </w:rPr>
      </w:pPr>
      <w:r w:rsidRPr="0037763E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37763E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37763E">
        <w:rPr>
          <w:rFonts w:ascii="Times New Roman" w:eastAsia="Times New Roman" w:hAnsi="Times New Roman" w:cs="Times New Roman"/>
          <w:b/>
          <w:szCs w:val="24"/>
        </w:rPr>
        <w:t>FAZ SABER</w:t>
      </w:r>
      <w:r w:rsidRPr="0037763E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37763E">
        <w:rPr>
          <w:rFonts w:ascii="Times New Roman" w:eastAsia="Times New Roman" w:hAnsi="Times New Roman" w:cs="Times New Roman"/>
          <w:b/>
        </w:rPr>
        <w:t>Art. 1º.</w:t>
      </w:r>
      <w:r w:rsidRPr="0037763E">
        <w:rPr>
          <w:rFonts w:ascii="Times New Roman" w:eastAsia="Times New Roman" w:hAnsi="Times New Roman" w:cs="Times New Roman"/>
        </w:rPr>
        <w:t xml:space="preserve"> ° </w:t>
      </w:r>
      <w:r w:rsidRPr="0037763E">
        <w:rPr>
          <w:rFonts w:ascii="Times New Roman" w:hAnsi="Times New Roman" w:cs="Times New Roman"/>
          <w:color w:val="000000"/>
        </w:rPr>
        <w:t>Fica alterado o inciso I do artigo 75 da Lei Municipal nº. 2.506 de 26 março de 2015: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Cs w:val="24"/>
        </w:rPr>
      </w:pPr>
      <w:r w:rsidRPr="0037763E">
        <w:rPr>
          <w:rFonts w:ascii="Times New Roman" w:eastAsia="Times New Roman" w:hAnsi="Times New Roman" w:cs="Times New Roman"/>
          <w:b/>
          <w:szCs w:val="24"/>
        </w:rPr>
        <w:t>Art. 75.</w:t>
      </w:r>
      <w:r w:rsidRPr="0037763E">
        <w:rPr>
          <w:rFonts w:ascii="Times New Roman" w:eastAsia="Times New Roman" w:hAnsi="Times New Roman" w:cs="Times New Roman"/>
          <w:bCs/>
          <w:szCs w:val="24"/>
        </w:rPr>
        <w:t xml:space="preserve"> É vedado aos membros do Conselho Tutelar: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Cs w:val="24"/>
        </w:rPr>
      </w:pPr>
      <w:r w:rsidRPr="0037763E">
        <w:rPr>
          <w:rFonts w:ascii="Times New Roman" w:eastAsia="Times New Roman" w:hAnsi="Times New Roman" w:cs="Times New Roman"/>
          <w:bCs/>
          <w:szCs w:val="24"/>
        </w:rPr>
        <w:t>I - receber, a qualquer título e sob qualquer pretexto, vantagem pessoal de qualquer natureza, salvo disposição em lei específica;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Cs w:val="24"/>
        </w:rPr>
      </w:pPr>
      <w:r w:rsidRPr="0037763E">
        <w:rPr>
          <w:rFonts w:ascii="Times New Roman" w:eastAsia="Times New Roman" w:hAnsi="Times New Roman" w:cs="Times New Roman"/>
          <w:b/>
          <w:szCs w:val="24"/>
        </w:rPr>
        <w:t>Art. 2º</w:t>
      </w:r>
      <w:r w:rsidRPr="0037763E">
        <w:rPr>
          <w:rFonts w:ascii="Times New Roman" w:eastAsia="Times New Roman" w:hAnsi="Times New Roman" w:cs="Times New Roman"/>
          <w:szCs w:val="24"/>
        </w:rPr>
        <w:t xml:space="preserve"> Esta lei entra em vigor na data de sua publicação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Cs w:val="24"/>
        </w:rPr>
      </w:pPr>
      <w:r w:rsidRPr="0037763E">
        <w:rPr>
          <w:rFonts w:ascii="Times New Roman" w:hAnsi="Times New Roman" w:cs="Times New Roman"/>
          <w:szCs w:val="24"/>
        </w:rPr>
        <w:t xml:space="preserve">Gabinete do Executivo Municipal, em </w:t>
      </w:r>
      <w:r w:rsidRPr="0037763E">
        <w:rPr>
          <w:rFonts w:ascii="Times New Roman" w:hAnsi="Times New Roman" w:cs="Times New Roman"/>
          <w:szCs w:val="24"/>
        </w:rPr>
        <w:t>30 de agosto de 2022.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CC21FB" w:rsidRPr="0037763E" w:rsidRDefault="00CC21FB" w:rsidP="00CC2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  <w:r w:rsidRPr="0037763E">
        <w:rPr>
          <w:rFonts w:ascii="Times New Roman" w:hAnsi="Times New Roman" w:cs="Times New Roman"/>
          <w:b/>
          <w:szCs w:val="24"/>
        </w:rPr>
        <w:t>VANDERLEI BANDIERA</w:t>
      </w:r>
    </w:p>
    <w:p w:rsidR="00CC21FB" w:rsidRPr="0037763E" w:rsidRDefault="00CC21FB" w:rsidP="00CC2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  <w:r w:rsidRPr="0037763E">
        <w:rPr>
          <w:rFonts w:ascii="Times New Roman" w:hAnsi="Times New Roman" w:cs="Times New Roman"/>
          <w:szCs w:val="24"/>
        </w:rPr>
        <w:t>Prefeito Municipal</w:t>
      </w:r>
      <w:r w:rsidRPr="0037763E">
        <w:rPr>
          <w:rFonts w:ascii="Times New Roman" w:hAnsi="Times New Roman" w:cs="Times New Roman"/>
          <w:szCs w:val="24"/>
        </w:rPr>
        <w:t xml:space="preserve"> </w:t>
      </w:r>
    </w:p>
    <w:p w:rsidR="00504722" w:rsidRDefault="00CC21FB" w:rsidP="003776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  <w:proofErr w:type="gramStart"/>
      <w:r w:rsidRPr="0037763E">
        <w:rPr>
          <w:rFonts w:ascii="Times New Roman" w:hAnsi="Times New Roman" w:cs="Times New Roman"/>
          <w:szCs w:val="24"/>
        </w:rPr>
        <w:t>em</w:t>
      </w:r>
      <w:proofErr w:type="gramEnd"/>
      <w:r w:rsidRPr="0037763E">
        <w:rPr>
          <w:rFonts w:ascii="Times New Roman" w:hAnsi="Times New Roman" w:cs="Times New Roman"/>
          <w:szCs w:val="24"/>
        </w:rPr>
        <w:t xml:space="preserve"> exercício</w:t>
      </w:r>
    </w:p>
    <w:p w:rsidR="0037763E" w:rsidRDefault="0037763E" w:rsidP="0037763E"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Registrado e Publicado em: ___/___/_____.</w:t>
      </w:r>
    </w:p>
    <w:p w:rsidR="0037763E" w:rsidRDefault="0037763E" w:rsidP="0037763E"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Lei Municipal 1087/1993</w:t>
      </w:r>
    </w:p>
    <w:p w:rsidR="0037763E" w:rsidRPr="0037763E" w:rsidRDefault="0037763E" w:rsidP="0037763E"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Antony Cezar </w:t>
      </w:r>
      <w:proofErr w:type="spellStart"/>
      <w:r>
        <w:rPr>
          <w:rFonts w:ascii="Times New Roman" w:hAnsi="Times New Roman" w:cs="Times New Roman"/>
          <w:sz w:val="16"/>
          <w:szCs w:val="24"/>
        </w:rPr>
        <w:t>Seidler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16"/>
          <w:szCs w:val="24"/>
        </w:rPr>
        <w:t>Grigol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– Servidor Designado</w:t>
      </w:r>
    </w:p>
    <w:sectPr w:rsidR="0037763E" w:rsidRPr="0037763E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C"/>
    <w:rsid w:val="0031471C"/>
    <w:rsid w:val="0037763E"/>
    <w:rsid w:val="00504722"/>
    <w:rsid w:val="00C466A4"/>
    <w:rsid w:val="00C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5518-557B-43E8-A035-6953D67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FB"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CC21FB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CC21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3E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5</cp:revision>
  <cp:lastPrinted>2022-08-30T14:30:00Z</cp:lastPrinted>
  <dcterms:created xsi:type="dcterms:W3CDTF">2022-08-30T14:21:00Z</dcterms:created>
  <dcterms:modified xsi:type="dcterms:W3CDTF">2022-08-30T14:32:00Z</dcterms:modified>
</cp:coreProperties>
</file>