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61C" w:rsidRPr="009B761C" w:rsidRDefault="009B761C" w:rsidP="009B761C">
      <w:pPr>
        <w:pStyle w:val="Default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9B761C">
        <w:rPr>
          <w:rFonts w:ascii="Arial" w:hAnsi="Arial" w:cs="Arial"/>
          <w:b/>
          <w:bCs/>
          <w:sz w:val="20"/>
          <w:szCs w:val="20"/>
        </w:rPr>
        <w:t xml:space="preserve">EXTRATO DA JUSTIFICATIVA DE INEXIGIBILIDADE DE CHAMAMENTO nº 009/2019 </w:t>
      </w:r>
    </w:p>
    <w:p w:rsidR="009B761C" w:rsidRPr="009B761C" w:rsidRDefault="009B761C" w:rsidP="009B761C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9B761C" w:rsidRPr="009B761C" w:rsidRDefault="009B761C" w:rsidP="009B761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B761C">
        <w:rPr>
          <w:rFonts w:ascii="Arial" w:hAnsi="Arial" w:cs="Arial"/>
          <w:b/>
          <w:bCs/>
          <w:sz w:val="20"/>
          <w:szCs w:val="20"/>
        </w:rPr>
        <w:t xml:space="preserve">REFERENTE: </w:t>
      </w:r>
      <w:r w:rsidRPr="009B761C">
        <w:rPr>
          <w:rFonts w:ascii="Arial" w:hAnsi="Arial" w:cs="Arial"/>
          <w:sz w:val="20"/>
          <w:szCs w:val="20"/>
        </w:rPr>
        <w:t xml:space="preserve">A finalidade da presente Inexigibilidade de Chamamento Público é a celebração de parceria com o </w:t>
      </w:r>
      <w:r w:rsidRPr="009B761C">
        <w:rPr>
          <w:rFonts w:ascii="Arial" w:hAnsi="Arial" w:cs="Arial"/>
          <w:b/>
          <w:sz w:val="20"/>
          <w:szCs w:val="20"/>
        </w:rPr>
        <w:t xml:space="preserve">GRUPO </w:t>
      </w:r>
      <w:r w:rsidRPr="009B761C">
        <w:rPr>
          <w:rFonts w:ascii="Arial" w:hAnsi="Arial" w:cs="Arial"/>
          <w:b/>
          <w:color w:val="auto"/>
          <w:sz w:val="20"/>
          <w:szCs w:val="20"/>
        </w:rPr>
        <w:t>DE IDOSOS SÃO VICENTE DE PAULA</w:t>
      </w:r>
      <w:r w:rsidRPr="009B761C">
        <w:rPr>
          <w:rFonts w:ascii="Arial" w:hAnsi="Arial" w:cs="Arial"/>
          <w:b/>
          <w:bCs/>
          <w:sz w:val="20"/>
          <w:szCs w:val="20"/>
        </w:rPr>
        <w:t xml:space="preserve">, CNPJ 00.108.229/001-44, Endereço AV. PRIMO ALBERTO BODANESE, S/N, CENTRO, MUNICÍPIO DE QUILOMBO-SC </w:t>
      </w:r>
      <w:r w:rsidRPr="009B761C">
        <w:rPr>
          <w:rFonts w:ascii="Arial" w:hAnsi="Arial" w:cs="Arial"/>
          <w:sz w:val="20"/>
          <w:szCs w:val="20"/>
        </w:rPr>
        <w:t>por meio da formalização de termo de fomento, para a consecução de finalidade de interesse público e recíproco que envolve a transferência de recursos financeiros à referida organização da sociedade civil (OSC), conforme condições estabelecidas no Termo de Fomento e Plano de Trabalho.</w:t>
      </w:r>
    </w:p>
    <w:p w:rsidR="009B761C" w:rsidRPr="009B761C" w:rsidRDefault="009B761C" w:rsidP="009B761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B761C">
        <w:rPr>
          <w:rFonts w:ascii="Arial" w:hAnsi="Arial" w:cs="Arial"/>
          <w:b/>
          <w:bCs/>
          <w:sz w:val="20"/>
          <w:szCs w:val="20"/>
        </w:rPr>
        <w:t>RESUMO</w:t>
      </w:r>
      <w:r w:rsidRPr="009B761C">
        <w:rPr>
          <w:rFonts w:ascii="Arial" w:hAnsi="Arial" w:cs="Arial"/>
          <w:sz w:val="20"/>
          <w:szCs w:val="20"/>
        </w:rPr>
        <w:t xml:space="preserve">: Inexigibilidade Chamamento Público </w:t>
      </w:r>
      <w:r w:rsidRPr="009B761C">
        <w:rPr>
          <w:rFonts w:ascii="Arial" w:hAnsi="Arial" w:cs="Arial"/>
          <w:b/>
          <w:sz w:val="20"/>
          <w:szCs w:val="20"/>
        </w:rPr>
        <w:t xml:space="preserve">GRUPO </w:t>
      </w:r>
      <w:r w:rsidRPr="009B761C">
        <w:rPr>
          <w:rFonts w:ascii="Arial" w:hAnsi="Arial" w:cs="Arial"/>
          <w:b/>
          <w:color w:val="auto"/>
          <w:sz w:val="20"/>
          <w:szCs w:val="20"/>
        </w:rPr>
        <w:t>DE IDOSOS SÃO VICENTE DE PAULA</w:t>
      </w:r>
    </w:p>
    <w:p w:rsidR="009B761C" w:rsidRPr="009B761C" w:rsidRDefault="009B761C" w:rsidP="009B761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B761C">
        <w:rPr>
          <w:rFonts w:ascii="Arial" w:hAnsi="Arial" w:cs="Arial"/>
          <w:b/>
          <w:bCs/>
          <w:sz w:val="20"/>
          <w:szCs w:val="20"/>
        </w:rPr>
        <w:t xml:space="preserve">DO RESUMO DA JUSTIFICATIVA: </w:t>
      </w:r>
      <w:r w:rsidRPr="009B761C">
        <w:rPr>
          <w:rFonts w:ascii="Arial" w:hAnsi="Arial" w:cs="Arial"/>
          <w:sz w:val="20"/>
          <w:szCs w:val="20"/>
        </w:rPr>
        <w:t xml:space="preserve">Os fins da Administração Pública Municipal, segundo o mestre Hely Lopes Meirelles, </w:t>
      </w:r>
      <w:r w:rsidRPr="009B761C">
        <w:rPr>
          <w:rFonts w:ascii="Arial" w:hAnsi="Arial" w:cs="Arial"/>
          <w:i/>
          <w:iCs/>
          <w:sz w:val="20"/>
          <w:szCs w:val="20"/>
        </w:rPr>
        <w:t xml:space="preserve">“resumem-se num único objetivo: o bem da coletividade administrada”. </w:t>
      </w:r>
    </w:p>
    <w:p w:rsidR="009B761C" w:rsidRPr="009B761C" w:rsidRDefault="009B761C" w:rsidP="009B761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B761C">
        <w:rPr>
          <w:rFonts w:ascii="Arial" w:hAnsi="Arial" w:cs="Arial"/>
          <w:sz w:val="20"/>
          <w:szCs w:val="20"/>
        </w:rPr>
        <w:t>Todavia, nem todos os serviços de interesse público são realizados pelo Município, necessitando para atingir o “</w:t>
      </w:r>
      <w:r w:rsidRPr="009B761C">
        <w:rPr>
          <w:rFonts w:ascii="Arial" w:hAnsi="Arial" w:cs="Arial"/>
          <w:i/>
          <w:iCs/>
          <w:sz w:val="20"/>
          <w:szCs w:val="20"/>
        </w:rPr>
        <w:t>bem comum</w:t>
      </w:r>
      <w:r w:rsidRPr="009B761C">
        <w:rPr>
          <w:rFonts w:ascii="Arial" w:hAnsi="Arial" w:cs="Arial"/>
          <w:sz w:val="20"/>
          <w:szCs w:val="20"/>
        </w:rPr>
        <w:t xml:space="preserve">” estabelecer parcerias com Organizações da Sociedade Civil. </w:t>
      </w:r>
    </w:p>
    <w:p w:rsidR="009B761C" w:rsidRPr="009B761C" w:rsidRDefault="009B761C" w:rsidP="009B761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B761C">
        <w:rPr>
          <w:rFonts w:ascii="Arial" w:hAnsi="Arial" w:cs="Arial"/>
          <w:sz w:val="20"/>
          <w:szCs w:val="20"/>
        </w:rPr>
        <w:t>É preciso valorizar essas parcerias e o Terceiro Setor, pois a Entidade há anos vem desenvolvendo atividades de integração social, fomentando e valorizando a promoção da saúde física e mental, bem como atividades de lazer, por meio de viagens aos eventos direcionados a terceira idade, contribuindo para o fortalecimento de vínculos dos idosos do Município de Quilombo. Desta forma, justifica-se esse projeto, no interesse de o Município de Quilombo contribuir para garantir os direitos previstos do Estatuto do Idoso, como: Direito à vida, à liberdade, à segurança, à propriedade, à saúde, à educação, ao lazer e ao trabalho.</w:t>
      </w:r>
    </w:p>
    <w:p w:rsidR="009B761C" w:rsidRPr="009B761C" w:rsidRDefault="009B761C" w:rsidP="009B761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B761C">
        <w:rPr>
          <w:rFonts w:ascii="Arial" w:hAnsi="Arial" w:cs="Arial"/>
          <w:sz w:val="20"/>
          <w:szCs w:val="20"/>
        </w:rPr>
        <w:t xml:space="preserve">Diante desta situação constatada no Município, se faz necessária a presente celebração do Termo de Parceria com o </w:t>
      </w:r>
      <w:r w:rsidRPr="009B761C">
        <w:rPr>
          <w:rFonts w:ascii="Arial" w:hAnsi="Arial" w:cs="Arial"/>
          <w:b/>
          <w:sz w:val="20"/>
          <w:szCs w:val="20"/>
        </w:rPr>
        <w:t xml:space="preserve">GRUPO </w:t>
      </w:r>
      <w:r w:rsidRPr="009B761C">
        <w:rPr>
          <w:rFonts w:ascii="Arial" w:hAnsi="Arial" w:cs="Arial"/>
          <w:b/>
          <w:color w:val="auto"/>
          <w:sz w:val="20"/>
          <w:szCs w:val="20"/>
        </w:rPr>
        <w:t>DE IDOSOS SÃO VICENTE DE PAULA</w:t>
      </w:r>
      <w:r w:rsidRPr="009B761C">
        <w:rPr>
          <w:rFonts w:ascii="Arial" w:hAnsi="Arial" w:cs="Arial"/>
          <w:sz w:val="20"/>
          <w:szCs w:val="20"/>
        </w:rPr>
        <w:t xml:space="preserve"> de acordo com o disposto na Lei 13.019/2014, com suas alterações posteriores, o que no caso está presente todos os requisitos para a Inexigibilidade do Chamamento Público. </w:t>
      </w:r>
    </w:p>
    <w:p w:rsidR="009B761C" w:rsidRPr="009B761C" w:rsidRDefault="009B761C" w:rsidP="009B761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B761C">
        <w:rPr>
          <w:rFonts w:ascii="Arial" w:hAnsi="Arial" w:cs="Arial"/>
          <w:sz w:val="20"/>
          <w:szCs w:val="20"/>
        </w:rPr>
        <w:t>Assim, diante do exposto</w:t>
      </w:r>
      <w:r w:rsidRPr="009B761C">
        <w:rPr>
          <w:rFonts w:ascii="Arial" w:hAnsi="Arial" w:cs="Arial"/>
          <w:i/>
          <w:iCs/>
          <w:sz w:val="20"/>
          <w:szCs w:val="20"/>
        </w:rPr>
        <w:t xml:space="preserve">: </w:t>
      </w:r>
      <w:r w:rsidRPr="009B761C">
        <w:rPr>
          <w:rFonts w:ascii="Arial" w:hAnsi="Arial" w:cs="Arial"/>
          <w:sz w:val="20"/>
          <w:szCs w:val="20"/>
        </w:rPr>
        <w:t>conforme o que foi apresentada a esta Comissão, toda a documentação juntada, atendidos aos preceitos do art. 31 da Lei 13.019/2014, e suas alterações, encaminhamos ao Prefeito Municipal, sugerindo a referida Parceria com Inexigibilidade do Chamamento e assinatura do Termo de Fomento.</w:t>
      </w:r>
    </w:p>
    <w:p w:rsidR="009B761C" w:rsidRPr="009B761C" w:rsidRDefault="009B761C" w:rsidP="009B761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9B761C" w:rsidRPr="009B761C" w:rsidRDefault="009B761C" w:rsidP="009B761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9B761C" w:rsidRPr="009B761C" w:rsidRDefault="009B761C" w:rsidP="009B761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B761C">
        <w:rPr>
          <w:rFonts w:ascii="Arial" w:hAnsi="Arial" w:cs="Arial"/>
          <w:sz w:val="20"/>
          <w:szCs w:val="20"/>
        </w:rPr>
        <w:t xml:space="preserve">Quilombo, 23 de maio de 2019. </w:t>
      </w:r>
    </w:p>
    <w:p w:rsidR="009B761C" w:rsidRPr="009B761C" w:rsidRDefault="009B761C" w:rsidP="009B761C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9B761C" w:rsidRPr="009B761C" w:rsidRDefault="009B761C" w:rsidP="009B761C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9B761C" w:rsidRPr="009B761C" w:rsidRDefault="009B761C" w:rsidP="009B761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B761C">
        <w:rPr>
          <w:rFonts w:ascii="Arial" w:hAnsi="Arial" w:cs="Arial"/>
          <w:b/>
          <w:bCs/>
          <w:sz w:val="20"/>
          <w:szCs w:val="20"/>
        </w:rPr>
        <w:t xml:space="preserve">PROCURADORIA GERAL: </w:t>
      </w:r>
      <w:r w:rsidRPr="009B761C">
        <w:rPr>
          <w:rFonts w:ascii="Arial" w:hAnsi="Arial" w:cs="Arial"/>
          <w:sz w:val="20"/>
          <w:szCs w:val="20"/>
        </w:rPr>
        <w:t xml:space="preserve">A presente inexigibilidade cumpre as exigências legais, estando de acordo com o artigo 31 da Lei nº 13.019/2014 e suas alterações. </w:t>
      </w:r>
    </w:p>
    <w:p w:rsidR="009B761C" w:rsidRPr="009B761C" w:rsidRDefault="009B761C" w:rsidP="009B761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9B761C" w:rsidRPr="009B761C" w:rsidRDefault="009B761C" w:rsidP="009B761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B761C">
        <w:rPr>
          <w:rFonts w:ascii="Arial" w:hAnsi="Arial" w:cs="Arial"/>
          <w:sz w:val="20"/>
          <w:szCs w:val="20"/>
        </w:rPr>
        <w:t xml:space="preserve">Quilombo, 23 de maio de 2019. </w:t>
      </w:r>
    </w:p>
    <w:p w:rsidR="009B761C" w:rsidRPr="009B761C" w:rsidRDefault="009B761C" w:rsidP="009B761C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9B761C" w:rsidRPr="009B761C" w:rsidRDefault="009B761C" w:rsidP="009B761C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9B761C" w:rsidRPr="009B761C" w:rsidRDefault="009B761C" w:rsidP="009B761C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9B761C">
        <w:rPr>
          <w:rFonts w:ascii="Arial" w:hAnsi="Arial" w:cs="Arial"/>
          <w:b/>
          <w:bCs/>
          <w:sz w:val="20"/>
          <w:szCs w:val="20"/>
        </w:rPr>
        <w:t xml:space="preserve">PAULO HENRIQUE RAUEN FILHO </w:t>
      </w:r>
    </w:p>
    <w:p w:rsidR="009B761C" w:rsidRPr="009B761C" w:rsidRDefault="009B761C" w:rsidP="009B761C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9B761C">
        <w:rPr>
          <w:rFonts w:ascii="Arial" w:hAnsi="Arial" w:cs="Arial"/>
          <w:b/>
          <w:bCs/>
          <w:sz w:val="20"/>
          <w:szCs w:val="20"/>
        </w:rPr>
        <w:t>Advogado</w:t>
      </w:r>
    </w:p>
    <w:p w:rsidR="009B761C" w:rsidRPr="009B761C" w:rsidRDefault="009B761C" w:rsidP="009B761C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9B761C" w:rsidRPr="009B761C" w:rsidRDefault="009B761C" w:rsidP="009B761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9B761C" w:rsidRPr="009B761C" w:rsidRDefault="009B761C" w:rsidP="009B761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B761C">
        <w:rPr>
          <w:rFonts w:ascii="Arial" w:hAnsi="Arial" w:cs="Arial"/>
          <w:b/>
          <w:bCs/>
          <w:sz w:val="20"/>
          <w:szCs w:val="20"/>
        </w:rPr>
        <w:t xml:space="preserve">AUTORIZAÇÃO: </w:t>
      </w:r>
      <w:r w:rsidRPr="009B761C">
        <w:rPr>
          <w:rFonts w:ascii="Arial" w:hAnsi="Arial" w:cs="Arial"/>
          <w:sz w:val="20"/>
          <w:szCs w:val="20"/>
        </w:rPr>
        <w:t xml:space="preserve">Autorizo a firmação da presente parceria e recomendo a observância das demais providências legais pertinentes. </w:t>
      </w:r>
    </w:p>
    <w:p w:rsidR="009B761C" w:rsidRPr="009B761C" w:rsidRDefault="009B761C" w:rsidP="009B761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B761C">
        <w:rPr>
          <w:rFonts w:ascii="Arial" w:hAnsi="Arial" w:cs="Arial"/>
          <w:sz w:val="20"/>
          <w:szCs w:val="20"/>
        </w:rPr>
        <w:t>Publique-se extrato da Justificativa, e após cinco dias ausente qualquer impugnação, tome-se as providências para o Termo de Fomento.</w:t>
      </w:r>
    </w:p>
    <w:p w:rsidR="009B761C" w:rsidRPr="009B761C" w:rsidRDefault="009B761C" w:rsidP="009B761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9B761C" w:rsidRPr="009B761C" w:rsidRDefault="009B761C" w:rsidP="009B761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B761C">
        <w:rPr>
          <w:rFonts w:ascii="Arial" w:hAnsi="Arial" w:cs="Arial"/>
          <w:sz w:val="20"/>
          <w:szCs w:val="20"/>
        </w:rPr>
        <w:t xml:space="preserve">Quilombo, 23 de maio de 2019. </w:t>
      </w:r>
    </w:p>
    <w:p w:rsidR="009B761C" w:rsidRPr="009B761C" w:rsidRDefault="009B761C" w:rsidP="009B761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9B761C" w:rsidRPr="009B761C" w:rsidRDefault="009B761C" w:rsidP="009B761C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9B761C" w:rsidRPr="009B761C" w:rsidRDefault="009B761C" w:rsidP="009B761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B761C">
        <w:rPr>
          <w:rFonts w:ascii="Arial" w:hAnsi="Arial" w:cs="Arial"/>
          <w:b/>
          <w:bCs/>
          <w:sz w:val="20"/>
          <w:szCs w:val="20"/>
        </w:rPr>
        <w:t>SILVANO DE PARIZ</w:t>
      </w:r>
    </w:p>
    <w:p w:rsidR="009B761C" w:rsidRPr="009B761C" w:rsidRDefault="009B761C" w:rsidP="009B761C">
      <w:pPr>
        <w:jc w:val="both"/>
        <w:rPr>
          <w:rFonts w:ascii="Arial" w:hAnsi="Arial" w:cs="Arial"/>
          <w:sz w:val="20"/>
          <w:szCs w:val="20"/>
        </w:rPr>
      </w:pPr>
      <w:r w:rsidRPr="009B761C">
        <w:rPr>
          <w:rFonts w:ascii="Arial" w:hAnsi="Arial" w:cs="Arial"/>
          <w:b/>
          <w:bCs/>
          <w:sz w:val="20"/>
          <w:szCs w:val="20"/>
        </w:rPr>
        <w:t xml:space="preserve">Prefeito </w:t>
      </w:r>
    </w:p>
    <w:bookmarkEnd w:id="0"/>
    <w:p w:rsidR="00E40D97" w:rsidRPr="009B761C" w:rsidRDefault="00E40D97">
      <w:pPr>
        <w:rPr>
          <w:sz w:val="20"/>
          <w:szCs w:val="20"/>
        </w:rPr>
      </w:pPr>
    </w:p>
    <w:sectPr w:rsidR="00E40D97" w:rsidRPr="009B76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1C"/>
    <w:rsid w:val="009B761C"/>
    <w:rsid w:val="00E4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83338-ABA7-4A08-95B3-E523EBBA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B761C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</dc:creator>
  <cp:keywords/>
  <dc:description/>
  <cp:lastModifiedBy>Bruna</cp:lastModifiedBy>
  <cp:revision>1</cp:revision>
  <dcterms:created xsi:type="dcterms:W3CDTF">2019-05-24T20:31:00Z</dcterms:created>
  <dcterms:modified xsi:type="dcterms:W3CDTF">2019-05-24T20:31:00Z</dcterms:modified>
</cp:coreProperties>
</file>