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9" w:rsidRPr="00F00E84" w:rsidRDefault="00CB1989" w:rsidP="00CB1989">
      <w:pPr>
        <w:pStyle w:val="Ttulo"/>
        <w:jc w:val="left"/>
        <w:rPr>
          <w:szCs w:val="24"/>
        </w:rPr>
      </w:pPr>
      <w:r w:rsidRPr="00F00E84">
        <w:rPr>
          <w:szCs w:val="24"/>
        </w:rPr>
        <w:t>Estado de Santa Catarina</w:t>
      </w:r>
    </w:p>
    <w:p w:rsidR="00CB1989" w:rsidRPr="00F00E84" w:rsidRDefault="00CB1989" w:rsidP="00CB1989">
      <w:pPr>
        <w:pStyle w:val="Ttulo"/>
        <w:jc w:val="left"/>
        <w:rPr>
          <w:szCs w:val="24"/>
        </w:rPr>
      </w:pPr>
      <w:r w:rsidRPr="00F00E84">
        <w:rPr>
          <w:szCs w:val="24"/>
        </w:rPr>
        <w:t>MUNICÍPIO DE QUILOMBO</w:t>
      </w:r>
    </w:p>
    <w:p w:rsidR="00CB1989" w:rsidRPr="00F00E84" w:rsidRDefault="00CB1989" w:rsidP="000F16F4">
      <w:pPr>
        <w:spacing w:line="360" w:lineRule="auto"/>
        <w:rPr>
          <w:b/>
          <w:sz w:val="24"/>
          <w:szCs w:val="24"/>
        </w:rPr>
      </w:pPr>
    </w:p>
    <w:p w:rsidR="00CB1989" w:rsidRDefault="00CB1989" w:rsidP="0006517F">
      <w:pPr>
        <w:pStyle w:val="Subttulo"/>
        <w:spacing w:line="360" w:lineRule="auto"/>
        <w:rPr>
          <w:szCs w:val="24"/>
        </w:rPr>
      </w:pPr>
      <w:r w:rsidRPr="00F00E84">
        <w:rPr>
          <w:szCs w:val="24"/>
        </w:rPr>
        <w:t xml:space="preserve">AVISO DE ALTERAÇÃO DO EDITAL DE </w:t>
      </w:r>
      <w:r w:rsidR="00F00E84" w:rsidRPr="00F00E84">
        <w:rPr>
          <w:szCs w:val="24"/>
        </w:rPr>
        <w:t>PREGÃO PRESENCIAL</w:t>
      </w:r>
      <w:r w:rsidRPr="00F00E84">
        <w:rPr>
          <w:szCs w:val="24"/>
        </w:rPr>
        <w:t xml:space="preserve"> Nº </w:t>
      </w:r>
      <w:r w:rsidR="00F00E84" w:rsidRPr="00F00E84">
        <w:rPr>
          <w:szCs w:val="24"/>
        </w:rPr>
        <w:t>137</w:t>
      </w:r>
      <w:r w:rsidR="0006517F">
        <w:rPr>
          <w:szCs w:val="24"/>
        </w:rPr>
        <w:t>/2013</w:t>
      </w:r>
    </w:p>
    <w:p w:rsidR="0006517F" w:rsidRPr="00F00E84" w:rsidRDefault="0006517F" w:rsidP="0006517F">
      <w:pPr>
        <w:pStyle w:val="Subttulo"/>
        <w:spacing w:line="360" w:lineRule="auto"/>
        <w:rPr>
          <w:szCs w:val="24"/>
        </w:rPr>
      </w:pPr>
    </w:p>
    <w:p w:rsidR="00CB1989" w:rsidRPr="00F00E84" w:rsidRDefault="00CB1989" w:rsidP="00CB1989">
      <w:pPr>
        <w:pStyle w:val="Subttulo"/>
        <w:spacing w:line="360" w:lineRule="auto"/>
        <w:jc w:val="both"/>
        <w:rPr>
          <w:b w:val="0"/>
          <w:szCs w:val="24"/>
          <w:u w:val="none"/>
        </w:rPr>
      </w:pPr>
      <w:r w:rsidRPr="00F00E84">
        <w:rPr>
          <w:b w:val="0"/>
          <w:bCs/>
          <w:szCs w:val="24"/>
          <w:u w:val="none"/>
        </w:rPr>
        <w:t>O MUNICÍPIO DE QUILOMBO</w:t>
      </w:r>
      <w:r w:rsidRPr="00F00E84">
        <w:rPr>
          <w:b w:val="0"/>
          <w:szCs w:val="24"/>
          <w:u w:val="none"/>
        </w:rPr>
        <w:t xml:space="preserve">, Estado de Santa Catarina, torna público para conhecimento dos interessados, a alteração promovida </w:t>
      </w:r>
      <w:r w:rsidR="000F16F4">
        <w:rPr>
          <w:b w:val="0"/>
          <w:szCs w:val="24"/>
          <w:u w:val="none"/>
        </w:rPr>
        <w:t xml:space="preserve">no </w:t>
      </w:r>
      <w:r w:rsidR="00F00E84" w:rsidRPr="00F00E84">
        <w:rPr>
          <w:b w:val="0"/>
          <w:szCs w:val="24"/>
          <w:u w:val="none"/>
        </w:rPr>
        <w:t>Ed</w:t>
      </w:r>
      <w:r w:rsidRPr="00F00E84">
        <w:rPr>
          <w:b w:val="0"/>
          <w:szCs w:val="24"/>
          <w:u w:val="none"/>
        </w:rPr>
        <w:t xml:space="preserve">ital de </w:t>
      </w:r>
      <w:r w:rsidR="00F00E84" w:rsidRPr="00F00E84">
        <w:rPr>
          <w:b w:val="0"/>
          <w:szCs w:val="24"/>
          <w:u w:val="none"/>
        </w:rPr>
        <w:t>Pregão Presencial</w:t>
      </w:r>
      <w:r w:rsidRPr="00F00E84">
        <w:rPr>
          <w:b w:val="0"/>
          <w:szCs w:val="24"/>
          <w:u w:val="none"/>
        </w:rPr>
        <w:t xml:space="preserve"> nº </w:t>
      </w:r>
      <w:r w:rsidR="00F00E84" w:rsidRPr="00F00E84">
        <w:rPr>
          <w:b w:val="0"/>
          <w:szCs w:val="24"/>
          <w:u w:val="none"/>
        </w:rPr>
        <w:t>137</w:t>
      </w:r>
      <w:r w:rsidRPr="00F00E84">
        <w:rPr>
          <w:b w:val="0"/>
          <w:szCs w:val="24"/>
          <w:u w:val="none"/>
        </w:rPr>
        <w:t xml:space="preserve">/2013, </w:t>
      </w:r>
      <w:r w:rsidR="00F00E84" w:rsidRPr="00F00E84">
        <w:rPr>
          <w:b w:val="0"/>
          <w:szCs w:val="24"/>
          <w:u w:val="none"/>
        </w:rPr>
        <w:t>nos seguintes termos</w:t>
      </w:r>
      <w:r w:rsidRPr="00F00E84">
        <w:rPr>
          <w:b w:val="0"/>
          <w:szCs w:val="24"/>
          <w:u w:val="none"/>
        </w:rPr>
        <w:t>:</w:t>
      </w:r>
    </w:p>
    <w:p w:rsidR="00F00E84" w:rsidRDefault="00F00E84" w:rsidP="00F00E84">
      <w:pPr>
        <w:jc w:val="both"/>
        <w:rPr>
          <w:sz w:val="24"/>
          <w:szCs w:val="24"/>
        </w:rPr>
      </w:pPr>
      <w:r w:rsidRPr="00F00E84">
        <w:rPr>
          <w:sz w:val="24"/>
          <w:szCs w:val="24"/>
        </w:rPr>
        <w:t>1 – Fica alterado o ANEXO II do Edital de Pregão Presencial 137/2013,</w:t>
      </w:r>
      <w:r w:rsidRPr="00F00E84">
        <w:rPr>
          <w:b/>
          <w:sz w:val="24"/>
          <w:szCs w:val="24"/>
        </w:rPr>
        <w:t xml:space="preserve"> </w:t>
      </w:r>
      <w:r w:rsidRPr="00F00E84">
        <w:rPr>
          <w:sz w:val="24"/>
          <w:szCs w:val="24"/>
        </w:rPr>
        <w:t>passando o mesmo a vigorar com a seguinte redação:</w:t>
      </w:r>
    </w:p>
    <w:p w:rsidR="000F16F4" w:rsidRPr="00F00E84" w:rsidRDefault="000F16F4" w:rsidP="00F00E84">
      <w:pPr>
        <w:jc w:val="both"/>
        <w:rPr>
          <w:sz w:val="24"/>
          <w:szCs w:val="24"/>
        </w:rPr>
      </w:pPr>
    </w:p>
    <w:p w:rsidR="000F16F4" w:rsidRPr="00320E7D" w:rsidRDefault="000F16F4" w:rsidP="000F16F4">
      <w:pPr>
        <w:pStyle w:val="Ttulo6"/>
        <w:numPr>
          <w:ilvl w:val="5"/>
          <w:numId w:val="1"/>
        </w:numPr>
        <w:shd w:val="clear" w:color="auto" w:fill="FFFFFF"/>
        <w:suppressAutoHyphens/>
        <w:autoSpaceDE/>
        <w:autoSpaceDN/>
        <w:adjustRightInd/>
        <w:jc w:val="center"/>
        <w:rPr>
          <w:rStyle w:val="nfase"/>
          <w:rFonts w:ascii="Times New Roman" w:hAnsi="Times New Roman" w:cs="Times New Roman"/>
          <w:i w:val="0"/>
          <w:sz w:val="22"/>
          <w:szCs w:val="22"/>
        </w:rPr>
      </w:pPr>
      <w:r w:rsidRPr="00320E7D">
        <w:rPr>
          <w:rStyle w:val="nfase"/>
          <w:rFonts w:ascii="Times New Roman" w:hAnsi="Times New Roman" w:cs="Times New Roman"/>
          <w:i w:val="0"/>
          <w:sz w:val="22"/>
          <w:szCs w:val="22"/>
        </w:rPr>
        <w:t xml:space="preserve">ANEXO II </w:t>
      </w:r>
    </w:p>
    <w:p w:rsidR="000F16F4" w:rsidRPr="00320E7D" w:rsidRDefault="000F16F4" w:rsidP="000F16F4">
      <w:pPr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numPr>
          <w:ilvl w:val="0"/>
          <w:numId w:val="1"/>
        </w:numPr>
        <w:jc w:val="center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t>(MODELO DE PROPOSTA DE PREÇOS)</w:t>
      </w:r>
    </w:p>
    <w:p w:rsidR="000F16F4" w:rsidRPr="00320E7D" w:rsidRDefault="000F16F4" w:rsidP="000F16F4">
      <w:pPr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pStyle w:val="Ttulo6"/>
        <w:numPr>
          <w:ilvl w:val="5"/>
          <w:numId w:val="1"/>
        </w:numPr>
        <w:shd w:val="clear" w:color="auto" w:fill="FFFFFF"/>
        <w:suppressAutoHyphens/>
        <w:autoSpaceDE/>
        <w:autoSpaceDN/>
        <w:adjustRightInd/>
        <w:jc w:val="center"/>
        <w:rPr>
          <w:rStyle w:val="nfase"/>
          <w:rFonts w:ascii="Times New Roman" w:hAnsi="Times New Roman" w:cs="Times New Roman"/>
          <w:i w:val="0"/>
          <w:sz w:val="22"/>
          <w:szCs w:val="22"/>
        </w:rPr>
      </w:pPr>
      <w:r w:rsidRPr="00320E7D">
        <w:rPr>
          <w:rStyle w:val="nfase"/>
          <w:rFonts w:ascii="Times New Roman" w:hAnsi="Times New Roman" w:cs="Times New Roman"/>
          <w:i w:val="0"/>
          <w:sz w:val="22"/>
          <w:szCs w:val="22"/>
        </w:rPr>
        <w:t>ORÇAMENTO ESTIMADO DOS ITENS DA LICITAÇÃO</w:t>
      </w:r>
    </w:p>
    <w:p w:rsidR="000F16F4" w:rsidRPr="003E1003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  <w:lang w:val="pt-BR"/>
        </w:rPr>
      </w:pPr>
    </w:p>
    <w:p w:rsidR="000F16F4" w:rsidRPr="00320E7D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t xml:space="preserve">1. </w:t>
      </w:r>
      <w:proofErr w:type="spellStart"/>
      <w:r w:rsidRPr="00320E7D">
        <w:rPr>
          <w:rStyle w:val="nfase"/>
          <w:i w:val="0"/>
          <w:sz w:val="22"/>
          <w:szCs w:val="22"/>
        </w:rPr>
        <w:t>Locação</w:t>
      </w:r>
      <w:proofErr w:type="spellEnd"/>
      <w:r w:rsidRPr="00320E7D">
        <w:rPr>
          <w:rStyle w:val="nfase"/>
          <w:i w:val="0"/>
          <w:sz w:val="22"/>
          <w:szCs w:val="22"/>
        </w:rPr>
        <w:t xml:space="preserve"> dos </w:t>
      </w:r>
      <w:proofErr w:type="spellStart"/>
      <w:r w:rsidRPr="00320E7D">
        <w:rPr>
          <w:rStyle w:val="nfase"/>
          <w:i w:val="0"/>
          <w:sz w:val="22"/>
          <w:szCs w:val="22"/>
        </w:rPr>
        <w:t>Sistemas</w:t>
      </w:r>
      <w:proofErr w:type="spellEnd"/>
      <w:r w:rsidRPr="00320E7D">
        <w:rPr>
          <w:rStyle w:val="nfase"/>
          <w:i w:val="0"/>
          <w:sz w:val="22"/>
          <w:szCs w:val="22"/>
        </w:rPr>
        <w:t>: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567"/>
        <w:gridCol w:w="2673"/>
        <w:gridCol w:w="1276"/>
        <w:gridCol w:w="1276"/>
        <w:gridCol w:w="1276"/>
        <w:gridCol w:w="1458"/>
      </w:tblGrid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QTDE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UN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</w:p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USUÁRIOS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PREÇO MÁXIMO UNITÁRIO 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PREÇO UNITÁRIO PROPOSTO R$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 xml:space="preserve">VALOR TOTAL PROPOSTO </w:t>
            </w:r>
          </w:p>
          <w:p w:rsidR="000F16F4" w:rsidRPr="0069066A" w:rsidRDefault="000F16F4" w:rsidP="009921CE">
            <w:pPr>
              <w:pStyle w:val="Textopadro"/>
              <w:shd w:val="clear" w:color="auto" w:fill="FFFFFF"/>
              <w:jc w:val="center"/>
              <w:rPr>
                <w:rStyle w:val="nfase"/>
                <w:b/>
                <w:i w:val="0"/>
                <w:sz w:val="20"/>
              </w:rPr>
            </w:pPr>
            <w:r w:rsidRPr="0069066A">
              <w:rPr>
                <w:rStyle w:val="nfase"/>
                <w:b/>
                <w:i w:val="0"/>
                <w:sz w:val="20"/>
              </w:rPr>
              <w:t>R$</w:t>
            </w: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Contabilidade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Pública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Planejamento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Tesouraria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Compras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e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Licitações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FA2A73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Patrimônio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190,30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Estoque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Frotas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FA2A73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</w:t>
            </w:r>
            <w:r w:rsidR="00FA2A73">
              <w:rPr>
                <w:rStyle w:val="nfase"/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254,10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Folha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de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Pagamento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FA2A73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>
              <w:rPr>
                <w:rStyle w:val="nfase"/>
                <w:i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Recursos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Humanos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190,30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Tributos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FA2A73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858,00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ind w:right="142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 xml:space="preserve">Atendimento ao Cidadão via internet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6A" w:rsidRDefault="0069066A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</w:p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FA2A73">
              <w:rPr>
                <w:rStyle w:val="nfase"/>
                <w:i w:val="0"/>
                <w:sz w:val="22"/>
                <w:szCs w:val="22"/>
              </w:rPr>
              <w:t>ilimitado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ind w:right="142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 xml:space="preserve">Escrituração Eletrônica do ISS via internet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FA2A73">
              <w:rPr>
                <w:rStyle w:val="nfase"/>
                <w:i w:val="0"/>
                <w:sz w:val="22"/>
                <w:szCs w:val="22"/>
              </w:rPr>
              <w:t>ilimitado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69066A">
              <w:rPr>
                <w:rStyle w:val="nfase"/>
                <w:i w:val="0"/>
                <w:sz w:val="22"/>
                <w:szCs w:val="22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ind w:right="142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 xml:space="preserve">Controle de Notas Fiscais Eletrônicas via internet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FA2A73">
              <w:rPr>
                <w:rStyle w:val="nfase"/>
                <w:i w:val="0"/>
                <w:sz w:val="22"/>
                <w:szCs w:val="22"/>
              </w:rPr>
              <w:t>ilimitado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69066A">
              <w:rPr>
                <w:rStyle w:val="nfase"/>
                <w:i w:val="0"/>
                <w:sz w:val="22"/>
                <w:szCs w:val="22"/>
              </w:rPr>
              <w:t>1.430,00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Protocolo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159,50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 xml:space="preserve">Portal da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Transparência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FA2A73">
              <w:rPr>
                <w:rStyle w:val="nfase"/>
                <w:i w:val="0"/>
                <w:sz w:val="22"/>
                <w:szCs w:val="22"/>
              </w:rPr>
              <w:t>ilimitado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203,50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Relógio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Ponto via Internet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FA2A73">
              <w:rPr>
                <w:rStyle w:val="nfase"/>
                <w:i w:val="0"/>
                <w:sz w:val="22"/>
                <w:szCs w:val="22"/>
              </w:rPr>
              <w:t>ilimitado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69066A">
              <w:rPr>
                <w:rStyle w:val="nfase"/>
                <w:i w:val="0"/>
                <w:sz w:val="22"/>
                <w:szCs w:val="22"/>
              </w:rPr>
              <w:t>231,00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 xml:space="preserve">Ponto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Eletrônico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69066A">
              <w:rPr>
                <w:rStyle w:val="nfase"/>
                <w:i w:val="0"/>
                <w:sz w:val="22"/>
                <w:szCs w:val="22"/>
              </w:rPr>
              <w:t>510,55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Mês</w:t>
            </w:r>
            <w:proofErr w:type="spellEnd"/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Sistema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de </w:t>
            </w: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Gestão</w:t>
            </w:r>
            <w:proofErr w:type="spellEnd"/>
            <w:r w:rsidRPr="00320E7D">
              <w:rPr>
                <w:rStyle w:val="nfase"/>
                <w:i w:val="0"/>
                <w:sz w:val="22"/>
                <w:szCs w:val="22"/>
              </w:rPr>
              <w:t xml:space="preserve"> Social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16F4" w:rsidRPr="00FA2A7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FA2A73">
              <w:rPr>
                <w:rStyle w:val="nfase"/>
                <w:i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4" w:rsidRPr="0069066A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69066A">
              <w:rPr>
                <w:rStyle w:val="nfase"/>
                <w:i w:val="0"/>
                <w:sz w:val="22"/>
                <w:szCs w:val="22"/>
              </w:rPr>
              <w:t>275,00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</w:tbl>
    <w:p w:rsidR="000F16F4" w:rsidRPr="00320E7D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lastRenderedPageBreak/>
        <w:t xml:space="preserve">2.  </w:t>
      </w:r>
      <w:proofErr w:type="spellStart"/>
      <w:r w:rsidRPr="00320E7D">
        <w:rPr>
          <w:rStyle w:val="nfase"/>
          <w:i w:val="0"/>
          <w:sz w:val="22"/>
          <w:szCs w:val="22"/>
        </w:rPr>
        <w:t>Serviços</w:t>
      </w:r>
      <w:proofErr w:type="spellEnd"/>
      <w:r w:rsidRPr="00320E7D">
        <w:rPr>
          <w:rStyle w:val="nfase"/>
          <w:i w:val="0"/>
          <w:sz w:val="22"/>
          <w:szCs w:val="22"/>
        </w:rPr>
        <w:t xml:space="preserve"> </w:t>
      </w:r>
      <w:proofErr w:type="spellStart"/>
      <w:r w:rsidRPr="00320E7D">
        <w:rPr>
          <w:rStyle w:val="nfase"/>
          <w:i w:val="0"/>
          <w:sz w:val="22"/>
          <w:szCs w:val="22"/>
        </w:rPr>
        <w:t>Técnicos</w:t>
      </w:r>
      <w:proofErr w:type="spellEnd"/>
    </w:p>
    <w:p w:rsidR="000F16F4" w:rsidRPr="00320E7D" w:rsidRDefault="000F16F4" w:rsidP="000F16F4">
      <w:pPr>
        <w:shd w:val="clear" w:color="auto" w:fill="FFFFFF"/>
        <w:rPr>
          <w:rStyle w:val="nfase"/>
          <w:i w:val="0"/>
          <w:sz w:val="22"/>
          <w:szCs w:val="22"/>
        </w:rPr>
      </w:pPr>
    </w:p>
    <w:tbl>
      <w:tblPr>
        <w:tblW w:w="0" w:type="auto"/>
        <w:tblInd w:w="-5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850"/>
        <w:gridCol w:w="4131"/>
        <w:gridCol w:w="1276"/>
        <w:gridCol w:w="2410"/>
      </w:tblGrid>
      <w:tr w:rsidR="000F16F4" w:rsidRPr="00320E7D" w:rsidTr="009921CE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QTDE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UN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PREÇO MÁXIMO UNITÁRIO R$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VALOR TOTAL PROPOSTO</w:t>
            </w:r>
          </w:p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R$</w:t>
            </w:r>
          </w:p>
        </w:tc>
      </w:tr>
      <w:tr w:rsidR="000F16F4" w:rsidRPr="00320E7D" w:rsidTr="009921CE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Serv.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both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>Serviços de Implantação dos sistemas, conversão dos dados, e treinamento para os usuários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  <w:lang w:val="pt-BR"/>
              </w:rPr>
            </w:pPr>
          </w:p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  <w:lang w:val="pt-BR"/>
              </w:rPr>
            </w:pPr>
          </w:p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7.813,30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Hora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both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>Assistência Técnica, após implantação dos sistemas, quando solicitado.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  <w:lang w:val="pt-BR"/>
              </w:rPr>
            </w:pPr>
          </w:p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6.600,00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KM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both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>Deslocamento nos serviços de</w:t>
            </w:r>
            <w:proofErr w:type="gramStart"/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>suporte, quando exigida a presença do técnico in loco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  <w:lang w:val="pt-BR"/>
              </w:rPr>
            </w:pPr>
          </w:p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3.300,00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  <w:tr w:rsidR="000F16F4" w:rsidRPr="00320E7D" w:rsidTr="009921CE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 xml:space="preserve">   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proofErr w:type="spellStart"/>
            <w:r w:rsidRPr="00320E7D">
              <w:rPr>
                <w:rStyle w:val="nfase"/>
                <w:i w:val="0"/>
                <w:sz w:val="22"/>
                <w:szCs w:val="22"/>
              </w:rPr>
              <w:t>Diária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jc w:val="both"/>
              <w:rPr>
                <w:rStyle w:val="nfase"/>
                <w:i w:val="0"/>
                <w:sz w:val="22"/>
                <w:szCs w:val="22"/>
                <w:lang w:val="pt-BR"/>
              </w:rPr>
            </w:pPr>
            <w:r w:rsidRPr="003E1003">
              <w:rPr>
                <w:rStyle w:val="nfase"/>
                <w:i w:val="0"/>
                <w:sz w:val="22"/>
                <w:szCs w:val="22"/>
                <w:lang w:val="pt-BR"/>
              </w:rPr>
              <w:t>Estada e alimentação nos serviços de suporte, quando exigida a presença do técnico in loco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F4" w:rsidRPr="003E1003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  <w:lang w:val="pt-BR"/>
              </w:rPr>
            </w:pPr>
          </w:p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1.815,00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right"/>
              <w:rPr>
                <w:rStyle w:val="nfase"/>
                <w:i w:val="0"/>
                <w:sz w:val="22"/>
                <w:szCs w:val="22"/>
              </w:rPr>
            </w:pPr>
          </w:p>
        </w:tc>
      </w:tr>
    </w:tbl>
    <w:p w:rsidR="000F16F4" w:rsidRPr="00320E7D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pStyle w:val="Textopadro"/>
        <w:shd w:val="clear" w:color="auto" w:fill="FFFFFF"/>
        <w:rPr>
          <w:rStyle w:val="nfase"/>
          <w:i w:val="0"/>
          <w:sz w:val="22"/>
          <w:szCs w:val="22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2835"/>
      </w:tblGrid>
      <w:tr w:rsidR="000F16F4" w:rsidRPr="00320E7D" w:rsidTr="000F16F4">
        <w:trPr>
          <w:trHeight w:val="40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rPr>
                <w:rStyle w:val="nfase"/>
                <w:i w:val="0"/>
                <w:sz w:val="22"/>
                <w:szCs w:val="22"/>
              </w:rPr>
            </w:pPr>
            <w:r w:rsidRPr="00320E7D">
              <w:rPr>
                <w:rStyle w:val="nfase"/>
                <w:i w:val="0"/>
                <w:sz w:val="22"/>
                <w:szCs w:val="22"/>
              </w:rPr>
              <w:t>VALOR GLOBAL PROPOSTO R$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6F4" w:rsidRPr="00320E7D" w:rsidRDefault="000F16F4" w:rsidP="009921CE">
            <w:pPr>
              <w:pStyle w:val="Textopadro"/>
              <w:shd w:val="clear" w:color="auto" w:fill="FFFFFF"/>
              <w:snapToGrid w:val="0"/>
              <w:jc w:val="center"/>
              <w:rPr>
                <w:rStyle w:val="nfase"/>
                <w:i w:val="0"/>
                <w:sz w:val="22"/>
                <w:szCs w:val="22"/>
              </w:rPr>
            </w:pPr>
          </w:p>
        </w:tc>
      </w:tr>
    </w:tbl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t>Valor da proposta por extenso:</w:t>
      </w: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t>Validade da proposta:</w:t>
      </w: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shd w:val="clear" w:color="auto" w:fill="FFFFFF"/>
        <w:overflowPunct w:val="0"/>
        <w:autoSpaceDE w:val="0"/>
        <w:jc w:val="center"/>
        <w:rPr>
          <w:rStyle w:val="nfase"/>
          <w:i w:val="0"/>
          <w:sz w:val="22"/>
          <w:szCs w:val="22"/>
        </w:rPr>
      </w:pPr>
      <w:r w:rsidRPr="00320E7D">
        <w:rPr>
          <w:rStyle w:val="nfase"/>
          <w:i w:val="0"/>
          <w:sz w:val="22"/>
          <w:szCs w:val="22"/>
        </w:rPr>
        <w:t>(DATAR ASSINAR E CARIMBAR)</w:t>
      </w:r>
    </w:p>
    <w:p w:rsidR="000F16F4" w:rsidRPr="00320E7D" w:rsidRDefault="000F16F4" w:rsidP="000F16F4">
      <w:pPr>
        <w:rPr>
          <w:rStyle w:val="nfase"/>
          <w:i w:val="0"/>
          <w:sz w:val="22"/>
          <w:szCs w:val="22"/>
        </w:rPr>
      </w:pPr>
    </w:p>
    <w:p w:rsidR="000F16F4" w:rsidRPr="00320E7D" w:rsidRDefault="000F16F4" w:rsidP="000F16F4">
      <w:pPr>
        <w:rPr>
          <w:rStyle w:val="nfase"/>
          <w:i w:val="0"/>
          <w:sz w:val="22"/>
          <w:szCs w:val="22"/>
        </w:rPr>
      </w:pPr>
    </w:p>
    <w:p w:rsidR="00F00E84" w:rsidRDefault="00F00E84" w:rsidP="00CB1989">
      <w:pPr>
        <w:spacing w:line="360" w:lineRule="auto"/>
        <w:rPr>
          <w:sz w:val="24"/>
          <w:szCs w:val="24"/>
        </w:rPr>
      </w:pPr>
    </w:p>
    <w:p w:rsidR="00F00E84" w:rsidRDefault="00F00E84" w:rsidP="00CB1989">
      <w:pPr>
        <w:spacing w:line="360" w:lineRule="auto"/>
        <w:rPr>
          <w:sz w:val="24"/>
          <w:szCs w:val="24"/>
        </w:rPr>
      </w:pPr>
    </w:p>
    <w:p w:rsidR="000F16F4" w:rsidRDefault="00F00E84" w:rsidP="000651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–</w:t>
      </w:r>
      <w:proofErr w:type="gramStart"/>
      <w:r w:rsidR="000F16F4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Fica alterada a data</w:t>
      </w:r>
      <w:r w:rsidR="000F16F4">
        <w:rPr>
          <w:sz w:val="24"/>
          <w:szCs w:val="24"/>
        </w:rPr>
        <w:t xml:space="preserve"> e o horário</w:t>
      </w:r>
      <w:r>
        <w:rPr>
          <w:sz w:val="24"/>
          <w:szCs w:val="24"/>
        </w:rPr>
        <w:t xml:space="preserve"> de recebimento e abertura dos envelopes do Pregão Presencial 137/2013, passando para</w:t>
      </w:r>
      <w:r w:rsidR="000F16F4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recebimento dos envelopes até às </w:t>
      </w:r>
      <w:r w:rsidR="005D5607">
        <w:rPr>
          <w:sz w:val="24"/>
          <w:szCs w:val="24"/>
        </w:rPr>
        <w:t>09</w:t>
      </w:r>
      <w:r>
        <w:rPr>
          <w:sz w:val="24"/>
          <w:szCs w:val="24"/>
        </w:rPr>
        <w:t xml:space="preserve">:00 horas do dia </w:t>
      </w:r>
      <w:r w:rsidR="005D5607">
        <w:rPr>
          <w:sz w:val="24"/>
          <w:szCs w:val="24"/>
        </w:rPr>
        <w:t>30</w:t>
      </w:r>
      <w:r>
        <w:rPr>
          <w:sz w:val="24"/>
          <w:szCs w:val="24"/>
        </w:rPr>
        <w:t>/10/2013  e abertura dos envelopes às</w:t>
      </w:r>
      <w:r w:rsidR="005D5607">
        <w:rPr>
          <w:sz w:val="24"/>
          <w:szCs w:val="24"/>
        </w:rPr>
        <w:t xml:space="preserve"> 09</w:t>
      </w:r>
      <w:r w:rsidR="000F16F4">
        <w:rPr>
          <w:sz w:val="24"/>
          <w:szCs w:val="24"/>
        </w:rPr>
        <w:t xml:space="preserve">:10 horas do dia </w:t>
      </w:r>
      <w:r w:rsidR="005D5607">
        <w:rPr>
          <w:sz w:val="24"/>
          <w:szCs w:val="24"/>
        </w:rPr>
        <w:t>30</w:t>
      </w:r>
      <w:r w:rsidR="000F16F4">
        <w:rPr>
          <w:sz w:val="24"/>
          <w:szCs w:val="24"/>
        </w:rPr>
        <w:t>/10/2013.</w:t>
      </w:r>
    </w:p>
    <w:p w:rsidR="000F16F4" w:rsidRDefault="000F16F4" w:rsidP="00CB1989">
      <w:pPr>
        <w:spacing w:line="360" w:lineRule="auto"/>
        <w:rPr>
          <w:sz w:val="24"/>
          <w:szCs w:val="24"/>
        </w:rPr>
      </w:pPr>
    </w:p>
    <w:p w:rsidR="00CB1989" w:rsidRPr="00F00E84" w:rsidRDefault="00CB1989" w:rsidP="00CB1989">
      <w:pPr>
        <w:spacing w:line="360" w:lineRule="auto"/>
        <w:rPr>
          <w:sz w:val="24"/>
          <w:szCs w:val="24"/>
        </w:rPr>
      </w:pP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  <w:t xml:space="preserve">Quilombo, </w:t>
      </w:r>
      <w:r w:rsidR="000F16F4">
        <w:rPr>
          <w:sz w:val="24"/>
          <w:szCs w:val="24"/>
        </w:rPr>
        <w:t>15</w:t>
      </w:r>
      <w:r w:rsidRPr="00F00E84">
        <w:rPr>
          <w:sz w:val="24"/>
          <w:szCs w:val="24"/>
        </w:rPr>
        <w:t xml:space="preserve"> de </w:t>
      </w:r>
      <w:r w:rsidR="000F16F4">
        <w:rPr>
          <w:sz w:val="24"/>
          <w:szCs w:val="24"/>
        </w:rPr>
        <w:t>outubro</w:t>
      </w:r>
      <w:r w:rsidRPr="00F00E84">
        <w:rPr>
          <w:sz w:val="24"/>
          <w:szCs w:val="24"/>
        </w:rPr>
        <w:t xml:space="preserve"> de 2013.</w:t>
      </w:r>
    </w:p>
    <w:p w:rsidR="00CB1989" w:rsidRDefault="00CB1989" w:rsidP="00CB1989">
      <w:pPr>
        <w:spacing w:line="360" w:lineRule="auto"/>
        <w:rPr>
          <w:sz w:val="24"/>
          <w:szCs w:val="24"/>
        </w:rPr>
      </w:pPr>
    </w:p>
    <w:p w:rsidR="001E16C3" w:rsidRDefault="001E16C3" w:rsidP="00CB1989">
      <w:pPr>
        <w:spacing w:line="360" w:lineRule="auto"/>
        <w:rPr>
          <w:sz w:val="24"/>
          <w:szCs w:val="24"/>
        </w:rPr>
      </w:pPr>
    </w:p>
    <w:p w:rsidR="001E16C3" w:rsidRPr="00F00E84" w:rsidRDefault="001E16C3" w:rsidP="00CB1989">
      <w:pPr>
        <w:spacing w:line="360" w:lineRule="auto"/>
        <w:rPr>
          <w:sz w:val="24"/>
          <w:szCs w:val="24"/>
        </w:rPr>
      </w:pPr>
    </w:p>
    <w:p w:rsidR="00CB1989" w:rsidRPr="00F00E84" w:rsidRDefault="00CB1989" w:rsidP="00CB1989">
      <w:pPr>
        <w:rPr>
          <w:sz w:val="24"/>
          <w:szCs w:val="24"/>
        </w:rPr>
      </w:pP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  <w:t>NEURI BRUNETTO</w:t>
      </w:r>
    </w:p>
    <w:p w:rsidR="00CB1989" w:rsidRPr="00F00E84" w:rsidRDefault="00CB1989" w:rsidP="00CB1989">
      <w:pPr>
        <w:rPr>
          <w:sz w:val="24"/>
          <w:szCs w:val="24"/>
        </w:rPr>
      </w:pP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  <w:t xml:space="preserve">          </w:t>
      </w:r>
      <w:r w:rsidR="000F16F4">
        <w:rPr>
          <w:sz w:val="24"/>
          <w:szCs w:val="24"/>
        </w:rPr>
        <w:t xml:space="preserve">   </w:t>
      </w:r>
      <w:r w:rsidRPr="00F00E84">
        <w:rPr>
          <w:sz w:val="24"/>
          <w:szCs w:val="24"/>
        </w:rPr>
        <w:t>Prefeito Municipal</w:t>
      </w:r>
    </w:p>
    <w:p w:rsidR="00CB1989" w:rsidRPr="00F00E84" w:rsidRDefault="00CB1989" w:rsidP="00CB1989">
      <w:pPr>
        <w:spacing w:line="360" w:lineRule="auto"/>
        <w:rPr>
          <w:sz w:val="24"/>
          <w:szCs w:val="24"/>
        </w:rPr>
      </w:pP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  <w:r w:rsidRPr="00F00E84">
        <w:rPr>
          <w:sz w:val="24"/>
          <w:szCs w:val="24"/>
        </w:rPr>
        <w:tab/>
      </w:r>
    </w:p>
    <w:p w:rsidR="00CB1989" w:rsidRPr="00F00E84" w:rsidRDefault="00CB1989" w:rsidP="00CB1989">
      <w:pPr>
        <w:rPr>
          <w:sz w:val="24"/>
          <w:szCs w:val="24"/>
        </w:rPr>
      </w:pPr>
    </w:p>
    <w:p w:rsidR="00CB1989" w:rsidRPr="00F00E84" w:rsidRDefault="00CB1989">
      <w:pPr>
        <w:pStyle w:val="Ttulo"/>
        <w:rPr>
          <w:szCs w:val="24"/>
        </w:rPr>
      </w:pPr>
    </w:p>
    <w:p w:rsidR="00CB1989" w:rsidRPr="00F00E84" w:rsidRDefault="00CB1989">
      <w:pPr>
        <w:pStyle w:val="Ttulo"/>
        <w:rPr>
          <w:szCs w:val="24"/>
        </w:rPr>
      </w:pPr>
    </w:p>
    <w:p w:rsidR="00CB1989" w:rsidRPr="00F00E84" w:rsidRDefault="00CB1989">
      <w:pPr>
        <w:pStyle w:val="Ttulo"/>
        <w:rPr>
          <w:szCs w:val="24"/>
        </w:rPr>
      </w:pPr>
    </w:p>
    <w:p w:rsidR="00CB1989" w:rsidRPr="00CB1989" w:rsidRDefault="00CB1989" w:rsidP="000F16F4">
      <w:pPr>
        <w:pStyle w:val="Ttulo"/>
        <w:jc w:val="left"/>
        <w:rPr>
          <w:rFonts w:ascii="Tahoma" w:hAnsi="Tahoma" w:cs="Tahoma"/>
          <w:szCs w:val="24"/>
        </w:rPr>
      </w:pPr>
    </w:p>
    <w:sectPr w:rsidR="00CB1989" w:rsidRPr="00CB1989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1989"/>
    <w:rsid w:val="0006517F"/>
    <w:rsid w:val="000F16F4"/>
    <w:rsid w:val="001E16C3"/>
    <w:rsid w:val="003219F1"/>
    <w:rsid w:val="005D5607"/>
    <w:rsid w:val="0069066A"/>
    <w:rsid w:val="00811FBB"/>
    <w:rsid w:val="0094079A"/>
    <w:rsid w:val="009921CE"/>
    <w:rsid w:val="00A878CB"/>
    <w:rsid w:val="00AE41F8"/>
    <w:rsid w:val="00B829B6"/>
    <w:rsid w:val="00BF7F5E"/>
    <w:rsid w:val="00C17675"/>
    <w:rsid w:val="00CB1989"/>
    <w:rsid w:val="00D06C75"/>
    <w:rsid w:val="00E90AF7"/>
    <w:rsid w:val="00F00E84"/>
    <w:rsid w:val="00FA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0F16F4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sz w:val="24"/>
      <w:szCs w:val="23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link w:val="RecuodecorpodetextoChar"/>
    <w:rsid w:val="00CB1989"/>
    <w:pPr>
      <w:spacing w:after="120"/>
      <w:ind w:left="283"/>
    </w:pPr>
    <w:rPr>
      <w:sz w:val="24"/>
    </w:rPr>
  </w:style>
  <w:style w:type="character" w:customStyle="1" w:styleId="RecuodecorpodetextoChar">
    <w:name w:val="Recuo de corpo de texto Char"/>
    <w:link w:val="Recuodecorpodetexto"/>
    <w:rsid w:val="00CB1989"/>
    <w:rPr>
      <w:sz w:val="24"/>
    </w:rPr>
  </w:style>
  <w:style w:type="character" w:customStyle="1" w:styleId="Ttulo6Char">
    <w:name w:val="Título 6 Char"/>
    <w:link w:val="Ttulo6"/>
    <w:rsid w:val="000F16F4"/>
    <w:rPr>
      <w:rFonts w:ascii="Arial" w:hAnsi="Arial" w:cs="Arial"/>
      <w:b/>
      <w:sz w:val="24"/>
      <w:szCs w:val="23"/>
    </w:rPr>
  </w:style>
  <w:style w:type="character" w:styleId="nfase">
    <w:name w:val="Emphasis"/>
    <w:qFormat/>
    <w:rsid w:val="000F16F4"/>
    <w:rPr>
      <w:i/>
      <w:iCs/>
    </w:rPr>
  </w:style>
  <w:style w:type="paragraph" w:customStyle="1" w:styleId="Textopadro">
    <w:name w:val="Texto padrão"/>
    <w:basedOn w:val="Normal"/>
    <w:rsid w:val="000F16F4"/>
    <w:pPr>
      <w:suppressAutoHyphens/>
    </w:pPr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1228-EAD2-4AFF-A9F3-31C80E41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creator>Saber</dc:creator>
  <cp:lastModifiedBy>NKO Informática</cp:lastModifiedBy>
  <cp:revision>2</cp:revision>
  <cp:lastPrinted>2013-10-17T09:45:00Z</cp:lastPrinted>
  <dcterms:created xsi:type="dcterms:W3CDTF">2013-10-25T17:14:00Z</dcterms:created>
  <dcterms:modified xsi:type="dcterms:W3CDTF">2013-10-25T17:14:00Z</dcterms:modified>
</cp:coreProperties>
</file>