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B4" w:rsidRDefault="000208B4" w:rsidP="000208B4">
      <w:pPr>
        <w:jc w:val="both"/>
        <w:rPr>
          <w:b/>
        </w:rPr>
      </w:pPr>
      <w:r>
        <w:rPr>
          <w:b/>
        </w:rPr>
        <w:t>Estado de Santa Catarina</w:t>
      </w:r>
    </w:p>
    <w:p w:rsidR="000208B4" w:rsidRDefault="000208B4" w:rsidP="000208B4">
      <w:pPr>
        <w:jc w:val="both"/>
        <w:rPr>
          <w:b/>
        </w:rPr>
      </w:pPr>
      <w:r>
        <w:rPr>
          <w:b/>
        </w:rPr>
        <w:t>MUNICÍPIO DE QUILOMBO</w:t>
      </w:r>
    </w:p>
    <w:p w:rsidR="000208B4" w:rsidRDefault="000208B4" w:rsidP="000208B4">
      <w:pPr>
        <w:jc w:val="both"/>
        <w:rPr>
          <w:b/>
        </w:rPr>
      </w:pPr>
    </w:p>
    <w:p w:rsidR="000208B4" w:rsidRPr="00967698" w:rsidRDefault="000208B4" w:rsidP="000208B4">
      <w:pPr>
        <w:jc w:val="both"/>
        <w:rPr>
          <w:b/>
          <w:szCs w:val="24"/>
        </w:rPr>
      </w:pPr>
    </w:p>
    <w:p w:rsidR="000208B4" w:rsidRDefault="000208B4" w:rsidP="000208B4">
      <w:pPr>
        <w:jc w:val="center"/>
        <w:rPr>
          <w:b/>
          <w:szCs w:val="24"/>
        </w:rPr>
      </w:pPr>
      <w:r w:rsidRPr="00967698">
        <w:rPr>
          <w:b/>
          <w:szCs w:val="24"/>
        </w:rPr>
        <w:t>EDITAL DE LICITAÇÃO</w:t>
      </w:r>
    </w:p>
    <w:p w:rsidR="000208B4" w:rsidRPr="00967698" w:rsidRDefault="000208B4" w:rsidP="000208B4">
      <w:pPr>
        <w:jc w:val="center"/>
        <w:rPr>
          <w:b/>
          <w:szCs w:val="24"/>
        </w:rPr>
      </w:pPr>
    </w:p>
    <w:p w:rsidR="000208B4" w:rsidRPr="00967698" w:rsidRDefault="000208B4" w:rsidP="000208B4">
      <w:pPr>
        <w:jc w:val="center"/>
        <w:rPr>
          <w:b/>
          <w:szCs w:val="24"/>
        </w:rPr>
      </w:pPr>
      <w:r w:rsidRPr="00967698">
        <w:rPr>
          <w:b/>
          <w:szCs w:val="24"/>
        </w:rPr>
        <w:t>PREGÃO PRESENCIAL PARA REGISTRO DE PREÇOS</w:t>
      </w:r>
    </w:p>
    <w:p w:rsidR="000208B4" w:rsidRPr="00967698" w:rsidRDefault="000208B4" w:rsidP="000208B4">
      <w:pPr>
        <w:ind w:firstLine="1134"/>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4748"/>
        <w:gridCol w:w="4922"/>
      </w:tblGrid>
      <w:tr w:rsidR="000208B4" w:rsidRPr="00967698" w:rsidTr="00ED272F">
        <w:tc>
          <w:tcPr>
            <w:tcW w:w="4748" w:type="dxa"/>
            <w:tcBorders>
              <w:top w:val="double" w:sz="6" w:space="0" w:color="auto"/>
              <w:left w:val="double" w:sz="6" w:space="0" w:color="auto"/>
              <w:bottom w:val="double" w:sz="6" w:space="0" w:color="auto"/>
              <w:right w:val="double" w:sz="6" w:space="0" w:color="auto"/>
            </w:tcBorders>
            <w:hideMark/>
          </w:tcPr>
          <w:p w:rsidR="000208B4" w:rsidRPr="00967698" w:rsidRDefault="000208B4" w:rsidP="00ED272F">
            <w:pPr>
              <w:ind w:left="142" w:right="71"/>
              <w:jc w:val="both"/>
              <w:rPr>
                <w:b/>
                <w:szCs w:val="24"/>
              </w:rPr>
            </w:pPr>
            <w:r w:rsidRPr="00967698">
              <w:rPr>
                <w:b/>
                <w:szCs w:val="24"/>
              </w:rPr>
              <w:t>Processo Nº.:</w:t>
            </w:r>
            <w:r w:rsidRPr="00967698">
              <w:rPr>
                <w:szCs w:val="24"/>
              </w:rPr>
              <w:t xml:space="preserve"> </w:t>
            </w:r>
            <w:r w:rsidRPr="00967698">
              <w:rPr>
                <w:b/>
                <w:szCs w:val="24"/>
              </w:rPr>
              <w:t>8</w:t>
            </w:r>
            <w:r>
              <w:rPr>
                <w:b/>
                <w:szCs w:val="24"/>
              </w:rPr>
              <w:t>8</w:t>
            </w:r>
            <w:r w:rsidRPr="00967698">
              <w:rPr>
                <w:b/>
                <w:bCs/>
                <w:szCs w:val="24"/>
              </w:rPr>
              <w:t>/</w:t>
            </w:r>
            <w:r w:rsidRPr="00967698">
              <w:rPr>
                <w:b/>
                <w:bCs/>
                <w:noProof/>
                <w:szCs w:val="24"/>
              </w:rPr>
              <w:t>201</w:t>
            </w:r>
            <w:r>
              <w:rPr>
                <w:b/>
                <w:bCs/>
                <w:noProof/>
                <w:szCs w:val="24"/>
              </w:rPr>
              <w:t>4</w:t>
            </w:r>
          </w:p>
        </w:tc>
        <w:tc>
          <w:tcPr>
            <w:tcW w:w="4922" w:type="dxa"/>
            <w:tcBorders>
              <w:top w:val="double" w:sz="6" w:space="0" w:color="auto"/>
              <w:left w:val="double" w:sz="6" w:space="0" w:color="auto"/>
              <w:bottom w:val="double" w:sz="6" w:space="0" w:color="auto"/>
              <w:right w:val="double" w:sz="6" w:space="0" w:color="auto"/>
            </w:tcBorders>
            <w:hideMark/>
          </w:tcPr>
          <w:p w:rsidR="000208B4" w:rsidRPr="00967698" w:rsidRDefault="000208B4" w:rsidP="00ED272F">
            <w:pPr>
              <w:jc w:val="both"/>
              <w:rPr>
                <w:b/>
                <w:szCs w:val="24"/>
              </w:rPr>
            </w:pPr>
            <w:r w:rsidRPr="00967698">
              <w:rPr>
                <w:b/>
                <w:szCs w:val="24"/>
              </w:rPr>
              <w:t>Pregão Nº.: 8</w:t>
            </w:r>
            <w:r>
              <w:rPr>
                <w:b/>
                <w:szCs w:val="24"/>
              </w:rPr>
              <w:t>8</w:t>
            </w:r>
            <w:r w:rsidRPr="00967698">
              <w:rPr>
                <w:b/>
                <w:noProof/>
                <w:szCs w:val="24"/>
              </w:rPr>
              <w:t>/201</w:t>
            </w:r>
            <w:r>
              <w:rPr>
                <w:b/>
                <w:noProof/>
                <w:szCs w:val="24"/>
              </w:rPr>
              <w:t>4</w:t>
            </w:r>
          </w:p>
        </w:tc>
      </w:tr>
      <w:tr w:rsidR="000208B4" w:rsidRPr="00967698" w:rsidTr="00ED272F">
        <w:tc>
          <w:tcPr>
            <w:tcW w:w="9670" w:type="dxa"/>
            <w:gridSpan w:val="2"/>
            <w:tcBorders>
              <w:top w:val="double" w:sz="6" w:space="0" w:color="auto"/>
              <w:left w:val="double" w:sz="6" w:space="0" w:color="auto"/>
              <w:bottom w:val="double" w:sz="6" w:space="0" w:color="auto"/>
              <w:right w:val="double" w:sz="6" w:space="0" w:color="auto"/>
            </w:tcBorders>
          </w:tcPr>
          <w:p w:rsidR="000208B4" w:rsidRPr="00967698" w:rsidRDefault="000208B4" w:rsidP="00ED272F">
            <w:pPr>
              <w:jc w:val="center"/>
              <w:rPr>
                <w:sz w:val="20"/>
              </w:rPr>
            </w:pPr>
          </w:p>
          <w:p w:rsidR="000208B4" w:rsidRPr="000208B4" w:rsidRDefault="000208B4" w:rsidP="00ED272F">
            <w:pPr>
              <w:jc w:val="center"/>
              <w:rPr>
                <w:b/>
                <w:szCs w:val="24"/>
              </w:rPr>
            </w:pPr>
            <w:r w:rsidRPr="000208B4">
              <w:rPr>
                <w:b/>
                <w:szCs w:val="24"/>
              </w:rPr>
              <w:t>DOTAÇÕES</w:t>
            </w:r>
          </w:p>
          <w:p w:rsidR="000208B4" w:rsidRPr="00967698" w:rsidRDefault="000208B4" w:rsidP="00ED272F">
            <w:pPr>
              <w:jc w:val="both"/>
              <w:rPr>
                <w:sz w:val="20"/>
              </w:rPr>
            </w:pPr>
          </w:p>
          <w:p w:rsidR="000208B4" w:rsidRPr="00967698" w:rsidRDefault="000208B4" w:rsidP="00ED272F">
            <w:pPr>
              <w:rPr>
                <w:sz w:val="20"/>
              </w:rPr>
            </w:pPr>
            <w:r w:rsidRPr="00967698">
              <w:rPr>
                <w:sz w:val="20"/>
              </w:rPr>
              <w:t xml:space="preserve">      2002     3.3.90.00 – 0.1.00         </w:t>
            </w:r>
            <w:r>
              <w:rPr>
                <w:sz w:val="20"/>
              </w:rPr>
              <w:t>GESTÃO ADMINISTRATIVA SUPERIOR</w:t>
            </w:r>
          </w:p>
          <w:p w:rsidR="000208B4" w:rsidRPr="00967698" w:rsidRDefault="000208B4" w:rsidP="00ED272F">
            <w:pPr>
              <w:ind w:left="300"/>
              <w:rPr>
                <w:sz w:val="20"/>
              </w:rPr>
            </w:pPr>
            <w:r w:rsidRPr="00967698">
              <w:rPr>
                <w:sz w:val="20"/>
              </w:rPr>
              <w:t>2020     3.3.90.00 – 0.1.00         ALIMENTAÇÃO</w:t>
            </w:r>
            <w:r>
              <w:rPr>
                <w:sz w:val="20"/>
              </w:rPr>
              <w:t>/</w:t>
            </w:r>
            <w:r w:rsidRPr="00967698">
              <w:rPr>
                <w:sz w:val="20"/>
              </w:rPr>
              <w:t>ENSINO FUNDAM</w:t>
            </w:r>
            <w:r>
              <w:rPr>
                <w:sz w:val="20"/>
              </w:rPr>
              <w:t>ENTAL</w:t>
            </w:r>
          </w:p>
          <w:p w:rsidR="000208B4" w:rsidRPr="00967698" w:rsidRDefault="000208B4" w:rsidP="00ED272F">
            <w:pPr>
              <w:ind w:left="300"/>
              <w:rPr>
                <w:sz w:val="20"/>
              </w:rPr>
            </w:pPr>
            <w:r w:rsidRPr="00967698">
              <w:rPr>
                <w:sz w:val="20"/>
              </w:rPr>
              <w:t>20</w:t>
            </w:r>
            <w:r>
              <w:rPr>
                <w:sz w:val="20"/>
              </w:rPr>
              <w:t>17</w:t>
            </w:r>
            <w:r w:rsidRPr="00967698">
              <w:rPr>
                <w:sz w:val="20"/>
              </w:rPr>
              <w:t xml:space="preserve">     3.3.90.00 – 0.1.01        TRANSPORTE ESCOLAR/ENSINO </w:t>
            </w:r>
            <w:r>
              <w:rPr>
                <w:sz w:val="20"/>
              </w:rPr>
              <w:t>INFANTIL</w:t>
            </w:r>
          </w:p>
          <w:p w:rsidR="000208B4" w:rsidRDefault="000208B4" w:rsidP="00ED272F">
            <w:pPr>
              <w:ind w:left="300"/>
              <w:rPr>
                <w:sz w:val="20"/>
              </w:rPr>
            </w:pPr>
            <w:r w:rsidRPr="00967698">
              <w:rPr>
                <w:sz w:val="20"/>
              </w:rPr>
              <w:t>2021     3.3.90.00 – 0.1.</w:t>
            </w:r>
            <w:r>
              <w:rPr>
                <w:sz w:val="20"/>
              </w:rPr>
              <w:t>01</w:t>
            </w:r>
            <w:r w:rsidRPr="00967698">
              <w:rPr>
                <w:sz w:val="20"/>
              </w:rPr>
              <w:t xml:space="preserve">        TRANSPORTE ESCOLAR/</w:t>
            </w:r>
            <w:r>
              <w:rPr>
                <w:sz w:val="20"/>
              </w:rPr>
              <w:t>E</w:t>
            </w:r>
            <w:r w:rsidRPr="00967698">
              <w:rPr>
                <w:sz w:val="20"/>
              </w:rPr>
              <w:t>NSINO</w:t>
            </w:r>
            <w:r>
              <w:rPr>
                <w:sz w:val="20"/>
              </w:rPr>
              <w:t xml:space="preserve"> </w:t>
            </w:r>
            <w:r w:rsidRPr="00967698">
              <w:rPr>
                <w:sz w:val="20"/>
              </w:rPr>
              <w:t>FUNDAMENTAL</w:t>
            </w:r>
          </w:p>
          <w:p w:rsidR="000208B4" w:rsidRPr="00967698" w:rsidRDefault="000208B4" w:rsidP="00ED272F">
            <w:pPr>
              <w:ind w:left="300"/>
              <w:rPr>
                <w:sz w:val="20"/>
              </w:rPr>
            </w:pPr>
            <w:r>
              <w:rPr>
                <w:sz w:val="20"/>
              </w:rPr>
              <w:t>2018     3.3.90.00 -  0.1.01        MANUTENÇÃO DO ENSINO FUNDAMENTAL</w:t>
            </w:r>
          </w:p>
          <w:p w:rsidR="000208B4" w:rsidRDefault="000208B4" w:rsidP="00ED272F">
            <w:pPr>
              <w:ind w:left="300"/>
              <w:rPr>
                <w:sz w:val="20"/>
              </w:rPr>
            </w:pPr>
            <w:r w:rsidRPr="00967698">
              <w:rPr>
                <w:sz w:val="20"/>
              </w:rPr>
              <w:t xml:space="preserve">2026     3.3.90.00 – 0.1.00         MANUTENÇÃO </w:t>
            </w:r>
            <w:r>
              <w:rPr>
                <w:sz w:val="20"/>
              </w:rPr>
              <w:t>ATIVIDADES</w:t>
            </w:r>
            <w:r w:rsidRPr="00967698">
              <w:rPr>
                <w:sz w:val="20"/>
              </w:rPr>
              <w:t xml:space="preserve"> CASA FAMILIAR RURAL</w:t>
            </w:r>
          </w:p>
          <w:p w:rsidR="000208B4" w:rsidRDefault="000208B4" w:rsidP="00ED272F">
            <w:pPr>
              <w:ind w:left="300"/>
              <w:rPr>
                <w:sz w:val="20"/>
              </w:rPr>
            </w:pPr>
            <w:r>
              <w:rPr>
                <w:sz w:val="20"/>
              </w:rPr>
              <w:t xml:space="preserve">2054   </w:t>
            </w:r>
            <w:r w:rsidRPr="00967698">
              <w:rPr>
                <w:sz w:val="20"/>
              </w:rPr>
              <w:t xml:space="preserve">  3.3.90.00 – 0.1.00         </w:t>
            </w:r>
            <w:r>
              <w:rPr>
                <w:sz w:val="20"/>
              </w:rPr>
              <w:t>FORTALECIMENTO DA ASSISTÊNCIA SOCIAL/AS</w:t>
            </w:r>
          </w:p>
          <w:p w:rsidR="000208B4" w:rsidRPr="00967698" w:rsidRDefault="000208B4" w:rsidP="00ED272F">
            <w:pPr>
              <w:ind w:left="300"/>
              <w:rPr>
                <w:sz w:val="20"/>
              </w:rPr>
            </w:pPr>
            <w:r>
              <w:rPr>
                <w:sz w:val="20"/>
              </w:rPr>
              <w:t>2057     3.3.90.00 – 0.1.00         MANUTENÇÃO DO PAIF/PBV II/FMAS</w:t>
            </w:r>
          </w:p>
          <w:p w:rsidR="000208B4" w:rsidRDefault="000208B4" w:rsidP="000208B4">
            <w:pPr>
              <w:numPr>
                <w:ilvl w:val="0"/>
                <w:numId w:val="4"/>
              </w:numPr>
              <w:rPr>
                <w:sz w:val="20"/>
              </w:rPr>
            </w:pPr>
            <w:r w:rsidRPr="00967698">
              <w:rPr>
                <w:sz w:val="20"/>
              </w:rPr>
              <w:t xml:space="preserve">    3.3.90.00 – 0.1.00         AÇÕES SOCIOEDUCATIVAS CRIANÇAS E ADOLESCENTES</w:t>
            </w:r>
            <w:r>
              <w:rPr>
                <w:sz w:val="20"/>
              </w:rPr>
              <w:t>/FMCA</w:t>
            </w:r>
          </w:p>
          <w:p w:rsidR="000208B4" w:rsidRPr="00967698" w:rsidRDefault="000208B4" w:rsidP="000208B4">
            <w:pPr>
              <w:numPr>
                <w:ilvl w:val="0"/>
                <w:numId w:val="4"/>
              </w:numPr>
              <w:rPr>
                <w:sz w:val="20"/>
              </w:rPr>
            </w:pPr>
            <w:r>
              <w:rPr>
                <w:sz w:val="20"/>
              </w:rPr>
              <w:t xml:space="preserve">    3.3.90.00 – 0.1.52 e 0.3.52 MANUTENÇÃO DO CREAS/FMAS</w:t>
            </w:r>
          </w:p>
          <w:p w:rsidR="000208B4" w:rsidRPr="00967698" w:rsidRDefault="000208B4" w:rsidP="000208B4">
            <w:pPr>
              <w:numPr>
                <w:ilvl w:val="0"/>
                <w:numId w:val="5"/>
              </w:numPr>
              <w:rPr>
                <w:sz w:val="20"/>
              </w:rPr>
            </w:pPr>
            <w:r w:rsidRPr="00967698">
              <w:rPr>
                <w:sz w:val="20"/>
              </w:rPr>
              <w:t xml:space="preserve">    3.3.90.00 – 0.1.00         </w:t>
            </w:r>
            <w:r>
              <w:rPr>
                <w:sz w:val="20"/>
              </w:rPr>
              <w:t xml:space="preserve"> </w:t>
            </w:r>
            <w:r w:rsidRPr="00967698">
              <w:rPr>
                <w:sz w:val="20"/>
              </w:rPr>
              <w:t>MANUTENÇÃO DA</w:t>
            </w:r>
            <w:r>
              <w:rPr>
                <w:sz w:val="20"/>
              </w:rPr>
              <w:t xml:space="preserve"> SECRETARIA DA </w:t>
            </w:r>
            <w:r w:rsidRPr="00967698">
              <w:rPr>
                <w:sz w:val="20"/>
              </w:rPr>
              <w:t>AGRICULTURA</w:t>
            </w:r>
          </w:p>
          <w:p w:rsidR="000208B4" w:rsidRDefault="000208B4" w:rsidP="000208B4">
            <w:pPr>
              <w:numPr>
                <w:ilvl w:val="0"/>
                <w:numId w:val="6"/>
              </w:numPr>
              <w:rPr>
                <w:sz w:val="20"/>
              </w:rPr>
            </w:pPr>
            <w:r w:rsidRPr="00967698">
              <w:rPr>
                <w:sz w:val="20"/>
              </w:rPr>
              <w:t xml:space="preserve">    3.3.90.00 – 0.1.00          MANUTENÇÃO</w:t>
            </w:r>
            <w:r>
              <w:rPr>
                <w:sz w:val="20"/>
              </w:rPr>
              <w:t xml:space="preserve"> </w:t>
            </w:r>
            <w:r w:rsidRPr="00967698">
              <w:rPr>
                <w:sz w:val="20"/>
              </w:rPr>
              <w:t>CONSERV</w:t>
            </w:r>
            <w:r>
              <w:rPr>
                <w:sz w:val="20"/>
              </w:rPr>
              <w:t>AÇÃO</w:t>
            </w:r>
            <w:r w:rsidRPr="00967698">
              <w:rPr>
                <w:sz w:val="20"/>
              </w:rPr>
              <w:t xml:space="preserve"> ESTRADAS</w:t>
            </w:r>
            <w:r>
              <w:rPr>
                <w:sz w:val="20"/>
              </w:rPr>
              <w:t>/TRANSPORTES</w:t>
            </w:r>
          </w:p>
          <w:p w:rsidR="000208B4" w:rsidRPr="00FF6C6E" w:rsidRDefault="000208B4" w:rsidP="000208B4">
            <w:pPr>
              <w:numPr>
                <w:ilvl w:val="0"/>
                <w:numId w:val="9"/>
              </w:numPr>
              <w:rPr>
                <w:sz w:val="20"/>
              </w:rPr>
            </w:pPr>
            <w:r>
              <w:rPr>
                <w:sz w:val="20"/>
              </w:rPr>
              <w:t xml:space="preserve"> </w:t>
            </w:r>
            <w:r w:rsidRPr="00FF6C6E">
              <w:rPr>
                <w:sz w:val="20"/>
              </w:rPr>
              <w:t xml:space="preserve">   3.3.90.00 – 0.1.00          MANUTENÇÃO </w:t>
            </w:r>
            <w:r>
              <w:rPr>
                <w:sz w:val="20"/>
              </w:rPr>
              <w:t>DOS</w:t>
            </w:r>
            <w:r w:rsidRPr="00FF6C6E">
              <w:rPr>
                <w:sz w:val="20"/>
              </w:rPr>
              <w:t xml:space="preserve"> SERVIÇOS URBANOS</w:t>
            </w:r>
            <w:r>
              <w:rPr>
                <w:sz w:val="20"/>
              </w:rPr>
              <w:t>/SOSU</w:t>
            </w:r>
          </w:p>
          <w:p w:rsidR="000208B4" w:rsidRPr="00967698" w:rsidRDefault="000208B4" w:rsidP="00ED272F">
            <w:pPr>
              <w:ind w:left="300"/>
              <w:rPr>
                <w:szCs w:val="24"/>
              </w:rPr>
            </w:pPr>
          </w:p>
        </w:tc>
      </w:tr>
    </w:tbl>
    <w:p w:rsidR="000208B4" w:rsidRPr="00967698" w:rsidRDefault="000208B4" w:rsidP="000208B4">
      <w:pPr>
        <w:jc w:val="both"/>
        <w:rPr>
          <w:szCs w:val="24"/>
        </w:rPr>
      </w:pPr>
    </w:p>
    <w:p w:rsidR="000208B4" w:rsidRPr="00967698" w:rsidRDefault="000208B4" w:rsidP="000208B4">
      <w:pPr>
        <w:jc w:val="both"/>
        <w:rPr>
          <w:szCs w:val="24"/>
        </w:rPr>
      </w:pPr>
      <w:r w:rsidRPr="00967698">
        <w:rPr>
          <w:b/>
          <w:szCs w:val="24"/>
        </w:rPr>
        <w:t>1 - DA LICITAÇÃO</w:t>
      </w:r>
    </w:p>
    <w:p w:rsidR="000208B4" w:rsidRPr="00967698" w:rsidRDefault="000208B4" w:rsidP="000208B4">
      <w:pPr>
        <w:pStyle w:val="PADRAO"/>
        <w:rPr>
          <w:rFonts w:ascii="Times New Roman" w:hAnsi="Times New Roman"/>
          <w:szCs w:val="24"/>
        </w:rPr>
      </w:pPr>
    </w:p>
    <w:p w:rsidR="000208B4" w:rsidRPr="00967698" w:rsidRDefault="000208B4" w:rsidP="000208B4">
      <w:pPr>
        <w:jc w:val="both"/>
        <w:rPr>
          <w:szCs w:val="24"/>
        </w:rPr>
      </w:pPr>
      <w:r w:rsidRPr="00967698">
        <w:rPr>
          <w:szCs w:val="24"/>
        </w:rPr>
        <w:t xml:space="preserve">O MUNICÍPIO DE QUILOMBO, ESTADO DE SANTA CATARINA, com sede na Rua Duque de Caxias, 165, através de seu PREGOEIRO, designado pelo Decreto nº </w:t>
      </w:r>
      <w:r>
        <w:rPr>
          <w:szCs w:val="24"/>
        </w:rPr>
        <w:t>237</w:t>
      </w:r>
      <w:r w:rsidRPr="00967698">
        <w:rPr>
          <w:szCs w:val="24"/>
        </w:rPr>
        <w:t xml:space="preserve">/2013, comunica os interessados que está realizando o </w:t>
      </w:r>
      <w:r w:rsidRPr="00866AD1">
        <w:rPr>
          <w:b/>
          <w:szCs w:val="24"/>
        </w:rPr>
        <w:t>Processo Licitatório de nº 88/2014</w:t>
      </w:r>
      <w:r w:rsidRPr="00967698">
        <w:rPr>
          <w:szCs w:val="24"/>
        </w:rPr>
        <w:t xml:space="preserve"> na modalidade Pregão Presencial para Registro de Preços, do tipo menor preço por item, de conformidade com a Lei 10.520 de 17 de julho de 2002, Lei</w:t>
      </w:r>
      <w:r w:rsidRPr="00967698">
        <w:rPr>
          <w:b/>
          <w:szCs w:val="24"/>
        </w:rPr>
        <w:t xml:space="preserve"> </w:t>
      </w:r>
      <w:r w:rsidRPr="00967698">
        <w:rPr>
          <w:szCs w:val="24"/>
        </w:rPr>
        <w:t xml:space="preserve">8.666 de 21 de Junho de 1993 e suas alterações posteriores, Decreto Municipal nº 308/2005 e Decreto Municipal nº 210/2009 recebendo os envelopes nº 01 contendo os documentos para proposta e envelope nº 02 para habilitação, até o </w:t>
      </w:r>
      <w:r w:rsidRPr="00967698">
        <w:rPr>
          <w:b/>
          <w:szCs w:val="24"/>
        </w:rPr>
        <w:t>dia 2</w:t>
      </w:r>
      <w:r>
        <w:rPr>
          <w:b/>
          <w:szCs w:val="24"/>
        </w:rPr>
        <w:t>2</w:t>
      </w:r>
      <w:r w:rsidRPr="00967698">
        <w:rPr>
          <w:b/>
          <w:szCs w:val="24"/>
        </w:rPr>
        <w:t xml:space="preserve"> de julho de 201</w:t>
      </w:r>
      <w:r>
        <w:rPr>
          <w:b/>
          <w:szCs w:val="24"/>
        </w:rPr>
        <w:t>4</w:t>
      </w:r>
      <w:r w:rsidRPr="00967698">
        <w:rPr>
          <w:b/>
          <w:szCs w:val="24"/>
        </w:rPr>
        <w:t xml:space="preserve">, às </w:t>
      </w:r>
      <w:r>
        <w:rPr>
          <w:b/>
          <w:szCs w:val="24"/>
        </w:rPr>
        <w:t>14</w:t>
      </w:r>
      <w:r w:rsidRPr="00967698">
        <w:rPr>
          <w:b/>
          <w:szCs w:val="24"/>
        </w:rPr>
        <w:t>:</w:t>
      </w:r>
      <w:r>
        <w:rPr>
          <w:b/>
          <w:szCs w:val="24"/>
        </w:rPr>
        <w:t>00</w:t>
      </w:r>
      <w:r w:rsidRPr="00967698">
        <w:rPr>
          <w:b/>
          <w:szCs w:val="24"/>
        </w:rPr>
        <w:t xml:space="preserve"> horas</w:t>
      </w:r>
      <w:r w:rsidRPr="00967698">
        <w:rPr>
          <w:szCs w:val="24"/>
        </w:rPr>
        <w:t xml:space="preserve">, iniciando-se a sessão pública no </w:t>
      </w:r>
      <w:r w:rsidRPr="00967698">
        <w:rPr>
          <w:b/>
          <w:szCs w:val="24"/>
        </w:rPr>
        <w:t>dia 2</w:t>
      </w:r>
      <w:r>
        <w:rPr>
          <w:b/>
          <w:szCs w:val="24"/>
        </w:rPr>
        <w:t>2</w:t>
      </w:r>
      <w:r w:rsidRPr="00967698">
        <w:rPr>
          <w:b/>
          <w:szCs w:val="24"/>
        </w:rPr>
        <w:t xml:space="preserve"> </w:t>
      </w:r>
      <w:r w:rsidRPr="00967698">
        <w:rPr>
          <w:b/>
          <w:noProof/>
          <w:szCs w:val="24"/>
        </w:rPr>
        <w:t>de julho de 201</w:t>
      </w:r>
      <w:r>
        <w:rPr>
          <w:b/>
          <w:noProof/>
          <w:szCs w:val="24"/>
        </w:rPr>
        <w:t>4</w:t>
      </w:r>
      <w:r w:rsidRPr="00967698">
        <w:rPr>
          <w:b/>
          <w:szCs w:val="24"/>
        </w:rPr>
        <w:t xml:space="preserve"> às 1</w:t>
      </w:r>
      <w:r>
        <w:rPr>
          <w:b/>
          <w:szCs w:val="24"/>
        </w:rPr>
        <w:t>4</w:t>
      </w:r>
      <w:r w:rsidRPr="00967698">
        <w:rPr>
          <w:b/>
          <w:noProof/>
          <w:szCs w:val="24"/>
        </w:rPr>
        <w:t>:</w:t>
      </w:r>
      <w:r>
        <w:rPr>
          <w:b/>
          <w:noProof/>
          <w:szCs w:val="24"/>
        </w:rPr>
        <w:t>1</w:t>
      </w:r>
      <w:r w:rsidRPr="00967698">
        <w:rPr>
          <w:b/>
          <w:noProof/>
          <w:szCs w:val="24"/>
        </w:rPr>
        <w:t xml:space="preserve">0 </w:t>
      </w:r>
      <w:r w:rsidRPr="00967698">
        <w:rPr>
          <w:b/>
          <w:szCs w:val="24"/>
        </w:rPr>
        <w:t xml:space="preserve"> horas</w:t>
      </w:r>
      <w:r w:rsidRPr="00967698">
        <w:rPr>
          <w:szCs w:val="24"/>
        </w:rPr>
        <w:t>, no Centro Administrativo Municipal, situado na Rua Duque de Caxias nº 165, nesta cidade de Quilombo-SC.</w:t>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2 - DO OBJETO</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2.1. A presente licitação tem por objeto o Registro de Preços para a AQUISIÇÃO DE COMBUSTÍVEIS, conforme quantitativos estimados no ANEXO I do Presente Edital.</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2.2. O Sistema Registro de Preços não obriga a compra, nem mesmo das quantidades indicadas no ANEXO I, podendo a Administração promover a aquisição em unidades de acordo com suas necessidades.</w:t>
      </w:r>
    </w:p>
    <w:p w:rsidR="000208B4" w:rsidRPr="00967698" w:rsidRDefault="000208B4" w:rsidP="000208B4">
      <w:pPr>
        <w:jc w:val="both"/>
        <w:rPr>
          <w:szCs w:val="24"/>
        </w:rPr>
      </w:pPr>
    </w:p>
    <w:p w:rsidR="000208B4" w:rsidRPr="00967698" w:rsidRDefault="000208B4" w:rsidP="000208B4">
      <w:pPr>
        <w:jc w:val="both"/>
        <w:rPr>
          <w:b/>
          <w:bCs/>
          <w:szCs w:val="24"/>
        </w:rPr>
      </w:pPr>
      <w:r w:rsidRPr="00967698">
        <w:rPr>
          <w:b/>
          <w:bCs/>
          <w:szCs w:val="24"/>
        </w:rPr>
        <w:t>3. DA APRESENTAÇÃO DOS ENVELOPES E DO CREDENCIAMENTO</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3.1. Os envelopes contendo as propostas e os documentos exigidos para habilitação deverão ser apresentados ao pregoeiro no dia, hora e local da sessão pública designados no preâmbulo deste Edital, em envelopes distintos e fechados.</w:t>
      </w:r>
    </w:p>
    <w:p w:rsidR="000208B4" w:rsidRPr="00967698" w:rsidRDefault="000208B4" w:rsidP="000208B4">
      <w:pPr>
        <w:jc w:val="both"/>
        <w:rPr>
          <w:szCs w:val="24"/>
        </w:rPr>
      </w:pPr>
      <w:r w:rsidRPr="00967698">
        <w:rPr>
          <w:szCs w:val="24"/>
        </w:rP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 xml:space="preserve">3.3. A não apresentação dos documentos para o credenciamento, não inabilitará o licitante, mas o impedirá de ofertar lances verbais, lavrando-se, em ata, o impedimento.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3.4. Cada representante poderá representar um único licitante.</w:t>
      </w:r>
    </w:p>
    <w:p w:rsidR="000208B4" w:rsidRPr="00967698" w:rsidRDefault="000208B4" w:rsidP="000208B4">
      <w:pPr>
        <w:jc w:val="both"/>
        <w:rPr>
          <w:szCs w:val="24"/>
        </w:rPr>
      </w:pPr>
    </w:p>
    <w:p w:rsidR="000208B4" w:rsidRPr="00866AD1" w:rsidRDefault="000208B4" w:rsidP="000208B4">
      <w:pPr>
        <w:pStyle w:val="Corpodetexto"/>
        <w:rPr>
          <w:rFonts w:ascii="Times New Roman" w:hAnsi="Times New Roman"/>
          <w:sz w:val="24"/>
          <w:szCs w:val="24"/>
        </w:rPr>
      </w:pPr>
      <w:r w:rsidRPr="00866AD1">
        <w:rPr>
          <w:rFonts w:ascii="Times New Roman" w:hAnsi="Times New Roman"/>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66AD1">
          <w:rPr>
            <w:rFonts w:ascii="Times New Roman" w:hAnsi="Times New Roman"/>
            <w:sz w:val="24"/>
            <w:szCs w:val="24"/>
          </w:rPr>
          <w:t>42 a</w:t>
        </w:r>
      </w:smartTag>
      <w:r w:rsidRPr="00866AD1">
        <w:rPr>
          <w:rFonts w:ascii="Times New Roman" w:hAnsi="Times New Roman"/>
          <w:sz w:val="24"/>
          <w:szCs w:val="24"/>
        </w:rPr>
        <w:t xml:space="preserve"> 46 da referida Lei, deverão apresentar, fora dos envelopes nº 01 e 02, documento que comprove esta situação.</w:t>
      </w:r>
    </w:p>
    <w:p w:rsidR="000208B4" w:rsidRPr="00866AD1" w:rsidRDefault="000208B4" w:rsidP="000208B4">
      <w:pPr>
        <w:pStyle w:val="Corpodetexto"/>
        <w:rPr>
          <w:rFonts w:ascii="Times New Roman" w:hAnsi="Times New Roman"/>
          <w:sz w:val="24"/>
          <w:szCs w:val="24"/>
        </w:rPr>
      </w:pPr>
      <w:r w:rsidRPr="00866AD1">
        <w:rPr>
          <w:rFonts w:ascii="Times New Roman" w:hAnsi="Times New Roman"/>
          <w:sz w:val="24"/>
          <w:szCs w:val="24"/>
        </w:rPr>
        <w:t>3.6.1. O documento necessário para comprovação, deverá ser uma declaração emitida pela empresa, assinada pelo contador responsável  e  pelo representante legal da mesma.</w:t>
      </w:r>
    </w:p>
    <w:p w:rsidR="000208B4" w:rsidRPr="00866AD1" w:rsidRDefault="000208B4" w:rsidP="000208B4">
      <w:pPr>
        <w:pStyle w:val="Corpodetexto"/>
        <w:rPr>
          <w:rFonts w:ascii="Times New Roman" w:hAnsi="Times New Roman"/>
          <w:bCs/>
          <w:sz w:val="24"/>
          <w:szCs w:val="24"/>
        </w:rPr>
      </w:pPr>
      <w:r w:rsidRPr="00866AD1">
        <w:rPr>
          <w:rFonts w:ascii="Times New Roman" w:hAnsi="Times New Roman"/>
          <w:sz w:val="24"/>
          <w:szCs w:val="24"/>
        </w:rPr>
        <w:t>3.6.2 A validade da declaração de que trata o item anterior será de 120 (cento e vinte) dias, contados da data da emissão.</w:t>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4 - DA PROPOSTA (ENVELOPE N°01)</w:t>
      </w:r>
    </w:p>
    <w:p w:rsidR="000208B4" w:rsidRPr="00967698" w:rsidRDefault="000208B4" w:rsidP="000208B4">
      <w:pPr>
        <w:jc w:val="both"/>
        <w:rPr>
          <w:b/>
          <w:szCs w:val="24"/>
        </w:rPr>
      </w:pPr>
    </w:p>
    <w:p w:rsidR="000208B4" w:rsidRDefault="000208B4" w:rsidP="000208B4">
      <w:pPr>
        <w:jc w:val="both"/>
        <w:rPr>
          <w:szCs w:val="24"/>
        </w:rPr>
      </w:pPr>
      <w:r w:rsidRPr="00635FD7">
        <w:rPr>
          <w:szCs w:val="24"/>
        </w:rPr>
        <w:t>4.1. A proposta deverá ser apresentada por item em pa</w:t>
      </w:r>
      <w:r>
        <w:rPr>
          <w:szCs w:val="24"/>
        </w:rPr>
        <w:t>pel pré impresso pelo município ou</w:t>
      </w:r>
      <w:r w:rsidRPr="00635FD7">
        <w:rPr>
          <w:szCs w:val="24"/>
        </w:rPr>
        <w:t xml:space="preserve">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0208B4" w:rsidRPr="00967698" w:rsidRDefault="000208B4" w:rsidP="000208B4">
      <w:pPr>
        <w:jc w:val="both"/>
        <w:rPr>
          <w:b/>
          <w:szCs w:val="24"/>
        </w:rPr>
      </w:pPr>
    </w:p>
    <w:p w:rsidR="000208B4" w:rsidRPr="00967698" w:rsidRDefault="000208B4" w:rsidP="000208B4">
      <w:pPr>
        <w:jc w:val="both"/>
        <w:rPr>
          <w:b/>
          <w:szCs w:val="24"/>
        </w:rPr>
      </w:pPr>
      <w:r w:rsidRPr="00967698">
        <w:rPr>
          <w:b/>
          <w:szCs w:val="24"/>
        </w:rPr>
        <w:t>ENVELOPE N°. 01</w:t>
      </w:r>
    </w:p>
    <w:p w:rsidR="000208B4" w:rsidRPr="00967698" w:rsidRDefault="000208B4" w:rsidP="000208B4">
      <w:pPr>
        <w:jc w:val="both"/>
        <w:rPr>
          <w:b/>
          <w:szCs w:val="24"/>
        </w:rPr>
      </w:pPr>
      <w:r w:rsidRPr="00967698">
        <w:rPr>
          <w:b/>
          <w:szCs w:val="24"/>
        </w:rPr>
        <w:t>DA: (EMPRESA)</w:t>
      </w:r>
    </w:p>
    <w:p w:rsidR="000208B4" w:rsidRPr="00967698" w:rsidRDefault="000208B4" w:rsidP="000208B4">
      <w:pPr>
        <w:jc w:val="both"/>
        <w:rPr>
          <w:b/>
          <w:szCs w:val="24"/>
        </w:rPr>
      </w:pPr>
      <w:r w:rsidRPr="00967698">
        <w:rPr>
          <w:b/>
          <w:szCs w:val="24"/>
        </w:rPr>
        <w:t>AO: MUNICÍPIO DE QUILOMBO</w:t>
      </w:r>
    </w:p>
    <w:p w:rsidR="000208B4" w:rsidRPr="00967698" w:rsidRDefault="000208B4" w:rsidP="000208B4">
      <w:pPr>
        <w:jc w:val="both"/>
        <w:rPr>
          <w:b/>
          <w:szCs w:val="24"/>
        </w:rPr>
      </w:pPr>
      <w:r>
        <w:rPr>
          <w:b/>
          <w:szCs w:val="24"/>
        </w:rPr>
        <w:t>PROCESSO Nº.: 88</w:t>
      </w:r>
      <w:r w:rsidRPr="00967698">
        <w:rPr>
          <w:b/>
          <w:szCs w:val="24"/>
        </w:rPr>
        <w:t>/201</w:t>
      </w:r>
      <w:r>
        <w:rPr>
          <w:b/>
          <w:szCs w:val="24"/>
        </w:rPr>
        <w:t>4</w:t>
      </w:r>
      <w:r w:rsidRPr="00967698">
        <w:rPr>
          <w:b/>
          <w:szCs w:val="24"/>
        </w:rPr>
        <w:t xml:space="preserve"> - LICITAÇÃO Nº.: 8</w:t>
      </w:r>
      <w:r>
        <w:rPr>
          <w:b/>
          <w:szCs w:val="24"/>
        </w:rPr>
        <w:t>8</w:t>
      </w:r>
      <w:r w:rsidRPr="00967698">
        <w:rPr>
          <w:b/>
          <w:szCs w:val="24"/>
        </w:rPr>
        <w:t>/201</w:t>
      </w:r>
      <w:r>
        <w:rPr>
          <w:b/>
          <w:szCs w:val="24"/>
        </w:rPr>
        <w:t>4</w:t>
      </w:r>
    </w:p>
    <w:p w:rsidR="000208B4" w:rsidRPr="00967698" w:rsidRDefault="000208B4" w:rsidP="000208B4">
      <w:pPr>
        <w:jc w:val="both"/>
        <w:rPr>
          <w:b/>
          <w:szCs w:val="24"/>
        </w:rPr>
      </w:pPr>
      <w:r>
        <w:rPr>
          <w:b/>
          <w:szCs w:val="24"/>
        </w:rPr>
        <w:t>ABERTURA: às 14</w:t>
      </w:r>
      <w:r w:rsidRPr="00967698">
        <w:rPr>
          <w:b/>
          <w:szCs w:val="24"/>
        </w:rPr>
        <w:t>:</w:t>
      </w:r>
      <w:r>
        <w:rPr>
          <w:b/>
          <w:szCs w:val="24"/>
        </w:rPr>
        <w:t>1</w:t>
      </w:r>
      <w:r w:rsidRPr="00967698">
        <w:rPr>
          <w:b/>
          <w:szCs w:val="24"/>
        </w:rPr>
        <w:t>0 horas do dia 2</w:t>
      </w:r>
      <w:r>
        <w:rPr>
          <w:b/>
          <w:szCs w:val="24"/>
        </w:rPr>
        <w:t>2</w:t>
      </w:r>
      <w:r w:rsidRPr="00967698">
        <w:rPr>
          <w:b/>
          <w:szCs w:val="24"/>
        </w:rPr>
        <w:t xml:space="preserve"> de julho de 201</w:t>
      </w:r>
      <w:r>
        <w:rPr>
          <w:b/>
          <w:szCs w:val="24"/>
        </w:rPr>
        <w:t>4.</w:t>
      </w:r>
    </w:p>
    <w:p w:rsidR="000208B4" w:rsidRPr="00967698" w:rsidRDefault="000208B4" w:rsidP="000208B4">
      <w:pPr>
        <w:jc w:val="both"/>
        <w:rPr>
          <w:b/>
          <w:szCs w:val="24"/>
        </w:rPr>
      </w:pPr>
      <w:r w:rsidRPr="00967698">
        <w:rPr>
          <w:b/>
          <w:szCs w:val="24"/>
        </w:rPr>
        <w:t>ENVELOPE “PROPOSTA”</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4.2. A proposta deverá ser feita por item, indicando valores unitários e total conforme discriminado no ANEXO I deste Edital, ficando facultado a licitante apresentar proposta somente para os itens que tiver interesse.</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4.3. O prazo de validade da proposta deverá ser no mínimo de 6</w:t>
      </w:r>
      <w:r w:rsidRPr="00967698">
        <w:rPr>
          <w:noProof/>
          <w:szCs w:val="24"/>
        </w:rPr>
        <w:t>0 DIAS</w:t>
      </w:r>
      <w:r w:rsidRPr="00967698">
        <w:rPr>
          <w:szCs w:val="24"/>
        </w:rPr>
        <w:t>, contados do dia da entrega do envelope contendo a mesma.</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4.4. Em caso de omissão do prazo de validade na proposta, será implicitamente considerado o prazo acima.</w:t>
      </w:r>
    </w:p>
    <w:p w:rsidR="000208B4" w:rsidRPr="00967698" w:rsidRDefault="000208B4" w:rsidP="000208B4">
      <w:pPr>
        <w:jc w:val="both"/>
        <w:rPr>
          <w:szCs w:val="24"/>
        </w:rPr>
      </w:pPr>
    </w:p>
    <w:p w:rsidR="000208B4" w:rsidRPr="00967698" w:rsidRDefault="000208B4" w:rsidP="000208B4">
      <w:pPr>
        <w:pStyle w:val="BodyText3"/>
        <w:rPr>
          <w:b/>
          <w:szCs w:val="24"/>
        </w:rPr>
      </w:pPr>
      <w:r w:rsidRPr="00967698">
        <w:rPr>
          <w:b/>
          <w:bCs/>
          <w:szCs w:val="24"/>
        </w:rPr>
        <w:t>4.5. O preço deverá ser cotado em moeda nacional</w:t>
      </w:r>
      <w:r w:rsidRPr="00967698">
        <w:rPr>
          <w:szCs w:val="24"/>
        </w:rPr>
        <w:t xml:space="preserve">, </w:t>
      </w:r>
      <w:r w:rsidRPr="00967698">
        <w:rPr>
          <w:b/>
          <w:szCs w:val="24"/>
        </w:rPr>
        <w:t xml:space="preserve">podendo ser utilizado na cotação o uso de </w:t>
      </w:r>
      <w:r>
        <w:rPr>
          <w:b/>
          <w:szCs w:val="24"/>
        </w:rPr>
        <w:t>somente</w:t>
      </w:r>
      <w:r w:rsidRPr="00967698">
        <w:rPr>
          <w:b/>
          <w:szCs w:val="24"/>
        </w:rPr>
        <w:t xml:space="preserve"> duas casas após a vírgula.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4.6. O preço ofertado será líquido, já incluso todos os impostos fretes, embalagens e demais encargos, devendo ser discriminado numericamente e preferencialmente por extenso.</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 xml:space="preserve">4.7. Havendo discordância entre preços unitários e totais, resultantes de cada item, prevalecerão os primeiros.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4.8. Deverá ser indicada a marca e outros elementos necessários a perfeita identificação do Objeto licitado.</w:t>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5 - DA HABILITAÇÃO (ENVELOPE N°2)</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5.1. A empresa licitante deverá apresentar os seguintes documentos:[</w:t>
      </w:r>
    </w:p>
    <w:p w:rsidR="000208B4" w:rsidRPr="00967698" w:rsidRDefault="000208B4" w:rsidP="000208B4">
      <w:pPr>
        <w:jc w:val="both"/>
        <w:rPr>
          <w:szCs w:val="24"/>
        </w:rPr>
      </w:pPr>
    </w:p>
    <w:tbl>
      <w:tblPr>
        <w:tblW w:w="0" w:type="auto"/>
        <w:tblInd w:w="70" w:type="dxa"/>
        <w:tblLayout w:type="fixed"/>
        <w:tblCellMar>
          <w:left w:w="70" w:type="dxa"/>
          <w:right w:w="70" w:type="dxa"/>
        </w:tblCellMar>
        <w:tblLook w:val="04A0"/>
      </w:tblPr>
      <w:tblGrid>
        <w:gridCol w:w="9141"/>
      </w:tblGrid>
      <w:tr w:rsidR="000208B4" w:rsidRPr="00967698" w:rsidTr="00ED272F">
        <w:tc>
          <w:tcPr>
            <w:tcW w:w="9141" w:type="dxa"/>
            <w:hideMark/>
          </w:tcPr>
          <w:p w:rsidR="000208B4" w:rsidRPr="00967698" w:rsidRDefault="000208B4" w:rsidP="00ED272F">
            <w:pPr>
              <w:pStyle w:val="Ttulo4"/>
              <w:spacing w:before="0" w:line="240" w:lineRule="atLeast"/>
              <w:jc w:val="both"/>
              <w:rPr>
                <w:rFonts w:ascii="Times New Roman" w:hAnsi="Times New Roman"/>
                <w:sz w:val="24"/>
                <w:szCs w:val="24"/>
              </w:rPr>
            </w:pPr>
            <w:r w:rsidRPr="00967698">
              <w:rPr>
                <w:rFonts w:ascii="Times New Roman" w:hAnsi="Times New Roman"/>
                <w:sz w:val="24"/>
                <w:szCs w:val="24"/>
              </w:rPr>
              <w:t>CERTIDÃO NEGATICA INSS</w:t>
            </w:r>
          </w:p>
        </w:tc>
      </w:tr>
      <w:tr w:rsidR="000208B4" w:rsidRPr="00967698" w:rsidTr="00ED272F">
        <w:tc>
          <w:tcPr>
            <w:tcW w:w="9141" w:type="dxa"/>
            <w:hideMark/>
          </w:tcPr>
          <w:p w:rsidR="000208B4" w:rsidRPr="00967698" w:rsidRDefault="000208B4" w:rsidP="00ED272F">
            <w:pPr>
              <w:spacing w:line="240" w:lineRule="atLeast"/>
              <w:jc w:val="both"/>
              <w:rPr>
                <w:b/>
                <w:szCs w:val="24"/>
              </w:rPr>
            </w:pPr>
            <w:r w:rsidRPr="00967698">
              <w:rPr>
                <w:b/>
                <w:bCs/>
                <w:szCs w:val="24"/>
              </w:rPr>
              <w:t>CERTIDÃO NEGATIVA FGTS</w:t>
            </w:r>
          </w:p>
        </w:tc>
      </w:tr>
      <w:tr w:rsidR="000208B4" w:rsidRPr="00967698" w:rsidTr="00ED272F">
        <w:tc>
          <w:tcPr>
            <w:tcW w:w="9141" w:type="dxa"/>
            <w:hideMark/>
          </w:tcPr>
          <w:p w:rsidR="000208B4" w:rsidRPr="00967698" w:rsidRDefault="000208B4" w:rsidP="00ED272F">
            <w:pPr>
              <w:spacing w:line="240" w:lineRule="atLeast"/>
              <w:jc w:val="both"/>
              <w:rPr>
                <w:b/>
                <w:bCs/>
                <w:szCs w:val="24"/>
              </w:rPr>
            </w:pPr>
            <w:r w:rsidRPr="00967698">
              <w:rPr>
                <w:b/>
                <w:bCs/>
                <w:szCs w:val="24"/>
              </w:rPr>
              <w:t>CERTIDÃO NEGATIVA FAZENDA FEDERAL – CERTIDÕES UNIFICADAS</w:t>
            </w:r>
          </w:p>
        </w:tc>
      </w:tr>
      <w:tr w:rsidR="000208B4" w:rsidRPr="00967698" w:rsidTr="00ED272F">
        <w:tc>
          <w:tcPr>
            <w:tcW w:w="9141" w:type="dxa"/>
            <w:hideMark/>
          </w:tcPr>
          <w:p w:rsidR="000208B4" w:rsidRPr="00967698" w:rsidRDefault="000208B4" w:rsidP="00ED272F">
            <w:pPr>
              <w:spacing w:line="240" w:lineRule="atLeast"/>
              <w:jc w:val="both"/>
              <w:rPr>
                <w:b/>
                <w:szCs w:val="24"/>
              </w:rPr>
            </w:pPr>
            <w:r w:rsidRPr="00967698">
              <w:rPr>
                <w:b/>
                <w:bCs/>
                <w:szCs w:val="24"/>
              </w:rPr>
              <w:t>CERTIDÃO NEGATIVA FAZENDA ESTADUAL</w:t>
            </w:r>
          </w:p>
        </w:tc>
      </w:tr>
      <w:tr w:rsidR="000208B4" w:rsidRPr="00967698" w:rsidTr="00ED272F">
        <w:tc>
          <w:tcPr>
            <w:tcW w:w="9141" w:type="dxa"/>
            <w:hideMark/>
          </w:tcPr>
          <w:p w:rsidR="000208B4" w:rsidRPr="00967698" w:rsidRDefault="000208B4" w:rsidP="00ED272F">
            <w:pPr>
              <w:pStyle w:val="PADRAO"/>
              <w:spacing w:line="240" w:lineRule="atLeast"/>
              <w:rPr>
                <w:rFonts w:ascii="Times New Roman" w:hAnsi="Times New Roman"/>
                <w:b/>
                <w:bCs/>
                <w:szCs w:val="24"/>
              </w:rPr>
            </w:pPr>
            <w:r w:rsidRPr="00967698">
              <w:rPr>
                <w:rFonts w:ascii="Times New Roman" w:hAnsi="Times New Roman"/>
                <w:b/>
                <w:bCs/>
                <w:szCs w:val="24"/>
              </w:rPr>
              <w:t>CERTIDÃO NEGATIVA FAZENDA MUNICIPAL</w:t>
            </w:r>
          </w:p>
        </w:tc>
      </w:tr>
      <w:tr w:rsidR="000208B4" w:rsidRPr="00967698" w:rsidTr="00ED272F">
        <w:tc>
          <w:tcPr>
            <w:tcW w:w="9141" w:type="dxa"/>
            <w:hideMark/>
          </w:tcPr>
          <w:p w:rsidR="000208B4" w:rsidRPr="00967698" w:rsidRDefault="000208B4" w:rsidP="00ED272F">
            <w:pPr>
              <w:pStyle w:val="PADRAO"/>
              <w:spacing w:line="240" w:lineRule="atLeast"/>
              <w:rPr>
                <w:rFonts w:ascii="Times New Roman" w:hAnsi="Times New Roman"/>
                <w:b/>
                <w:bCs/>
                <w:szCs w:val="24"/>
              </w:rPr>
            </w:pPr>
            <w:r w:rsidRPr="00967698">
              <w:rPr>
                <w:rFonts w:ascii="Times New Roman" w:hAnsi="Times New Roman"/>
                <w:b/>
                <w:bCs/>
                <w:szCs w:val="24"/>
              </w:rPr>
              <w:t>CERTIDÃO NEGATIVA DE DÉBITOS TRABALHISTAS - CNDT</w:t>
            </w:r>
          </w:p>
        </w:tc>
      </w:tr>
    </w:tbl>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5.2. Os documentos para habilitação deverão ser apresentados em 01 (uma) via, em envelope fechado, constando na parte frontal, as seguintes indicações:</w:t>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ENVELOPE N°. 02</w:t>
      </w:r>
    </w:p>
    <w:p w:rsidR="000208B4" w:rsidRPr="00967698" w:rsidRDefault="000208B4" w:rsidP="000208B4">
      <w:pPr>
        <w:jc w:val="both"/>
        <w:rPr>
          <w:b/>
          <w:szCs w:val="24"/>
        </w:rPr>
      </w:pPr>
      <w:r w:rsidRPr="00967698">
        <w:rPr>
          <w:b/>
          <w:szCs w:val="24"/>
        </w:rPr>
        <w:t>DA: (EMPRESA)</w:t>
      </w:r>
    </w:p>
    <w:p w:rsidR="000208B4" w:rsidRPr="00967698" w:rsidRDefault="000208B4" w:rsidP="000208B4">
      <w:pPr>
        <w:jc w:val="both"/>
        <w:rPr>
          <w:b/>
          <w:szCs w:val="24"/>
        </w:rPr>
      </w:pPr>
      <w:r w:rsidRPr="00967698">
        <w:rPr>
          <w:b/>
          <w:szCs w:val="24"/>
        </w:rPr>
        <w:t>AO: MUNICÍPIO DE QUILOMBO</w:t>
      </w:r>
    </w:p>
    <w:p w:rsidR="000208B4" w:rsidRPr="00967698" w:rsidRDefault="000208B4" w:rsidP="000208B4">
      <w:pPr>
        <w:jc w:val="both"/>
        <w:rPr>
          <w:b/>
          <w:szCs w:val="24"/>
        </w:rPr>
      </w:pPr>
      <w:r w:rsidRPr="00967698">
        <w:rPr>
          <w:b/>
          <w:szCs w:val="24"/>
        </w:rPr>
        <w:t>PROCESSO Nº.: 8</w:t>
      </w:r>
      <w:r>
        <w:rPr>
          <w:b/>
          <w:szCs w:val="24"/>
        </w:rPr>
        <w:t>8</w:t>
      </w:r>
      <w:r w:rsidRPr="00967698">
        <w:rPr>
          <w:b/>
          <w:szCs w:val="24"/>
        </w:rPr>
        <w:t>/201</w:t>
      </w:r>
      <w:r>
        <w:rPr>
          <w:b/>
          <w:szCs w:val="24"/>
        </w:rPr>
        <w:t>4</w:t>
      </w:r>
      <w:r w:rsidRPr="00967698">
        <w:rPr>
          <w:b/>
          <w:szCs w:val="24"/>
        </w:rPr>
        <w:t xml:space="preserve"> - LICITAÇÃO Nº.: 8</w:t>
      </w:r>
      <w:r>
        <w:rPr>
          <w:b/>
          <w:szCs w:val="24"/>
        </w:rPr>
        <w:t>8</w:t>
      </w:r>
      <w:r w:rsidRPr="00967698">
        <w:rPr>
          <w:b/>
          <w:szCs w:val="24"/>
        </w:rPr>
        <w:t>/201</w:t>
      </w:r>
      <w:r>
        <w:rPr>
          <w:b/>
          <w:szCs w:val="24"/>
        </w:rPr>
        <w:t>4</w:t>
      </w:r>
      <w:r w:rsidRPr="00967698">
        <w:rPr>
          <w:b/>
          <w:szCs w:val="24"/>
        </w:rPr>
        <w:t>.</w:t>
      </w:r>
    </w:p>
    <w:p w:rsidR="000208B4" w:rsidRPr="00967698" w:rsidRDefault="000208B4" w:rsidP="000208B4">
      <w:pPr>
        <w:jc w:val="both"/>
        <w:rPr>
          <w:b/>
          <w:szCs w:val="24"/>
        </w:rPr>
      </w:pPr>
      <w:r w:rsidRPr="00967698">
        <w:rPr>
          <w:b/>
          <w:szCs w:val="24"/>
        </w:rPr>
        <w:t>ABERTURA: às 1</w:t>
      </w:r>
      <w:r>
        <w:rPr>
          <w:b/>
          <w:szCs w:val="24"/>
        </w:rPr>
        <w:t>4</w:t>
      </w:r>
      <w:r w:rsidRPr="00967698">
        <w:rPr>
          <w:b/>
          <w:szCs w:val="24"/>
        </w:rPr>
        <w:t>:</w:t>
      </w:r>
      <w:r>
        <w:rPr>
          <w:b/>
          <w:szCs w:val="24"/>
        </w:rPr>
        <w:t>1</w:t>
      </w:r>
      <w:r w:rsidRPr="00967698">
        <w:rPr>
          <w:b/>
          <w:szCs w:val="24"/>
        </w:rPr>
        <w:t>0 hor</w:t>
      </w:r>
      <w:r>
        <w:rPr>
          <w:b/>
          <w:szCs w:val="24"/>
        </w:rPr>
        <w:t xml:space="preserve">as do dia 22 </w:t>
      </w:r>
      <w:r w:rsidRPr="00967698">
        <w:rPr>
          <w:b/>
          <w:szCs w:val="24"/>
        </w:rPr>
        <w:t>de julho de 201</w:t>
      </w:r>
      <w:r>
        <w:rPr>
          <w:b/>
          <w:szCs w:val="24"/>
        </w:rPr>
        <w:t>4</w:t>
      </w:r>
      <w:r w:rsidRPr="00967698">
        <w:rPr>
          <w:b/>
          <w:szCs w:val="24"/>
        </w:rPr>
        <w:t>.</w:t>
      </w:r>
    </w:p>
    <w:p w:rsidR="000208B4" w:rsidRPr="00967698" w:rsidRDefault="000208B4" w:rsidP="000208B4">
      <w:pPr>
        <w:jc w:val="both"/>
        <w:rPr>
          <w:b/>
          <w:szCs w:val="24"/>
        </w:rPr>
      </w:pPr>
      <w:r w:rsidRPr="00967698">
        <w:rPr>
          <w:b/>
          <w:szCs w:val="24"/>
        </w:rPr>
        <w:t>ENVELOPE “HABILITAÇÃO”</w:t>
      </w:r>
    </w:p>
    <w:p w:rsidR="000208B4" w:rsidRPr="00967698" w:rsidRDefault="000208B4" w:rsidP="000208B4">
      <w:pPr>
        <w:jc w:val="both"/>
        <w:rPr>
          <w:b/>
          <w:szCs w:val="24"/>
        </w:rPr>
      </w:pPr>
    </w:p>
    <w:p w:rsidR="000208B4" w:rsidRPr="00967698" w:rsidRDefault="000208B4" w:rsidP="000208B4">
      <w:pPr>
        <w:jc w:val="both"/>
        <w:rPr>
          <w:szCs w:val="24"/>
        </w:rPr>
      </w:pPr>
      <w:r w:rsidRPr="00967698">
        <w:rPr>
          <w:szCs w:val="24"/>
        </w:rPr>
        <w:t>5.3. Toda a Documentação exigida para Habilitação deverá ser apresentada no Original ou em fotocópia autenticada por cartório competente ou servidor da administração, ou publicação em Órgão da Imprensa Oficial.</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5.4. Os documentos sem validade expressa, considerar-se-á como sendo 180 (cento e oitenta) dias da data de sua emissão.</w:t>
      </w:r>
    </w:p>
    <w:p w:rsidR="000208B4" w:rsidRPr="00967698" w:rsidRDefault="000208B4" w:rsidP="000208B4">
      <w:pPr>
        <w:jc w:val="both"/>
        <w:rPr>
          <w:szCs w:val="24"/>
        </w:rPr>
      </w:pPr>
    </w:p>
    <w:p w:rsidR="000208B4" w:rsidRPr="00967698" w:rsidRDefault="000208B4" w:rsidP="000208B4">
      <w:pPr>
        <w:jc w:val="both"/>
        <w:rPr>
          <w:szCs w:val="24"/>
        </w:rPr>
      </w:pPr>
      <w:r w:rsidRPr="00967698">
        <w:rPr>
          <w:snapToGrid w:val="0"/>
          <w:color w:val="000000"/>
          <w:szCs w:val="24"/>
        </w:rPr>
        <w:t>5.5. O licitante vencedor deverá manter, durante o prazo de vigência do Registro de Preços, todas as condições de habilitação exigidas neste Edital.</w:t>
      </w:r>
      <w:r w:rsidRPr="00967698">
        <w:rPr>
          <w:szCs w:val="24"/>
        </w:rPr>
        <w:t xml:space="preserve"> </w:t>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6 - DO JULGAMENTO E CLASSIFICAÇÃO DAS PROPOSTAS</w:t>
      </w:r>
    </w:p>
    <w:p w:rsidR="000208B4" w:rsidRPr="00967698" w:rsidRDefault="000208B4" w:rsidP="000208B4">
      <w:pPr>
        <w:jc w:val="both"/>
        <w:rPr>
          <w:szCs w:val="24"/>
        </w:rPr>
      </w:pPr>
    </w:p>
    <w:p w:rsidR="000208B4" w:rsidRPr="00967698" w:rsidRDefault="000208B4" w:rsidP="000208B4">
      <w:pPr>
        <w:suppressAutoHyphens/>
        <w:jc w:val="both"/>
        <w:rPr>
          <w:szCs w:val="24"/>
        </w:rPr>
      </w:pPr>
      <w:r w:rsidRPr="00967698">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208B4" w:rsidRPr="00967698" w:rsidRDefault="000208B4" w:rsidP="000208B4">
      <w:pPr>
        <w:pStyle w:val="Corpodetexto"/>
        <w:rPr>
          <w:rFonts w:ascii="Times New Roman" w:hAnsi="Times New Roman"/>
          <w:sz w:val="24"/>
          <w:szCs w:val="24"/>
        </w:rPr>
      </w:pPr>
      <w:r w:rsidRPr="00967698">
        <w:rPr>
          <w:rFonts w:ascii="Times New Roman" w:hAnsi="Times New Roman"/>
          <w:b/>
          <w:bCs/>
          <w:sz w:val="24"/>
          <w:szCs w:val="24"/>
        </w:rPr>
        <w:t>6.1.1. A não apresentação da declaração prevista no item 6.1, ensejará o afastamento da licitante no certame licitatório</w:t>
      </w:r>
      <w:r w:rsidRPr="00967698">
        <w:rPr>
          <w:rFonts w:ascii="Times New Roman" w:hAnsi="Times New Roman"/>
          <w:sz w:val="24"/>
          <w:szCs w:val="24"/>
        </w:rPr>
        <w:t>.</w:t>
      </w:r>
    </w:p>
    <w:p w:rsidR="000208B4" w:rsidRPr="00967698" w:rsidRDefault="000208B4" w:rsidP="000208B4">
      <w:pPr>
        <w:suppressAutoHyphens/>
        <w:jc w:val="both"/>
        <w:rPr>
          <w:szCs w:val="24"/>
        </w:rPr>
      </w:pPr>
    </w:p>
    <w:p w:rsidR="000208B4" w:rsidRPr="00967698" w:rsidRDefault="000208B4" w:rsidP="000208B4">
      <w:pPr>
        <w:suppressAutoHyphens/>
        <w:jc w:val="both"/>
        <w:rPr>
          <w:szCs w:val="24"/>
        </w:rPr>
      </w:pPr>
      <w:r w:rsidRPr="00967698">
        <w:rPr>
          <w:szCs w:val="24"/>
        </w:rPr>
        <w:t>6.2</w:t>
      </w:r>
      <w:r w:rsidRPr="00967698">
        <w:rPr>
          <w:b/>
          <w:i/>
          <w:szCs w:val="24"/>
        </w:rPr>
        <w:t xml:space="preserve">. </w:t>
      </w:r>
      <w:r w:rsidRPr="00967698">
        <w:rPr>
          <w:szCs w:val="24"/>
        </w:rPr>
        <w:t xml:space="preserve">O critério de julgamento deste pregão será o de </w:t>
      </w:r>
      <w:r w:rsidRPr="00967698">
        <w:rPr>
          <w:noProof/>
          <w:szCs w:val="24"/>
        </w:rPr>
        <w:t>Menor Preço</w:t>
      </w:r>
      <w:r w:rsidRPr="00967698">
        <w:rPr>
          <w:szCs w:val="24"/>
        </w:rPr>
        <w:t>/</w:t>
      </w:r>
      <w:r w:rsidRPr="00967698">
        <w:rPr>
          <w:noProof/>
          <w:szCs w:val="24"/>
        </w:rPr>
        <w:t>Por Item</w:t>
      </w:r>
      <w:r w:rsidRPr="00967698">
        <w:rPr>
          <w:szCs w:val="24"/>
        </w:rPr>
        <w:t xml:space="preserve">. O pregoeiro analisará a aceitabilidade das propostas. </w:t>
      </w:r>
    </w:p>
    <w:p w:rsidR="000208B4" w:rsidRPr="00967698" w:rsidRDefault="000208B4" w:rsidP="000208B4">
      <w:pPr>
        <w:suppressAutoHyphens/>
        <w:jc w:val="both"/>
        <w:rPr>
          <w:b/>
          <w:szCs w:val="24"/>
        </w:rPr>
      </w:pPr>
      <w:r w:rsidRPr="00967698">
        <w:rPr>
          <w:b/>
          <w:szCs w:val="24"/>
        </w:rPr>
        <w:t xml:space="preserve">6.2.1. Serão desclassificadas as propostas que não atenderem as exigências deste Edital e que forem superiores aos valores máximos admitidos por item. </w:t>
      </w:r>
    </w:p>
    <w:p w:rsidR="000208B4" w:rsidRPr="00967698" w:rsidRDefault="000208B4" w:rsidP="000208B4">
      <w:pPr>
        <w:suppressAutoHyphens/>
        <w:jc w:val="both"/>
        <w:rPr>
          <w:szCs w:val="24"/>
        </w:rPr>
      </w:pPr>
      <w:r w:rsidRPr="00967698">
        <w:rPr>
          <w:szCs w:val="24"/>
        </w:rPr>
        <w:t xml:space="preserve"> </w:t>
      </w:r>
    </w:p>
    <w:p w:rsidR="000208B4" w:rsidRPr="00967698" w:rsidRDefault="000208B4" w:rsidP="000208B4">
      <w:pPr>
        <w:jc w:val="both"/>
        <w:rPr>
          <w:szCs w:val="24"/>
        </w:rPr>
      </w:pPr>
      <w:r w:rsidRPr="00967698">
        <w:rPr>
          <w:szCs w:val="24"/>
        </w:rPr>
        <w:t xml:space="preserve">6.3. Será classificada a proposta de menor preço e aquelas que apresentarem preços superiores em até 10% (dez por cento) em relação à de menor preço.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208B4" w:rsidRPr="00967698" w:rsidRDefault="000208B4" w:rsidP="000208B4">
      <w:pPr>
        <w:suppressAutoHyphens/>
        <w:jc w:val="both"/>
        <w:rPr>
          <w:szCs w:val="24"/>
        </w:rPr>
      </w:pPr>
      <w:r w:rsidRPr="00967698">
        <w:rPr>
          <w:szCs w:val="24"/>
        </w:rPr>
        <w:t>6.4.1. A regra estabelecida no item 6.4 também se aplica nas situações em que as empresas classificadas não estejam credenciadas para ofertar lances.</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6.6. Na ocorrência de empate dentre os classificados para participarem dos lances verbais, participará da etapa de lances as duas propostas empatadas e a ordem sequencial para esses lances, será definida por meio de sorteio.</w:t>
      </w:r>
    </w:p>
    <w:p w:rsidR="000208B4" w:rsidRPr="00967698" w:rsidRDefault="000208B4" w:rsidP="000208B4">
      <w:pPr>
        <w:jc w:val="both"/>
        <w:rPr>
          <w:szCs w:val="24"/>
        </w:rPr>
      </w:pPr>
      <w:r w:rsidRPr="00967698">
        <w:rPr>
          <w:szCs w:val="24"/>
        </w:rPr>
        <w:t xml:space="preserve">  </w:t>
      </w:r>
    </w:p>
    <w:p w:rsidR="000208B4" w:rsidRPr="00967698" w:rsidRDefault="000208B4" w:rsidP="000208B4">
      <w:pPr>
        <w:jc w:val="both"/>
        <w:rPr>
          <w:szCs w:val="24"/>
        </w:rPr>
      </w:pPr>
      <w:r w:rsidRPr="00967698">
        <w:rPr>
          <w:szCs w:val="24"/>
        </w:rPr>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6.8. O pregoeiro poderá no início da sessão:</w:t>
      </w:r>
    </w:p>
    <w:p w:rsidR="000208B4" w:rsidRPr="00967698" w:rsidRDefault="000208B4" w:rsidP="000208B4">
      <w:pPr>
        <w:numPr>
          <w:ilvl w:val="0"/>
          <w:numId w:val="7"/>
        </w:numPr>
        <w:jc w:val="both"/>
        <w:rPr>
          <w:szCs w:val="24"/>
        </w:rPr>
      </w:pPr>
      <w:r w:rsidRPr="00967698">
        <w:rPr>
          <w:szCs w:val="24"/>
        </w:rPr>
        <w:t>definir parâmetros ou percentagens sobre os quais os lances verbais devem ser reduzidos, podendo alterar os parâmetros durante a sessão;</w:t>
      </w:r>
    </w:p>
    <w:p w:rsidR="000208B4" w:rsidRPr="00967698" w:rsidRDefault="000208B4" w:rsidP="000208B4">
      <w:pPr>
        <w:numPr>
          <w:ilvl w:val="0"/>
          <w:numId w:val="7"/>
        </w:numPr>
        <w:jc w:val="both"/>
        <w:rPr>
          <w:szCs w:val="24"/>
        </w:rPr>
      </w:pPr>
      <w:r w:rsidRPr="00967698">
        <w:rPr>
          <w:szCs w:val="24"/>
        </w:rPr>
        <w:t>estabelecer o tempo para oferecimento dos lances verbais;</w:t>
      </w:r>
    </w:p>
    <w:p w:rsidR="000208B4" w:rsidRPr="00967698" w:rsidRDefault="000208B4" w:rsidP="000208B4">
      <w:pPr>
        <w:numPr>
          <w:ilvl w:val="0"/>
          <w:numId w:val="7"/>
        </w:numPr>
        <w:jc w:val="both"/>
        <w:rPr>
          <w:szCs w:val="24"/>
        </w:rPr>
      </w:pPr>
      <w:r w:rsidRPr="00967698">
        <w:rPr>
          <w:szCs w:val="24"/>
        </w:rPr>
        <w:t xml:space="preserve">permitir a comunicação dos representantes dos licitantes com terceiros não presentes à sessão através de aparelhos de telefone celular e outros. </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208B4" w:rsidRPr="00967698" w:rsidRDefault="000208B4" w:rsidP="000208B4">
      <w:pPr>
        <w:jc w:val="both"/>
        <w:rPr>
          <w:szCs w:val="24"/>
        </w:rPr>
      </w:pPr>
      <w:r w:rsidRPr="00967698">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6.10. Não poderá haver desistência dos lances ofertados.</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6.11. Caso não se realizem lances verbais, o Pregoeiro poderá negociar diretamente com o proponente para que seja obtido preço melhor.</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6.12. O encerramento da etapa competitiva dar-se-á quando, convocados pelo pregoeiro, os licitantes manifestarem seu desinteresse em apresentar novos lances.</w:t>
      </w:r>
    </w:p>
    <w:p w:rsidR="000208B4" w:rsidRPr="00967698" w:rsidRDefault="000208B4" w:rsidP="000208B4">
      <w:pPr>
        <w:jc w:val="both"/>
        <w:rPr>
          <w:szCs w:val="24"/>
        </w:rPr>
      </w:pPr>
    </w:p>
    <w:p w:rsidR="000208B4" w:rsidRPr="00967698" w:rsidRDefault="000208B4" w:rsidP="000208B4">
      <w:pPr>
        <w:suppressAutoHyphens/>
        <w:jc w:val="both"/>
        <w:rPr>
          <w:szCs w:val="24"/>
        </w:rPr>
      </w:pPr>
      <w:r w:rsidRPr="00967698">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6.14. No caso de microempresa será adotado o seguinte procedimento de acordo com a Lei Complementar nº 123/2006.</w:t>
      </w:r>
    </w:p>
    <w:p w:rsidR="000208B4" w:rsidRPr="00967698" w:rsidRDefault="000208B4" w:rsidP="000208B4">
      <w:pPr>
        <w:jc w:val="both"/>
        <w:rPr>
          <w:szCs w:val="24"/>
        </w:rPr>
      </w:pPr>
      <w:r w:rsidRPr="00967698">
        <w:rPr>
          <w:szCs w:val="24"/>
        </w:rPr>
        <w:t>6.14.1 - Como critério de desempate será dada preferência à contratação para as microempresas e empresas de pequeno porte, desde que o menor preço ofertado não seja de uma microempresa ou empresa de pequeno porte.</w:t>
      </w:r>
    </w:p>
    <w:p w:rsidR="000208B4" w:rsidRPr="00967698" w:rsidRDefault="000208B4" w:rsidP="000208B4">
      <w:pPr>
        <w:jc w:val="both"/>
        <w:rPr>
          <w:szCs w:val="24"/>
        </w:rPr>
      </w:pPr>
      <w:r w:rsidRPr="00967698">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208B4" w:rsidRPr="00967698" w:rsidRDefault="000208B4" w:rsidP="000208B4">
      <w:pPr>
        <w:jc w:val="both"/>
        <w:rPr>
          <w:szCs w:val="24"/>
        </w:rPr>
      </w:pPr>
      <w:r w:rsidRPr="00967698">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208B4" w:rsidRPr="00967698" w:rsidRDefault="000208B4" w:rsidP="000208B4">
      <w:pPr>
        <w:jc w:val="both"/>
        <w:rPr>
          <w:szCs w:val="24"/>
        </w:rPr>
      </w:pPr>
      <w:r w:rsidRPr="00967698">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0208B4" w:rsidRPr="00967698" w:rsidRDefault="000208B4" w:rsidP="000208B4">
      <w:pPr>
        <w:jc w:val="both"/>
        <w:rPr>
          <w:szCs w:val="24"/>
        </w:rPr>
      </w:pPr>
      <w:r w:rsidRPr="00967698">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0208B4" w:rsidRPr="00967698" w:rsidRDefault="000208B4" w:rsidP="000208B4">
      <w:pPr>
        <w:jc w:val="both"/>
        <w:rPr>
          <w:szCs w:val="24"/>
        </w:rPr>
      </w:pPr>
      <w:r w:rsidRPr="00967698">
        <w:rPr>
          <w:szCs w:val="24"/>
        </w:rPr>
        <w:t>6.14.2.4 - Na hipótese da não-contratação nos termos previstos nos itens anteriores, o objeto licitado será adjudicado em favor da proposta originalmente vencedora, na própria sessão pública.</w:t>
      </w:r>
    </w:p>
    <w:p w:rsidR="000208B4" w:rsidRPr="00967698" w:rsidRDefault="000208B4" w:rsidP="000208B4">
      <w:pPr>
        <w:suppressAutoHyphens/>
        <w:jc w:val="both"/>
        <w:rPr>
          <w:szCs w:val="24"/>
        </w:rPr>
      </w:pPr>
    </w:p>
    <w:p w:rsidR="000208B4" w:rsidRPr="00967698" w:rsidRDefault="000208B4" w:rsidP="000208B4">
      <w:pPr>
        <w:pStyle w:val="PADRAO"/>
        <w:suppressAutoHyphens/>
        <w:rPr>
          <w:rFonts w:ascii="Times New Roman" w:hAnsi="Times New Roman"/>
          <w:szCs w:val="24"/>
        </w:rPr>
      </w:pPr>
      <w:r w:rsidRPr="00967698">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208B4" w:rsidRPr="00967698" w:rsidRDefault="000208B4" w:rsidP="000208B4">
      <w:pPr>
        <w:pStyle w:val="PADRAO"/>
        <w:suppressAutoHyphens/>
        <w:rPr>
          <w:rFonts w:ascii="Times New Roman" w:hAnsi="Times New Roman"/>
          <w:szCs w:val="24"/>
        </w:rPr>
      </w:pPr>
      <w:r w:rsidRPr="00967698">
        <w:rPr>
          <w:rFonts w:ascii="Times New Roman" w:hAnsi="Times New Roman"/>
          <w:szCs w:val="24"/>
        </w:rPr>
        <w:t xml:space="preserve">6.15.1. Constatada a conformidade da documentação com as exigências impostas pelo edital, o licitante será declarado vencedor, sendo-lhe adjudicado o objeto. </w:t>
      </w:r>
    </w:p>
    <w:p w:rsidR="000208B4" w:rsidRPr="00967698" w:rsidRDefault="000208B4" w:rsidP="000208B4">
      <w:pPr>
        <w:jc w:val="both"/>
        <w:rPr>
          <w:szCs w:val="24"/>
        </w:rPr>
      </w:pPr>
      <w:r w:rsidRPr="00967698">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208B4" w:rsidRPr="00967698" w:rsidRDefault="000208B4" w:rsidP="000208B4">
      <w:pPr>
        <w:jc w:val="both"/>
        <w:rPr>
          <w:szCs w:val="24"/>
        </w:rPr>
      </w:pPr>
      <w:r w:rsidRPr="00967698">
        <w:rPr>
          <w:szCs w:val="24"/>
        </w:rPr>
        <w:t>6.15.3.  A não-regularização da documentação no prazo previsto no item anterior implicará em inabilitação da licitante.</w:t>
      </w:r>
    </w:p>
    <w:p w:rsidR="000208B4" w:rsidRPr="00967698" w:rsidRDefault="000208B4" w:rsidP="000208B4">
      <w:pPr>
        <w:pStyle w:val="PADRAO"/>
        <w:rPr>
          <w:rFonts w:ascii="Times New Roman" w:hAnsi="Times New Roman"/>
          <w:szCs w:val="24"/>
        </w:rPr>
      </w:pPr>
    </w:p>
    <w:p w:rsidR="000208B4" w:rsidRPr="00967698" w:rsidRDefault="000208B4" w:rsidP="000208B4">
      <w:pPr>
        <w:pStyle w:val="PADRAO"/>
        <w:rPr>
          <w:rFonts w:ascii="Times New Roman" w:hAnsi="Times New Roman"/>
          <w:szCs w:val="24"/>
        </w:rPr>
      </w:pPr>
      <w:r w:rsidRPr="0096769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208B4" w:rsidRPr="00967698" w:rsidRDefault="000208B4" w:rsidP="000208B4">
      <w:pPr>
        <w:pStyle w:val="PADRAO"/>
        <w:rPr>
          <w:rFonts w:ascii="Times New Roman" w:hAnsi="Times New Roman"/>
          <w:szCs w:val="24"/>
        </w:rPr>
      </w:pPr>
    </w:p>
    <w:p w:rsidR="000208B4" w:rsidRPr="00967698" w:rsidRDefault="000208B4" w:rsidP="000208B4">
      <w:pPr>
        <w:pStyle w:val="PADRAO"/>
        <w:rPr>
          <w:rFonts w:ascii="Times New Roman" w:hAnsi="Times New Roman"/>
          <w:szCs w:val="24"/>
        </w:rPr>
      </w:pPr>
      <w:r w:rsidRPr="0096769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208B4" w:rsidRPr="00967698" w:rsidRDefault="000208B4" w:rsidP="000208B4">
      <w:pPr>
        <w:pStyle w:val="PADRAO"/>
        <w:rPr>
          <w:rFonts w:ascii="Times New Roman" w:hAnsi="Times New Roman"/>
          <w:szCs w:val="24"/>
        </w:rPr>
      </w:pPr>
    </w:p>
    <w:p w:rsidR="000208B4" w:rsidRPr="00967698" w:rsidRDefault="000208B4" w:rsidP="000208B4">
      <w:pPr>
        <w:pStyle w:val="PADRAO"/>
        <w:rPr>
          <w:rFonts w:ascii="Times New Roman" w:hAnsi="Times New Roman"/>
          <w:szCs w:val="24"/>
        </w:rPr>
      </w:pPr>
      <w:r w:rsidRPr="00967698">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0208B4" w:rsidRPr="00967698" w:rsidRDefault="000208B4" w:rsidP="000208B4">
      <w:pPr>
        <w:jc w:val="both"/>
        <w:rPr>
          <w:szCs w:val="24"/>
        </w:rPr>
      </w:pPr>
    </w:p>
    <w:p w:rsidR="000208B4" w:rsidRPr="00967698" w:rsidRDefault="000208B4" w:rsidP="000208B4">
      <w:pPr>
        <w:jc w:val="both"/>
        <w:rPr>
          <w:b/>
          <w:bCs/>
          <w:szCs w:val="24"/>
        </w:rPr>
      </w:pPr>
      <w:r w:rsidRPr="00967698">
        <w:rPr>
          <w:b/>
          <w:bCs/>
          <w:szCs w:val="24"/>
        </w:rPr>
        <w:t>7. DOS RECURSOS ADMINISTRATIVOS</w:t>
      </w:r>
    </w:p>
    <w:p w:rsidR="000208B4" w:rsidRPr="00967698" w:rsidRDefault="000208B4" w:rsidP="000208B4">
      <w:pPr>
        <w:jc w:val="both"/>
        <w:rPr>
          <w:szCs w:val="24"/>
        </w:rPr>
      </w:pPr>
    </w:p>
    <w:p w:rsidR="000208B4" w:rsidRPr="00967698" w:rsidRDefault="000208B4" w:rsidP="000208B4">
      <w:pPr>
        <w:pStyle w:val="Estilo1"/>
        <w:spacing w:after="0" w:line="240" w:lineRule="auto"/>
        <w:ind w:left="0"/>
        <w:rPr>
          <w:sz w:val="24"/>
          <w:szCs w:val="24"/>
        </w:rPr>
      </w:pPr>
      <w:r w:rsidRPr="00967698">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0208B4" w:rsidRPr="00967698" w:rsidRDefault="000208B4" w:rsidP="000208B4">
      <w:pPr>
        <w:pStyle w:val="Estilo1"/>
        <w:spacing w:after="0" w:line="240" w:lineRule="auto"/>
        <w:ind w:left="0"/>
        <w:rPr>
          <w:sz w:val="24"/>
          <w:szCs w:val="24"/>
        </w:rPr>
      </w:pPr>
    </w:p>
    <w:p w:rsidR="000208B4" w:rsidRPr="00967698" w:rsidRDefault="000208B4" w:rsidP="000208B4">
      <w:pPr>
        <w:pStyle w:val="Estilo1"/>
        <w:spacing w:after="0" w:line="240" w:lineRule="auto"/>
        <w:ind w:left="0"/>
        <w:rPr>
          <w:sz w:val="24"/>
          <w:szCs w:val="24"/>
        </w:rPr>
      </w:pPr>
      <w:r w:rsidRPr="00967698">
        <w:rPr>
          <w:sz w:val="24"/>
          <w:szCs w:val="24"/>
        </w:rPr>
        <w:t>7.2. A manifestação na Sessão Pública e a motivação, no caso de recurso, são pressupostos de admissibilidade dos recursos.</w:t>
      </w:r>
    </w:p>
    <w:p w:rsidR="000208B4" w:rsidRPr="00967698" w:rsidRDefault="000208B4" w:rsidP="000208B4">
      <w:pPr>
        <w:pStyle w:val="Estilo1"/>
        <w:spacing w:after="0" w:line="240" w:lineRule="auto"/>
        <w:ind w:left="0"/>
        <w:rPr>
          <w:color w:val="FF0000"/>
          <w:sz w:val="24"/>
          <w:szCs w:val="24"/>
        </w:rPr>
      </w:pPr>
    </w:p>
    <w:p w:rsidR="000208B4" w:rsidRPr="00967698" w:rsidRDefault="000208B4" w:rsidP="000208B4">
      <w:pPr>
        <w:pStyle w:val="PADRAO"/>
        <w:rPr>
          <w:rFonts w:ascii="Times New Roman" w:hAnsi="Times New Roman"/>
          <w:szCs w:val="24"/>
        </w:rPr>
      </w:pPr>
      <w:r w:rsidRPr="0096769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208B4" w:rsidRPr="00967698" w:rsidRDefault="000208B4" w:rsidP="000208B4">
      <w:pPr>
        <w:pStyle w:val="PADRAO"/>
        <w:rPr>
          <w:rFonts w:ascii="Times New Roman" w:hAnsi="Times New Roman"/>
          <w:szCs w:val="24"/>
        </w:rPr>
      </w:pPr>
    </w:p>
    <w:p w:rsidR="000208B4" w:rsidRPr="00967698" w:rsidRDefault="000208B4" w:rsidP="000208B4">
      <w:pPr>
        <w:pStyle w:val="Estilo1"/>
        <w:spacing w:after="0" w:line="240" w:lineRule="auto"/>
        <w:ind w:left="0"/>
        <w:rPr>
          <w:color w:val="FF0000"/>
          <w:sz w:val="24"/>
          <w:szCs w:val="24"/>
        </w:rPr>
      </w:pPr>
      <w:r w:rsidRPr="00967698">
        <w:rPr>
          <w:sz w:val="24"/>
          <w:szCs w:val="24"/>
        </w:rPr>
        <w:t>7.4. O recurso não terá efeito suspensivo e o seu acolhimento importará a invalidação dos atos insuscetíveis de aproveitamento.</w:t>
      </w:r>
    </w:p>
    <w:p w:rsidR="000208B4" w:rsidRPr="00967698" w:rsidRDefault="000208B4" w:rsidP="000208B4">
      <w:pPr>
        <w:pStyle w:val="Estilo1"/>
        <w:spacing w:after="0" w:line="240" w:lineRule="auto"/>
        <w:ind w:left="0"/>
        <w:rPr>
          <w:sz w:val="24"/>
          <w:szCs w:val="24"/>
        </w:rPr>
      </w:pPr>
    </w:p>
    <w:p w:rsidR="000208B4" w:rsidRPr="00967698" w:rsidRDefault="000208B4" w:rsidP="000208B4">
      <w:pPr>
        <w:pStyle w:val="Estilo1"/>
        <w:spacing w:after="0" w:line="240" w:lineRule="auto"/>
        <w:ind w:left="0"/>
        <w:rPr>
          <w:sz w:val="24"/>
          <w:szCs w:val="24"/>
        </w:rPr>
      </w:pPr>
      <w:r w:rsidRPr="00967698">
        <w:rPr>
          <w:sz w:val="24"/>
          <w:szCs w:val="24"/>
        </w:rPr>
        <w:t>7.5. O(s) recurso(s) será (ão) encaminhados ao Prefeito Municipal, devidamente informado, para apreciação e decisão, no prazo de 05 (cinco) dias úteis contados do recebimento do recurso.</w:t>
      </w:r>
    </w:p>
    <w:p w:rsidR="000208B4" w:rsidRPr="00967698" w:rsidRDefault="000208B4" w:rsidP="000208B4">
      <w:pPr>
        <w:jc w:val="both"/>
        <w:rPr>
          <w:szCs w:val="24"/>
        </w:rPr>
      </w:pPr>
    </w:p>
    <w:p w:rsidR="000208B4" w:rsidRPr="00967698" w:rsidRDefault="000208B4" w:rsidP="000208B4">
      <w:pPr>
        <w:jc w:val="both"/>
        <w:rPr>
          <w:b/>
          <w:bCs/>
          <w:szCs w:val="24"/>
        </w:rPr>
      </w:pPr>
      <w:r w:rsidRPr="00967698">
        <w:rPr>
          <w:b/>
          <w:bCs/>
          <w:szCs w:val="24"/>
        </w:rPr>
        <w:t>8. DA HOMOLOGAÇÃO E ADJUDICAÇÃO</w:t>
      </w:r>
    </w:p>
    <w:p w:rsidR="000208B4" w:rsidRPr="00967698" w:rsidRDefault="000208B4" w:rsidP="000208B4">
      <w:pPr>
        <w:jc w:val="both"/>
        <w:rPr>
          <w:b/>
          <w:bCs/>
          <w:szCs w:val="24"/>
        </w:rPr>
      </w:pPr>
    </w:p>
    <w:p w:rsidR="000208B4" w:rsidRPr="00967698" w:rsidRDefault="000208B4" w:rsidP="000208B4">
      <w:pPr>
        <w:pStyle w:val="PADRAO"/>
        <w:rPr>
          <w:rFonts w:ascii="Times New Roman" w:hAnsi="Times New Roman"/>
          <w:szCs w:val="24"/>
        </w:rPr>
      </w:pPr>
      <w:r w:rsidRPr="00967698">
        <w:rPr>
          <w:rFonts w:ascii="Times New Roman" w:hAnsi="Times New Roman"/>
          <w:szCs w:val="24"/>
        </w:rPr>
        <w:t>8.1. Decididos os recursos e constatada a regularidade dos atos praticados, a autoridade competente adjudicará o objeto do certame à licitante vencedora e homologará o procedimento.</w:t>
      </w:r>
      <w:r w:rsidRPr="00967698">
        <w:rPr>
          <w:rFonts w:ascii="Times New Roman" w:hAnsi="Times New Roman"/>
          <w:szCs w:val="24"/>
        </w:rPr>
        <w:tab/>
      </w:r>
      <w:r w:rsidRPr="00967698">
        <w:rPr>
          <w:rFonts w:ascii="Times New Roman" w:hAnsi="Times New Roman"/>
          <w:szCs w:val="24"/>
        </w:rPr>
        <w:tab/>
      </w:r>
    </w:p>
    <w:p w:rsidR="000208B4" w:rsidRPr="00967698" w:rsidRDefault="000208B4" w:rsidP="000208B4">
      <w:pPr>
        <w:jc w:val="both"/>
        <w:rPr>
          <w:szCs w:val="24"/>
        </w:rPr>
      </w:pPr>
    </w:p>
    <w:p w:rsidR="000208B4" w:rsidRPr="00967698" w:rsidRDefault="000208B4" w:rsidP="000208B4">
      <w:pPr>
        <w:jc w:val="both"/>
        <w:rPr>
          <w:b/>
          <w:szCs w:val="24"/>
        </w:rPr>
      </w:pPr>
      <w:r w:rsidRPr="00967698">
        <w:rPr>
          <w:b/>
          <w:szCs w:val="24"/>
        </w:rPr>
        <w:t>9 - DA ATA DE REGISTRO DE PREÇOS</w:t>
      </w:r>
    </w:p>
    <w:p w:rsidR="000208B4" w:rsidRPr="00967698" w:rsidRDefault="000208B4" w:rsidP="000208B4">
      <w:pPr>
        <w:jc w:val="both"/>
        <w:rPr>
          <w:szCs w:val="24"/>
        </w:rPr>
      </w:pPr>
    </w:p>
    <w:p w:rsidR="000208B4" w:rsidRPr="00967698" w:rsidRDefault="000208B4" w:rsidP="000208B4">
      <w:pPr>
        <w:pStyle w:val="Corpodetexto"/>
        <w:tabs>
          <w:tab w:val="left" w:pos="709"/>
        </w:tabs>
        <w:rPr>
          <w:rFonts w:ascii="Times New Roman" w:hAnsi="Times New Roman"/>
          <w:snapToGrid w:val="0"/>
          <w:sz w:val="24"/>
          <w:szCs w:val="24"/>
        </w:rPr>
      </w:pPr>
      <w:r w:rsidRPr="00967698">
        <w:rPr>
          <w:rFonts w:ascii="Times New Roman" w:hAnsi="Times New Roman"/>
          <w:snapToGrid w:val="0"/>
          <w:sz w:val="24"/>
          <w:szCs w:val="24"/>
        </w:rPr>
        <w:t xml:space="preserve">9.1. A Ata de Registro de Preço </w:t>
      </w:r>
      <w:r w:rsidRPr="00967698">
        <w:rPr>
          <w:rFonts w:ascii="Times New Roman" w:hAnsi="Times New Roman"/>
          <w:sz w:val="24"/>
          <w:szCs w:val="24"/>
        </w:rPr>
        <w:t xml:space="preserve">a ser firmada com o licitante vencedor, será formalizada de acordo com o ANEXO IV e </w:t>
      </w:r>
      <w:r w:rsidRPr="00967698">
        <w:rPr>
          <w:rFonts w:ascii="Times New Roman" w:hAnsi="Times New Roman"/>
          <w:snapToGrid w:val="0"/>
          <w:sz w:val="24"/>
          <w:szCs w:val="24"/>
        </w:rPr>
        <w:t>terá validade de 01 (um) ano, a partir da data de sua publicação.</w:t>
      </w:r>
    </w:p>
    <w:p w:rsidR="000208B4" w:rsidRPr="00967698" w:rsidRDefault="000208B4" w:rsidP="000208B4">
      <w:pPr>
        <w:pStyle w:val="Normal2"/>
        <w:widowControl w:val="0"/>
        <w:rPr>
          <w:rFonts w:ascii="Times New Roman" w:hAnsi="Times New Roman"/>
          <w:snapToGrid w:val="0"/>
          <w:szCs w:val="24"/>
        </w:rPr>
      </w:pPr>
    </w:p>
    <w:p w:rsidR="000208B4" w:rsidRPr="00967698" w:rsidRDefault="000208B4" w:rsidP="000208B4">
      <w:pPr>
        <w:pStyle w:val="Normal2"/>
        <w:widowControl w:val="0"/>
        <w:rPr>
          <w:rFonts w:ascii="Times New Roman" w:hAnsi="Times New Roman"/>
          <w:snapToGrid w:val="0"/>
          <w:szCs w:val="24"/>
        </w:rPr>
      </w:pPr>
      <w:r w:rsidRPr="00967698">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0208B4" w:rsidRPr="00967698" w:rsidRDefault="000208B4" w:rsidP="000208B4">
      <w:pPr>
        <w:pStyle w:val="BodyText3"/>
        <w:tabs>
          <w:tab w:val="num" w:pos="709"/>
        </w:tabs>
        <w:rPr>
          <w:szCs w:val="24"/>
        </w:rPr>
      </w:pPr>
    </w:p>
    <w:p w:rsidR="000208B4" w:rsidRPr="00967698" w:rsidRDefault="000208B4" w:rsidP="000208B4">
      <w:pPr>
        <w:pStyle w:val="BodyText3"/>
        <w:tabs>
          <w:tab w:val="num" w:pos="709"/>
        </w:tabs>
        <w:rPr>
          <w:szCs w:val="24"/>
        </w:rPr>
      </w:pPr>
      <w:r w:rsidRPr="00967698">
        <w:rPr>
          <w:szCs w:val="24"/>
        </w:rPr>
        <w:t xml:space="preserve">9.3. Se </w:t>
      </w:r>
      <w:r w:rsidRPr="00967698">
        <w:rPr>
          <w:snapToGrid w:val="0"/>
          <w:szCs w:val="24"/>
        </w:rPr>
        <w:t>o licitante vencedor</w:t>
      </w:r>
      <w:r w:rsidRPr="00967698">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208B4" w:rsidRPr="00967698" w:rsidRDefault="000208B4" w:rsidP="000208B4">
      <w:pPr>
        <w:pStyle w:val="BodyText3"/>
        <w:tabs>
          <w:tab w:val="num" w:pos="709"/>
        </w:tabs>
        <w:rPr>
          <w:szCs w:val="24"/>
        </w:rPr>
      </w:pPr>
    </w:p>
    <w:p w:rsidR="000208B4" w:rsidRPr="00967698" w:rsidRDefault="000208B4" w:rsidP="000208B4">
      <w:pPr>
        <w:jc w:val="both"/>
        <w:rPr>
          <w:snapToGrid w:val="0"/>
          <w:szCs w:val="24"/>
        </w:rPr>
      </w:pPr>
      <w:r w:rsidRPr="00967698">
        <w:rPr>
          <w:snapToGrid w:val="0"/>
          <w:szCs w:val="24"/>
        </w:rPr>
        <w:t>9.4. Será admitida a prorrogação da vigência da ata por igual período, nos termos do art. 57, § 4º, da Lei n.º 8.666/93, quando a proposta continuar se mostrando mais vantajosa.</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 xml:space="preserve">9.5. Durante o prazo de validade do registro de preços o Município não ficará obrigado a contratar os materiais,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9.7. Caso seja constatado que o preço registrado na ata seja superior a média dos preços de mercado, o gerenciador solicitará ao fornecedor, por escrito, redução do preço registrado, de forma a adequá-lo aos níveis definidos no subitem anterior.</w:t>
      </w:r>
    </w:p>
    <w:p w:rsidR="000208B4" w:rsidRPr="00967698" w:rsidRDefault="000208B4" w:rsidP="000208B4">
      <w:pPr>
        <w:jc w:val="both"/>
        <w:rPr>
          <w:snapToGrid w:val="0"/>
          <w:szCs w:val="24"/>
        </w:rPr>
      </w:pPr>
    </w:p>
    <w:p w:rsidR="000208B4" w:rsidRPr="00967698" w:rsidRDefault="000208B4" w:rsidP="000208B4">
      <w:pPr>
        <w:jc w:val="both"/>
        <w:rPr>
          <w:szCs w:val="24"/>
        </w:rPr>
      </w:pPr>
      <w:r w:rsidRPr="00967698">
        <w:rPr>
          <w:snapToGrid w:val="0"/>
          <w:szCs w:val="24"/>
        </w:rPr>
        <w:t>9.8. Em hipótese de não haver êxito nas negociações de que tratam nos subitens anteriores, o gerenciador procederá o cancelamento do registro.</w:t>
      </w:r>
    </w:p>
    <w:p w:rsidR="000208B4" w:rsidRPr="00967698" w:rsidRDefault="000208B4" w:rsidP="000208B4">
      <w:pPr>
        <w:jc w:val="both"/>
        <w:rPr>
          <w:szCs w:val="24"/>
        </w:rPr>
      </w:pPr>
    </w:p>
    <w:p w:rsidR="000208B4" w:rsidRPr="00967698" w:rsidRDefault="000208B4" w:rsidP="000208B4">
      <w:pPr>
        <w:jc w:val="both"/>
        <w:rPr>
          <w:b/>
          <w:bCs/>
          <w:szCs w:val="24"/>
        </w:rPr>
      </w:pPr>
      <w:r w:rsidRPr="00967698">
        <w:rPr>
          <w:b/>
          <w:bCs/>
          <w:szCs w:val="24"/>
        </w:rPr>
        <w:t>10. DO CONTRATO/PAGAMENTO E DA REVISÃO</w:t>
      </w:r>
    </w:p>
    <w:p w:rsidR="000208B4" w:rsidRPr="00967698" w:rsidRDefault="000208B4" w:rsidP="000208B4">
      <w:pPr>
        <w:jc w:val="both"/>
        <w:rPr>
          <w:szCs w:val="24"/>
        </w:rPr>
      </w:pPr>
    </w:p>
    <w:p w:rsidR="000208B4" w:rsidRPr="00967698" w:rsidRDefault="000208B4" w:rsidP="000208B4">
      <w:pPr>
        <w:jc w:val="both"/>
        <w:rPr>
          <w:snapToGrid w:val="0"/>
          <w:szCs w:val="24"/>
        </w:rPr>
      </w:pPr>
      <w:r w:rsidRPr="00967698">
        <w:rPr>
          <w:szCs w:val="24"/>
        </w:rPr>
        <w:t xml:space="preserve">10.1. </w:t>
      </w:r>
      <w:r w:rsidRPr="00967698">
        <w:rPr>
          <w:snapToGrid w:val="0"/>
          <w:szCs w:val="24"/>
        </w:rPr>
        <w:t>A entrega do objeto licitado deverá ser efetivada conforme solicitado pelo Município, após o recebimento da autorização de fornecimento.</w:t>
      </w:r>
    </w:p>
    <w:p w:rsidR="000208B4" w:rsidRPr="00967698" w:rsidRDefault="000208B4" w:rsidP="000208B4">
      <w:pPr>
        <w:jc w:val="both"/>
        <w:rPr>
          <w:snapToGrid w:val="0"/>
          <w:szCs w:val="24"/>
        </w:rPr>
      </w:pPr>
    </w:p>
    <w:p w:rsidR="000208B4" w:rsidRPr="00967698" w:rsidRDefault="000208B4" w:rsidP="000208B4">
      <w:pPr>
        <w:pStyle w:val="Corpodetexto"/>
        <w:tabs>
          <w:tab w:val="left" w:pos="709"/>
        </w:tabs>
        <w:rPr>
          <w:rFonts w:ascii="Times New Roman" w:hAnsi="Times New Roman"/>
          <w:sz w:val="24"/>
          <w:szCs w:val="24"/>
        </w:rPr>
      </w:pPr>
      <w:r w:rsidRPr="00967698">
        <w:rPr>
          <w:rFonts w:ascii="Times New Roman" w:hAnsi="Times New Roman"/>
          <w:sz w:val="24"/>
          <w:szCs w:val="24"/>
        </w:rPr>
        <w:t xml:space="preserve">10.2. </w:t>
      </w:r>
      <w:r w:rsidRPr="00967698">
        <w:rPr>
          <w:rFonts w:ascii="Times New Roman" w:hAnsi="Times New Roman"/>
          <w:sz w:val="24"/>
          <w:szCs w:val="24"/>
        </w:rPr>
        <w:tab/>
        <w:t>O pagamento será efetuado pelo Município, em até 15 dias da emissão da nota fiscal, após a entrega do objeto licitado, mediante apresentação da nota fiscal devidamente recebida e aceita pelo responsável do setor competente da Prefeitura Municipal.</w:t>
      </w:r>
    </w:p>
    <w:p w:rsidR="000208B4" w:rsidRPr="00967698" w:rsidRDefault="000208B4" w:rsidP="000208B4">
      <w:pPr>
        <w:pStyle w:val="Textoembloco"/>
        <w:tabs>
          <w:tab w:val="left" w:pos="709"/>
        </w:tabs>
        <w:ind w:left="0" w:firstLine="0"/>
        <w:rPr>
          <w:sz w:val="24"/>
          <w:szCs w:val="24"/>
        </w:rPr>
      </w:pPr>
    </w:p>
    <w:p w:rsidR="000208B4" w:rsidRPr="00967698" w:rsidRDefault="000208B4" w:rsidP="000208B4">
      <w:pPr>
        <w:jc w:val="both"/>
        <w:rPr>
          <w:szCs w:val="24"/>
        </w:rPr>
      </w:pPr>
      <w:r w:rsidRPr="00967698">
        <w:rPr>
          <w:szCs w:val="24"/>
        </w:rPr>
        <w:t>10.3. Não haverá reajuste, no prazo de validade do presente registro nem atualização dos valores, exceto na ocorrência de fato que justifique a aplicação da línea “d”, do inciso II, do artigo 65, da Lei 8.666/93.</w:t>
      </w:r>
    </w:p>
    <w:p w:rsidR="000208B4"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pStyle w:val="TextosemFormatao"/>
        <w:jc w:val="both"/>
        <w:rPr>
          <w:rFonts w:ascii="Times New Roman" w:eastAsia="MS Mincho" w:hAnsi="Times New Roman"/>
          <w:b/>
          <w:sz w:val="24"/>
          <w:szCs w:val="24"/>
        </w:rPr>
      </w:pPr>
      <w:r w:rsidRPr="00967698">
        <w:rPr>
          <w:rFonts w:ascii="Times New Roman" w:eastAsia="MS Mincho" w:hAnsi="Times New Roman"/>
          <w:b/>
          <w:sz w:val="24"/>
          <w:szCs w:val="24"/>
        </w:rPr>
        <w:t>11 – DO CANCELAMENTO DO REGISTRO</w:t>
      </w:r>
    </w:p>
    <w:p w:rsidR="000208B4" w:rsidRPr="00967698" w:rsidRDefault="000208B4" w:rsidP="000208B4">
      <w:pPr>
        <w:jc w:val="both"/>
        <w:rPr>
          <w:snapToGrid w:val="0"/>
          <w:szCs w:val="24"/>
        </w:rPr>
      </w:pPr>
    </w:p>
    <w:p w:rsidR="000208B4" w:rsidRPr="00967698" w:rsidRDefault="000208B4" w:rsidP="000208B4">
      <w:pPr>
        <w:jc w:val="both"/>
        <w:rPr>
          <w:snapToGrid w:val="0"/>
          <w:color w:val="000000"/>
          <w:szCs w:val="24"/>
        </w:rPr>
      </w:pPr>
      <w:r w:rsidRPr="00967698">
        <w:rPr>
          <w:snapToGrid w:val="0"/>
          <w:szCs w:val="24"/>
        </w:rPr>
        <w:t>11.1. O fornecedor terá seu registro cancelado, assegurado o contraditório e</w:t>
      </w:r>
      <w:r w:rsidRPr="00967698">
        <w:rPr>
          <w:snapToGrid w:val="0"/>
          <w:color w:val="000000"/>
          <w:szCs w:val="24"/>
        </w:rPr>
        <w:t xml:space="preserve"> ampla defesa, quando:</w:t>
      </w:r>
    </w:p>
    <w:p w:rsidR="000208B4" w:rsidRPr="00967698" w:rsidRDefault="000208B4" w:rsidP="000208B4">
      <w:pPr>
        <w:jc w:val="both"/>
        <w:rPr>
          <w:snapToGrid w:val="0"/>
          <w:color w:val="000000"/>
          <w:szCs w:val="24"/>
        </w:rPr>
      </w:pPr>
      <w:r w:rsidRPr="00967698">
        <w:rPr>
          <w:snapToGrid w:val="0"/>
          <w:color w:val="000000"/>
          <w:szCs w:val="24"/>
        </w:rPr>
        <w:t>a) não cumprir as condições da Ata de Registro de Preços;</w:t>
      </w:r>
    </w:p>
    <w:p w:rsidR="000208B4" w:rsidRPr="00967698" w:rsidRDefault="000208B4" w:rsidP="000208B4">
      <w:pPr>
        <w:jc w:val="both"/>
        <w:rPr>
          <w:snapToGrid w:val="0"/>
          <w:color w:val="000000"/>
          <w:szCs w:val="24"/>
        </w:rPr>
      </w:pPr>
      <w:r w:rsidRPr="00967698">
        <w:rPr>
          <w:snapToGrid w:val="0"/>
          <w:color w:val="000000"/>
          <w:szCs w:val="24"/>
        </w:rPr>
        <w:t>b) não entregar o objeto no prazo estabelecido pela Administração sem justificativa aceitável;</w:t>
      </w:r>
    </w:p>
    <w:p w:rsidR="000208B4" w:rsidRPr="00967698" w:rsidRDefault="000208B4" w:rsidP="000208B4">
      <w:pPr>
        <w:jc w:val="both"/>
        <w:rPr>
          <w:snapToGrid w:val="0"/>
          <w:color w:val="000000"/>
          <w:szCs w:val="24"/>
        </w:rPr>
      </w:pPr>
      <w:r w:rsidRPr="00967698">
        <w:rPr>
          <w:snapToGrid w:val="0"/>
          <w:color w:val="000000"/>
          <w:szCs w:val="24"/>
        </w:rPr>
        <w:t>c) não aceitar reduzir seu preço registrado na hipótese de este se apresentar superior aos praticados no mercado;</w:t>
      </w:r>
    </w:p>
    <w:p w:rsidR="000208B4" w:rsidRPr="00967698" w:rsidRDefault="000208B4" w:rsidP="000208B4">
      <w:pPr>
        <w:jc w:val="both"/>
        <w:rPr>
          <w:snapToGrid w:val="0"/>
          <w:color w:val="000000"/>
          <w:szCs w:val="24"/>
        </w:rPr>
      </w:pPr>
      <w:r w:rsidRPr="00967698">
        <w:rPr>
          <w:snapToGrid w:val="0"/>
          <w:color w:val="000000"/>
          <w:szCs w:val="24"/>
        </w:rPr>
        <w:t>d) por razões de interesse público devidamente demonstrado e justificado pela Administração.</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szCs w:val="24"/>
        </w:rPr>
      </w:pPr>
      <w:r w:rsidRPr="00967698">
        <w:rPr>
          <w:snapToGrid w:val="0"/>
          <w:szCs w:val="24"/>
        </w:rPr>
        <w:t>11.2. O fornecedor poderá solicitar o cancelamento de seu registro, na ocorrência de fato superveniente que venha comprometer a perfeita execução contratual, decorrente de caso fortuito ou força maior, devidamente comprovado.</w:t>
      </w:r>
    </w:p>
    <w:p w:rsidR="000208B4" w:rsidRPr="00967698" w:rsidRDefault="000208B4" w:rsidP="000208B4">
      <w:pPr>
        <w:jc w:val="both"/>
        <w:rPr>
          <w:snapToGrid w:val="0"/>
          <w:szCs w:val="24"/>
        </w:rPr>
      </w:pPr>
    </w:p>
    <w:p w:rsidR="000208B4" w:rsidRPr="00967698" w:rsidRDefault="000208B4" w:rsidP="000208B4">
      <w:pPr>
        <w:jc w:val="both"/>
        <w:rPr>
          <w:snapToGrid w:val="0"/>
          <w:color w:val="000000"/>
          <w:szCs w:val="24"/>
        </w:rPr>
      </w:pPr>
      <w:r w:rsidRPr="00967698">
        <w:rPr>
          <w:rFonts w:eastAsia="MS Mincho"/>
          <w:b/>
          <w:szCs w:val="24"/>
        </w:rPr>
        <w:t>12 -  DAS PENALIDADES</w:t>
      </w:r>
    </w:p>
    <w:p w:rsidR="000208B4" w:rsidRPr="00967698" w:rsidRDefault="000208B4" w:rsidP="000208B4">
      <w:pPr>
        <w:pStyle w:val="TextosemFormatao"/>
        <w:jc w:val="both"/>
        <w:rPr>
          <w:rFonts w:ascii="Times New Roman" w:eastAsia="MS Mincho" w:hAnsi="Times New Roman"/>
          <w:b/>
          <w:sz w:val="24"/>
          <w:szCs w:val="24"/>
        </w:rPr>
      </w:pPr>
    </w:p>
    <w:p w:rsidR="000208B4" w:rsidRDefault="000208B4" w:rsidP="000208B4">
      <w:pPr>
        <w:pStyle w:val="Corpodetexto2"/>
        <w:tabs>
          <w:tab w:val="left" w:pos="0"/>
        </w:tabs>
        <w:rPr>
          <w:rFonts w:ascii="Times New Roman" w:hAnsi="Times New Roman" w:cs="Times New Roman"/>
          <w:bCs/>
          <w:szCs w:val="24"/>
        </w:rPr>
      </w:pPr>
      <w:r w:rsidRPr="00967698">
        <w:rPr>
          <w:rFonts w:ascii="Times New Roman" w:hAnsi="Times New Roman" w:cs="Times New Roman"/>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208B4" w:rsidRPr="00967698" w:rsidRDefault="000208B4" w:rsidP="000208B4">
      <w:pPr>
        <w:pStyle w:val="Corpodetexto2"/>
        <w:tabs>
          <w:tab w:val="left" w:pos="0"/>
        </w:tabs>
        <w:rPr>
          <w:rFonts w:ascii="Times New Roman" w:hAnsi="Times New Roman" w:cs="Times New Roman"/>
          <w:bCs/>
          <w:szCs w:val="24"/>
        </w:rPr>
      </w:pPr>
    </w:p>
    <w:p w:rsidR="000208B4" w:rsidRPr="00967698" w:rsidRDefault="000208B4" w:rsidP="000208B4">
      <w:pPr>
        <w:pStyle w:val="BodyText2"/>
        <w:numPr>
          <w:ilvl w:val="0"/>
          <w:numId w:val="2"/>
        </w:numPr>
        <w:tabs>
          <w:tab w:val="left" w:pos="709"/>
        </w:tabs>
        <w:rPr>
          <w:rFonts w:ascii="Times New Roman" w:hAnsi="Times New Roman"/>
          <w:sz w:val="24"/>
          <w:szCs w:val="24"/>
        </w:rPr>
      </w:pPr>
      <w:r w:rsidRPr="00967698">
        <w:rPr>
          <w:rFonts w:ascii="Times New Roman" w:hAnsi="Times New Roman"/>
          <w:sz w:val="24"/>
          <w:szCs w:val="24"/>
        </w:rPr>
        <w:t xml:space="preserve"> Não entregar o objeto licitado;</w:t>
      </w:r>
    </w:p>
    <w:p w:rsidR="000208B4" w:rsidRPr="00967698" w:rsidRDefault="000208B4" w:rsidP="000208B4">
      <w:pPr>
        <w:pStyle w:val="Corpodetexto2"/>
        <w:numPr>
          <w:ilvl w:val="0"/>
          <w:numId w:val="2"/>
        </w:numPr>
        <w:tabs>
          <w:tab w:val="left" w:pos="0"/>
        </w:tabs>
        <w:rPr>
          <w:rFonts w:ascii="Times New Roman" w:hAnsi="Times New Roman" w:cs="Times New Roman"/>
          <w:bCs/>
          <w:szCs w:val="24"/>
        </w:rPr>
      </w:pPr>
      <w:r w:rsidRPr="00967698">
        <w:rPr>
          <w:rFonts w:ascii="Times New Roman" w:hAnsi="Times New Roman" w:cs="Times New Roman"/>
          <w:bCs/>
          <w:szCs w:val="24"/>
        </w:rPr>
        <w:t>Apresentar documento falso ou fizer declaração falsa;</w:t>
      </w:r>
    </w:p>
    <w:p w:rsidR="000208B4" w:rsidRPr="00967698" w:rsidRDefault="000208B4" w:rsidP="000208B4">
      <w:pPr>
        <w:pStyle w:val="BodyText2"/>
        <w:numPr>
          <w:ilvl w:val="0"/>
          <w:numId w:val="2"/>
        </w:numPr>
        <w:tabs>
          <w:tab w:val="left" w:pos="709"/>
        </w:tabs>
        <w:ind w:right="0"/>
        <w:rPr>
          <w:rFonts w:ascii="Times New Roman" w:hAnsi="Times New Roman"/>
          <w:sz w:val="24"/>
          <w:szCs w:val="24"/>
        </w:rPr>
      </w:pPr>
      <w:r w:rsidRPr="00967698">
        <w:rPr>
          <w:rFonts w:ascii="Times New Roman" w:hAnsi="Times New Roman"/>
          <w:sz w:val="24"/>
          <w:szCs w:val="24"/>
        </w:rPr>
        <w:t>Ensejar o retardamento da execução do objeto deste Pregão;</w:t>
      </w:r>
    </w:p>
    <w:p w:rsidR="000208B4" w:rsidRPr="00967698" w:rsidRDefault="000208B4" w:rsidP="000208B4">
      <w:pPr>
        <w:pStyle w:val="BodyText2"/>
        <w:numPr>
          <w:ilvl w:val="0"/>
          <w:numId w:val="2"/>
        </w:numPr>
        <w:tabs>
          <w:tab w:val="left" w:pos="709"/>
        </w:tabs>
        <w:ind w:right="0"/>
        <w:rPr>
          <w:rFonts w:ascii="Times New Roman" w:hAnsi="Times New Roman"/>
          <w:sz w:val="24"/>
          <w:szCs w:val="24"/>
        </w:rPr>
      </w:pPr>
      <w:r w:rsidRPr="00967698">
        <w:rPr>
          <w:rFonts w:ascii="Times New Roman" w:hAnsi="Times New Roman"/>
          <w:sz w:val="24"/>
          <w:szCs w:val="24"/>
        </w:rPr>
        <w:t>Não mantiver a proposta, injustificadamente;</w:t>
      </w:r>
    </w:p>
    <w:p w:rsidR="000208B4" w:rsidRPr="00967698" w:rsidRDefault="000208B4" w:rsidP="000208B4">
      <w:pPr>
        <w:pStyle w:val="BodyText2"/>
        <w:numPr>
          <w:ilvl w:val="0"/>
          <w:numId w:val="2"/>
        </w:numPr>
        <w:tabs>
          <w:tab w:val="left" w:pos="709"/>
        </w:tabs>
        <w:ind w:right="0"/>
        <w:rPr>
          <w:rFonts w:ascii="Times New Roman" w:hAnsi="Times New Roman"/>
          <w:sz w:val="24"/>
          <w:szCs w:val="24"/>
        </w:rPr>
      </w:pPr>
      <w:r w:rsidRPr="00967698">
        <w:rPr>
          <w:rFonts w:ascii="Times New Roman" w:hAnsi="Times New Roman"/>
          <w:sz w:val="24"/>
          <w:szCs w:val="24"/>
        </w:rPr>
        <w:t>Falhar ou fraudar na entrega do objeto;</w:t>
      </w:r>
    </w:p>
    <w:p w:rsidR="000208B4" w:rsidRPr="00967698" w:rsidRDefault="000208B4" w:rsidP="000208B4">
      <w:pPr>
        <w:pStyle w:val="BodyText2"/>
        <w:numPr>
          <w:ilvl w:val="0"/>
          <w:numId w:val="2"/>
        </w:numPr>
        <w:tabs>
          <w:tab w:val="left" w:pos="709"/>
        </w:tabs>
        <w:ind w:right="0"/>
        <w:rPr>
          <w:rFonts w:ascii="Times New Roman" w:hAnsi="Times New Roman"/>
          <w:sz w:val="24"/>
          <w:szCs w:val="24"/>
        </w:rPr>
      </w:pPr>
      <w:r w:rsidRPr="00967698">
        <w:rPr>
          <w:rFonts w:ascii="Times New Roman" w:hAnsi="Times New Roman"/>
          <w:sz w:val="24"/>
          <w:szCs w:val="24"/>
        </w:rPr>
        <w:t>Comportar-se de modo inidôneo;</w:t>
      </w:r>
    </w:p>
    <w:p w:rsidR="000208B4" w:rsidRPr="00967698" w:rsidRDefault="000208B4" w:rsidP="000208B4">
      <w:pPr>
        <w:pStyle w:val="BodyText2"/>
        <w:numPr>
          <w:ilvl w:val="0"/>
          <w:numId w:val="2"/>
        </w:numPr>
        <w:tabs>
          <w:tab w:val="left" w:pos="709"/>
        </w:tabs>
        <w:ind w:right="0"/>
        <w:rPr>
          <w:rFonts w:ascii="Times New Roman" w:hAnsi="Times New Roman"/>
          <w:sz w:val="24"/>
          <w:szCs w:val="24"/>
        </w:rPr>
      </w:pPr>
      <w:r w:rsidRPr="00967698">
        <w:rPr>
          <w:rFonts w:ascii="Times New Roman" w:hAnsi="Times New Roman"/>
          <w:sz w:val="24"/>
          <w:szCs w:val="24"/>
        </w:rPr>
        <w:t>Cometer fraude fiscal.</w:t>
      </w:r>
    </w:p>
    <w:p w:rsidR="000208B4" w:rsidRPr="00967698" w:rsidRDefault="000208B4" w:rsidP="000208B4">
      <w:pPr>
        <w:pStyle w:val="Corpodetexto"/>
        <w:tabs>
          <w:tab w:val="left" w:pos="0"/>
        </w:tabs>
        <w:rPr>
          <w:rFonts w:ascii="Times New Roman" w:hAnsi="Times New Roman"/>
          <w:sz w:val="24"/>
          <w:szCs w:val="24"/>
        </w:rPr>
      </w:pPr>
    </w:p>
    <w:p w:rsidR="000208B4" w:rsidRPr="00967698" w:rsidRDefault="000208B4" w:rsidP="000208B4">
      <w:pPr>
        <w:pStyle w:val="Corpodetexto"/>
        <w:tabs>
          <w:tab w:val="left" w:pos="0"/>
        </w:tabs>
        <w:rPr>
          <w:rFonts w:ascii="Times New Roman" w:hAnsi="Times New Roman"/>
          <w:sz w:val="24"/>
          <w:szCs w:val="24"/>
        </w:rPr>
      </w:pPr>
      <w:r w:rsidRPr="0096769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0208B4" w:rsidRPr="00967698" w:rsidRDefault="000208B4" w:rsidP="000208B4">
      <w:pPr>
        <w:pStyle w:val="Corpodetexto"/>
        <w:numPr>
          <w:ilvl w:val="0"/>
          <w:numId w:val="3"/>
        </w:numPr>
        <w:tabs>
          <w:tab w:val="left" w:pos="0"/>
        </w:tabs>
        <w:ind w:right="-232"/>
        <w:rPr>
          <w:rFonts w:ascii="Times New Roman" w:hAnsi="Times New Roman"/>
          <w:sz w:val="24"/>
          <w:szCs w:val="24"/>
        </w:rPr>
      </w:pPr>
      <w:r w:rsidRPr="00967698">
        <w:rPr>
          <w:rFonts w:ascii="Times New Roman" w:hAnsi="Times New Roman"/>
          <w:sz w:val="24"/>
          <w:szCs w:val="24"/>
        </w:rPr>
        <w:t>Advertência;</w:t>
      </w:r>
    </w:p>
    <w:p w:rsidR="000208B4" w:rsidRPr="00967698" w:rsidRDefault="000208B4" w:rsidP="000208B4">
      <w:pPr>
        <w:pStyle w:val="Corpodetexto"/>
        <w:tabs>
          <w:tab w:val="left" w:pos="0"/>
        </w:tabs>
        <w:ind w:right="-232"/>
        <w:rPr>
          <w:rFonts w:ascii="Times New Roman" w:hAnsi="Times New Roman"/>
          <w:sz w:val="24"/>
          <w:szCs w:val="24"/>
        </w:rPr>
      </w:pPr>
      <w:r w:rsidRPr="00967698">
        <w:rPr>
          <w:rFonts w:ascii="Times New Roman" w:hAnsi="Times New Roman"/>
          <w:sz w:val="24"/>
          <w:szCs w:val="24"/>
        </w:rPr>
        <w:t>b) Multa moratória de 0,2% (dois décimos por cento) por dia de atraso na execução do contrato, tomando por base o valor total do respectivo Item;</w:t>
      </w:r>
    </w:p>
    <w:p w:rsidR="000208B4" w:rsidRPr="00967698" w:rsidRDefault="000208B4" w:rsidP="000208B4">
      <w:pPr>
        <w:pStyle w:val="Corpodetexto"/>
        <w:tabs>
          <w:tab w:val="left" w:pos="0"/>
        </w:tabs>
        <w:ind w:right="-232"/>
        <w:rPr>
          <w:rFonts w:ascii="Times New Roman" w:hAnsi="Times New Roman"/>
          <w:sz w:val="24"/>
          <w:szCs w:val="24"/>
        </w:rPr>
      </w:pPr>
      <w:r w:rsidRPr="00967698">
        <w:rPr>
          <w:rFonts w:ascii="Times New Roman" w:hAnsi="Times New Roman"/>
          <w:sz w:val="24"/>
          <w:szCs w:val="24"/>
        </w:rPr>
        <w:t>c) Multa compensatória de 2% (dois por cento) sobre o valor total do respectivo item.</w:t>
      </w:r>
    </w:p>
    <w:p w:rsidR="000208B4" w:rsidRPr="00967698" w:rsidRDefault="000208B4" w:rsidP="000208B4">
      <w:pPr>
        <w:pStyle w:val="Corpodetexto"/>
        <w:tabs>
          <w:tab w:val="left" w:pos="0"/>
        </w:tabs>
        <w:ind w:right="-232"/>
        <w:rPr>
          <w:rFonts w:ascii="Times New Roman" w:hAnsi="Times New Roman"/>
          <w:sz w:val="24"/>
          <w:szCs w:val="24"/>
        </w:rPr>
      </w:pPr>
    </w:p>
    <w:p w:rsidR="000208B4" w:rsidRPr="00967698" w:rsidRDefault="000208B4" w:rsidP="000208B4">
      <w:pPr>
        <w:pStyle w:val="Corpodetexto"/>
        <w:tabs>
          <w:tab w:val="left" w:pos="0"/>
          <w:tab w:val="left" w:pos="2268"/>
        </w:tabs>
        <w:ind w:right="-232"/>
        <w:rPr>
          <w:rFonts w:ascii="Times New Roman" w:hAnsi="Times New Roman"/>
          <w:sz w:val="24"/>
          <w:szCs w:val="24"/>
        </w:rPr>
      </w:pPr>
      <w:r w:rsidRPr="00967698">
        <w:rPr>
          <w:rFonts w:ascii="Times New Roman" w:hAnsi="Times New Roman"/>
          <w:sz w:val="24"/>
          <w:szCs w:val="24"/>
        </w:rPr>
        <w:t>12.2.1. O atraso injustificado na execução do contrato, por período superior a 30 (trinta) dias, poderá ensejar a rescisão do contrato.</w:t>
      </w:r>
    </w:p>
    <w:p w:rsidR="000208B4" w:rsidRPr="00967698" w:rsidRDefault="000208B4" w:rsidP="000208B4">
      <w:pPr>
        <w:pStyle w:val="Corpodetexto"/>
        <w:tabs>
          <w:tab w:val="left" w:pos="0"/>
          <w:tab w:val="left" w:pos="2268"/>
        </w:tabs>
        <w:ind w:right="-232"/>
        <w:rPr>
          <w:rFonts w:ascii="Times New Roman" w:hAnsi="Times New Roman"/>
          <w:sz w:val="24"/>
          <w:szCs w:val="24"/>
        </w:rPr>
      </w:pPr>
    </w:p>
    <w:p w:rsidR="000208B4" w:rsidRPr="00967698" w:rsidRDefault="000208B4" w:rsidP="000208B4">
      <w:pPr>
        <w:pStyle w:val="Corpodetexto"/>
        <w:tabs>
          <w:tab w:val="left" w:pos="0"/>
        </w:tabs>
        <w:ind w:right="-232"/>
        <w:rPr>
          <w:rFonts w:ascii="Times New Roman" w:hAnsi="Times New Roman"/>
          <w:sz w:val="24"/>
          <w:szCs w:val="24"/>
        </w:rPr>
      </w:pPr>
      <w:r w:rsidRPr="0096769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0208B4" w:rsidRPr="00967698" w:rsidRDefault="000208B4" w:rsidP="000208B4">
      <w:pPr>
        <w:pStyle w:val="Corpodetexto"/>
        <w:tabs>
          <w:tab w:val="left" w:pos="0"/>
        </w:tabs>
        <w:ind w:right="-232"/>
        <w:rPr>
          <w:rFonts w:ascii="Times New Roman" w:hAnsi="Times New Roman"/>
          <w:sz w:val="24"/>
          <w:szCs w:val="24"/>
        </w:rPr>
      </w:pPr>
    </w:p>
    <w:p w:rsidR="000208B4" w:rsidRPr="00967698" w:rsidRDefault="000208B4" w:rsidP="000208B4">
      <w:pPr>
        <w:pStyle w:val="Corpodetexto"/>
        <w:tabs>
          <w:tab w:val="left" w:pos="0"/>
        </w:tabs>
        <w:rPr>
          <w:rFonts w:ascii="Times New Roman" w:hAnsi="Times New Roman"/>
          <w:sz w:val="24"/>
          <w:szCs w:val="24"/>
        </w:rPr>
      </w:pPr>
      <w:r w:rsidRPr="0096769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0208B4" w:rsidRPr="00967698" w:rsidRDefault="000208B4" w:rsidP="000208B4">
      <w:pPr>
        <w:pStyle w:val="Corpodetexto"/>
        <w:tabs>
          <w:tab w:val="left" w:pos="0"/>
        </w:tabs>
        <w:ind w:right="-232"/>
        <w:rPr>
          <w:rFonts w:ascii="Times New Roman" w:hAnsi="Times New Roman"/>
          <w:sz w:val="24"/>
          <w:szCs w:val="24"/>
        </w:rPr>
      </w:pPr>
    </w:p>
    <w:p w:rsidR="000208B4" w:rsidRPr="00967698" w:rsidRDefault="000208B4" w:rsidP="000208B4">
      <w:pPr>
        <w:pStyle w:val="Corpodetexto"/>
        <w:tabs>
          <w:tab w:val="left" w:pos="0"/>
        </w:tabs>
        <w:rPr>
          <w:rFonts w:ascii="Times New Roman" w:hAnsi="Times New Roman"/>
          <w:snapToGrid w:val="0"/>
          <w:sz w:val="24"/>
          <w:szCs w:val="24"/>
        </w:rPr>
      </w:pPr>
      <w:r w:rsidRPr="00967698">
        <w:rPr>
          <w:rFonts w:ascii="Times New Roman" w:hAnsi="Times New Roman"/>
          <w:snapToGrid w:val="0"/>
          <w:sz w:val="24"/>
          <w:szCs w:val="24"/>
        </w:rPr>
        <w:t>12.5. As sanções previstas no item 12.2, alíneas “b” e “c”, poderão ser aplicadas conjuntamente com as demais penalidades previstas neste edital.</w:t>
      </w:r>
    </w:p>
    <w:p w:rsidR="000208B4" w:rsidRPr="00967698" w:rsidRDefault="000208B4" w:rsidP="000208B4">
      <w:pPr>
        <w:pStyle w:val="TextosemFormatao"/>
        <w:jc w:val="both"/>
        <w:rPr>
          <w:rFonts w:ascii="Times New Roman" w:eastAsia="MS Mincho" w:hAnsi="Times New Roman"/>
          <w:b/>
          <w:sz w:val="24"/>
          <w:szCs w:val="24"/>
        </w:rPr>
      </w:pPr>
    </w:p>
    <w:p w:rsidR="000208B4" w:rsidRPr="00967698" w:rsidRDefault="000208B4" w:rsidP="000208B4">
      <w:pPr>
        <w:jc w:val="both"/>
        <w:rPr>
          <w:b/>
          <w:szCs w:val="24"/>
        </w:rPr>
      </w:pPr>
      <w:r w:rsidRPr="00967698">
        <w:rPr>
          <w:b/>
          <w:szCs w:val="24"/>
        </w:rPr>
        <w:t>13 - DAS DISPOSIÇÕES FINAIS</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13.1. A empresa vencedora deverá comprovar através de documento, que possui as bombas de abastecimento de combustíveis automatizadas/informatizadas, no intuito de registrar os valores e as quantidades de abastecimento de combustíveis em micro-computador próprio, imediatamente ao abastecimento.</w:t>
      </w:r>
    </w:p>
    <w:p w:rsidR="000208B4" w:rsidRPr="00967698" w:rsidRDefault="000208B4" w:rsidP="000208B4">
      <w:pPr>
        <w:ind w:firstLine="1134"/>
        <w:jc w:val="both"/>
        <w:rPr>
          <w:szCs w:val="24"/>
        </w:rPr>
      </w:pPr>
    </w:p>
    <w:p w:rsidR="000208B4" w:rsidRPr="00967698" w:rsidRDefault="000208B4" w:rsidP="000208B4">
      <w:pPr>
        <w:jc w:val="both"/>
        <w:rPr>
          <w:szCs w:val="24"/>
        </w:rPr>
      </w:pPr>
      <w:r w:rsidRPr="00967698">
        <w:rPr>
          <w:szCs w:val="24"/>
        </w:rPr>
        <w:t>13.2. O abastecimento de combustíveis deverá ser fornecido através de bombas instaladas no perímetro urbano do município.</w:t>
      </w:r>
    </w:p>
    <w:p w:rsidR="000208B4" w:rsidRPr="00967698" w:rsidRDefault="000208B4" w:rsidP="000208B4">
      <w:pPr>
        <w:ind w:firstLine="1134"/>
        <w:jc w:val="both"/>
        <w:rPr>
          <w:szCs w:val="24"/>
        </w:rPr>
      </w:pPr>
    </w:p>
    <w:p w:rsidR="000208B4" w:rsidRPr="00967698" w:rsidRDefault="000208B4" w:rsidP="000208B4">
      <w:pPr>
        <w:pStyle w:val="Corpodetexto3"/>
        <w:rPr>
          <w:rFonts w:ascii="Times New Roman" w:hAnsi="Times New Roman" w:cs="Times New Roman"/>
          <w:color w:val="auto"/>
          <w:szCs w:val="24"/>
        </w:rPr>
      </w:pPr>
      <w:r w:rsidRPr="00967698">
        <w:rPr>
          <w:rFonts w:ascii="Times New Roman" w:hAnsi="Times New Roman" w:cs="Times New Roman"/>
          <w:color w:val="auto"/>
          <w:szCs w:val="24"/>
        </w:rPr>
        <w:t>13.3. A empresa vencedora deverá fornecer para a PREFEITURA MUNICIPAL DE QUILOMBO, no momento em que estiver sendo efetuado cada abastecimento, a Nota Fiscal contendo a quantidade de litros correspondente àquele abastecimento, bem como deverá constar também na referida Nota Fiscal, o número da placa do veículo, a quilometragem do mesmo no momento do abastecimento e a assinatura do funcionário que estiver abastecendo o veículo.</w:t>
      </w:r>
    </w:p>
    <w:p w:rsidR="000208B4" w:rsidRPr="00967698" w:rsidRDefault="000208B4" w:rsidP="000208B4">
      <w:pPr>
        <w:jc w:val="both"/>
        <w:rPr>
          <w:szCs w:val="24"/>
        </w:rPr>
      </w:pPr>
    </w:p>
    <w:p w:rsidR="000208B4" w:rsidRPr="00967698" w:rsidRDefault="000208B4" w:rsidP="000208B4">
      <w:pPr>
        <w:autoSpaceDE w:val="0"/>
        <w:autoSpaceDN w:val="0"/>
        <w:adjustRightInd w:val="0"/>
        <w:jc w:val="both"/>
        <w:rPr>
          <w:szCs w:val="24"/>
        </w:rPr>
      </w:pPr>
      <w:r w:rsidRPr="00967698">
        <w:rPr>
          <w:szCs w:val="24"/>
        </w:rPr>
        <w:t>13.4.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208B4" w:rsidRPr="00967698" w:rsidRDefault="000208B4" w:rsidP="000208B4">
      <w:pPr>
        <w:autoSpaceDE w:val="0"/>
        <w:autoSpaceDN w:val="0"/>
        <w:adjustRightInd w:val="0"/>
        <w:jc w:val="both"/>
        <w:rPr>
          <w:b/>
          <w:bCs/>
          <w:szCs w:val="24"/>
        </w:rPr>
      </w:pPr>
    </w:p>
    <w:p w:rsidR="000208B4" w:rsidRPr="00967698" w:rsidRDefault="000208B4" w:rsidP="000208B4">
      <w:pPr>
        <w:pStyle w:val="PADRAO"/>
        <w:autoSpaceDE w:val="0"/>
        <w:autoSpaceDN w:val="0"/>
        <w:adjustRightInd w:val="0"/>
        <w:rPr>
          <w:rFonts w:ascii="Times New Roman" w:hAnsi="Times New Roman"/>
          <w:szCs w:val="24"/>
        </w:rPr>
      </w:pPr>
      <w:r w:rsidRPr="00967698">
        <w:rPr>
          <w:rFonts w:ascii="Times New Roman" w:hAnsi="Times New Roman"/>
          <w:szCs w:val="24"/>
        </w:rPr>
        <w:t>13.5.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208B4" w:rsidRPr="00967698" w:rsidRDefault="000208B4" w:rsidP="000208B4">
      <w:pPr>
        <w:pStyle w:val="PADRAO"/>
        <w:autoSpaceDE w:val="0"/>
        <w:autoSpaceDN w:val="0"/>
        <w:adjustRightInd w:val="0"/>
        <w:rPr>
          <w:rFonts w:ascii="Times New Roman" w:hAnsi="Times New Roman"/>
          <w:szCs w:val="24"/>
        </w:rPr>
      </w:pPr>
    </w:p>
    <w:p w:rsidR="000208B4" w:rsidRPr="00967698" w:rsidRDefault="000208B4" w:rsidP="000208B4">
      <w:pPr>
        <w:pStyle w:val="PADRAO"/>
        <w:autoSpaceDE w:val="0"/>
        <w:autoSpaceDN w:val="0"/>
        <w:adjustRightInd w:val="0"/>
        <w:rPr>
          <w:rFonts w:ascii="Times New Roman" w:hAnsi="Times New Roman"/>
          <w:color w:val="FF0000"/>
          <w:szCs w:val="24"/>
        </w:rPr>
      </w:pPr>
      <w:r w:rsidRPr="00967698">
        <w:rPr>
          <w:rFonts w:ascii="Times New Roman" w:hAnsi="Times New Roman"/>
          <w:szCs w:val="24"/>
        </w:rPr>
        <w:t>13.6. Os casos omissos serão dirimidos pelo Pregoeiro, com observância da legislação regedora, em especial a Lei n. 8.666, de 21 de junho de 1993 consolidada, Lei 10.520, de 17 de julho de 2002, Decreto Municipal nº 308/2005 e Decreto Municipal nº 210/2009.</w:t>
      </w:r>
    </w:p>
    <w:p w:rsidR="000208B4" w:rsidRPr="00967698" w:rsidRDefault="000208B4" w:rsidP="000208B4">
      <w:pPr>
        <w:pStyle w:val="Corpodetexto3"/>
        <w:autoSpaceDE w:val="0"/>
        <w:autoSpaceDN w:val="0"/>
        <w:adjustRightInd w:val="0"/>
        <w:rPr>
          <w:rFonts w:ascii="Times New Roman" w:hAnsi="Times New Roman" w:cs="Times New Roman"/>
          <w:color w:val="auto"/>
          <w:szCs w:val="24"/>
        </w:rPr>
      </w:pPr>
    </w:p>
    <w:p w:rsidR="000208B4" w:rsidRPr="00967698" w:rsidRDefault="000208B4" w:rsidP="000208B4">
      <w:pPr>
        <w:widowControl w:val="0"/>
        <w:tabs>
          <w:tab w:val="left" w:pos="536"/>
          <w:tab w:val="left" w:pos="2270"/>
          <w:tab w:val="left" w:pos="4294"/>
        </w:tabs>
        <w:jc w:val="both"/>
        <w:rPr>
          <w:szCs w:val="24"/>
        </w:rPr>
      </w:pPr>
      <w:r w:rsidRPr="00967698">
        <w:rPr>
          <w:szCs w:val="24"/>
        </w:rPr>
        <w:t>13.7. Faz parte integrante deste Edital:</w:t>
      </w:r>
    </w:p>
    <w:p w:rsidR="000208B4" w:rsidRPr="00967698" w:rsidRDefault="000208B4" w:rsidP="000208B4">
      <w:pPr>
        <w:pStyle w:val="TextosemFormatao"/>
        <w:jc w:val="both"/>
        <w:rPr>
          <w:rFonts w:ascii="Times New Roman" w:hAnsi="Times New Roman"/>
          <w:sz w:val="24"/>
          <w:szCs w:val="24"/>
        </w:rPr>
      </w:pPr>
      <w:r w:rsidRPr="00967698">
        <w:rPr>
          <w:rFonts w:ascii="Times New Roman" w:hAnsi="Times New Roman"/>
          <w:sz w:val="24"/>
          <w:szCs w:val="24"/>
        </w:rPr>
        <w:t>13.7.1. ANEXO I – Modelo da Proposta;</w:t>
      </w:r>
    </w:p>
    <w:p w:rsidR="000208B4" w:rsidRPr="00967698" w:rsidRDefault="000208B4" w:rsidP="000208B4">
      <w:pPr>
        <w:pStyle w:val="TextosemFormatao"/>
        <w:jc w:val="both"/>
        <w:rPr>
          <w:rFonts w:ascii="Times New Roman" w:hAnsi="Times New Roman"/>
          <w:sz w:val="24"/>
          <w:szCs w:val="24"/>
        </w:rPr>
      </w:pPr>
      <w:r w:rsidRPr="00967698">
        <w:rPr>
          <w:rFonts w:ascii="Times New Roman" w:hAnsi="Times New Roman"/>
          <w:sz w:val="24"/>
          <w:szCs w:val="24"/>
        </w:rPr>
        <w:t>13.7.2. ANEXO II– Minuta de Carta de Credenciamento;</w:t>
      </w:r>
    </w:p>
    <w:p w:rsidR="000208B4" w:rsidRPr="00967698" w:rsidRDefault="000208B4" w:rsidP="000208B4">
      <w:pPr>
        <w:pStyle w:val="TextosemFormatao"/>
        <w:jc w:val="both"/>
        <w:rPr>
          <w:rFonts w:ascii="Times New Roman" w:hAnsi="Times New Roman"/>
          <w:sz w:val="24"/>
          <w:szCs w:val="24"/>
        </w:rPr>
      </w:pPr>
      <w:r w:rsidRPr="00967698">
        <w:rPr>
          <w:rFonts w:ascii="Times New Roman" w:hAnsi="Times New Roman"/>
          <w:sz w:val="24"/>
          <w:szCs w:val="24"/>
        </w:rPr>
        <w:t>13.7.3. ANEXO III – Minuta de Declaração Requisitos de Habilitação;</w:t>
      </w:r>
    </w:p>
    <w:p w:rsidR="000208B4" w:rsidRPr="00967698" w:rsidRDefault="000208B4" w:rsidP="000208B4">
      <w:pPr>
        <w:pStyle w:val="TextosemFormatao"/>
        <w:jc w:val="both"/>
        <w:rPr>
          <w:rFonts w:ascii="Times New Roman" w:hAnsi="Times New Roman"/>
          <w:sz w:val="24"/>
          <w:szCs w:val="24"/>
        </w:rPr>
      </w:pPr>
      <w:r w:rsidRPr="00967698">
        <w:rPr>
          <w:rFonts w:ascii="Times New Roman" w:hAnsi="Times New Roman"/>
          <w:sz w:val="24"/>
          <w:szCs w:val="24"/>
        </w:rPr>
        <w:t>13.7.4. ANEXO IV – Minuta da Ata de Registro de Preços.</w:t>
      </w:r>
    </w:p>
    <w:p w:rsidR="000208B4" w:rsidRPr="00967698" w:rsidRDefault="000208B4" w:rsidP="000208B4">
      <w:pPr>
        <w:pStyle w:val="TextosemFormatao"/>
        <w:jc w:val="both"/>
        <w:rPr>
          <w:rFonts w:ascii="Times New Roman" w:hAnsi="Times New Roman"/>
          <w:sz w:val="24"/>
          <w:szCs w:val="24"/>
        </w:rPr>
      </w:pPr>
    </w:p>
    <w:p w:rsidR="000208B4" w:rsidRPr="00967698" w:rsidRDefault="000208B4" w:rsidP="000208B4">
      <w:pPr>
        <w:jc w:val="both"/>
        <w:rPr>
          <w:szCs w:val="24"/>
        </w:rPr>
      </w:pPr>
      <w:r w:rsidRPr="00967698">
        <w:rPr>
          <w:szCs w:val="24"/>
        </w:rPr>
        <w:t>13.8. Recomenda-se aos licitantes que estejam no local indicado do preâmbulo deste Edital, com antecedência de quinze (15) minutos do horário previsto.</w:t>
      </w:r>
    </w:p>
    <w:p w:rsidR="000208B4" w:rsidRPr="00967698" w:rsidRDefault="000208B4" w:rsidP="000208B4">
      <w:pPr>
        <w:jc w:val="both"/>
        <w:rPr>
          <w:szCs w:val="24"/>
        </w:rPr>
      </w:pPr>
    </w:p>
    <w:p w:rsidR="000208B4" w:rsidRPr="00967698" w:rsidRDefault="000208B4" w:rsidP="000208B4">
      <w:pPr>
        <w:pStyle w:val="Corpodetexto3"/>
        <w:rPr>
          <w:rFonts w:ascii="Times New Roman" w:hAnsi="Times New Roman" w:cs="Times New Roman"/>
          <w:color w:val="auto"/>
          <w:szCs w:val="24"/>
        </w:rPr>
      </w:pPr>
      <w:r w:rsidRPr="00967698">
        <w:rPr>
          <w:rFonts w:ascii="Times New Roman" w:hAnsi="Times New Roman" w:cs="Times New Roman"/>
          <w:color w:val="auto"/>
          <w:szCs w:val="24"/>
        </w:rPr>
        <w:t>13.9. É fundamental a presença do licitante ou de seu representante, para o exercício dos direitos de ofertar lances e manifestar intenção de recorrer.</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13.10. Os interessados poderão obter maiores informações sobre a licitação e adquirir o Pregão Presencial, na Rua Duque de Caxias, 165, das Segundas às Sextas-feiras, das 07:00 às 13:00 horas, pelo fone (49) 3346-3242 ou e-mail licitações@quilombo.sc.gov.br.</w:t>
      </w:r>
    </w:p>
    <w:p w:rsidR="000208B4" w:rsidRPr="00967698"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pStyle w:val="Cabealho"/>
        <w:tabs>
          <w:tab w:val="left" w:pos="708"/>
        </w:tabs>
        <w:jc w:val="both"/>
        <w:rPr>
          <w:szCs w:val="24"/>
        </w:rPr>
      </w:pPr>
      <w:r w:rsidRPr="00967698">
        <w:rPr>
          <w:szCs w:val="24"/>
        </w:rPr>
        <w:t>Quilombo,</w:t>
      </w:r>
      <w:r>
        <w:rPr>
          <w:szCs w:val="24"/>
        </w:rPr>
        <w:t xml:space="preserve"> 09</w:t>
      </w:r>
      <w:r w:rsidRPr="00967698">
        <w:rPr>
          <w:szCs w:val="24"/>
        </w:rPr>
        <w:t xml:space="preserve"> de julho de 201</w:t>
      </w:r>
      <w:r>
        <w:rPr>
          <w:szCs w:val="24"/>
        </w:rPr>
        <w:t>4</w:t>
      </w:r>
      <w:r w:rsidRPr="00967698">
        <w:rPr>
          <w:szCs w:val="24"/>
        </w:rPr>
        <w:t>.</w:t>
      </w:r>
    </w:p>
    <w:p w:rsidR="000208B4" w:rsidRPr="00967698" w:rsidRDefault="000208B4" w:rsidP="000208B4">
      <w:pPr>
        <w:pStyle w:val="Cabealho"/>
        <w:tabs>
          <w:tab w:val="left" w:pos="708"/>
        </w:tabs>
        <w:jc w:val="both"/>
        <w:rPr>
          <w:szCs w:val="24"/>
        </w:rPr>
      </w:pPr>
    </w:p>
    <w:p w:rsidR="000208B4" w:rsidRPr="00967698" w:rsidRDefault="000208B4" w:rsidP="000208B4">
      <w:pPr>
        <w:pStyle w:val="Cabealho"/>
        <w:tabs>
          <w:tab w:val="left" w:pos="708"/>
        </w:tabs>
        <w:jc w:val="both"/>
        <w:rPr>
          <w:szCs w:val="24"/>
        </w:rPr>
      </w:pPr>
    </w:p>
    <w:p w:rsidR="000208B4" w:rsidRPr="00967698" w:rsidRDefault="000208B4" w:rsidP="000208B4">
      <w:pPr>
        <w:pStyle w:val="Cabealho"/>
        <w:tabs>
          <w:tab w:val="left" w:pos="708"/>
        </w:tabs>
        <w:jc w:val="both"/>
        <w:rPr>
          <w:szCs w:val="24"/>
        </w:rPr>
      </w:pPr>
    </w:p>
    <w:p w:rsidR="000208B4" w:rsidRPr="00967698" w:rsidRDefault="000208B4" w:rsidP="000208B4">
      <w:pPr>
        <w:pStyle w:val="Cabealho"/>
        <w:tabs>
          <w:tab w:val="left" w:pos="708"/>
        </w:tabs>
        <w:jc w:val="center"/>
        <w:rPr>
          <w:b/>
          <w:szCs w:val="24"/>
        </w:rPr>
      </w:pPr>
      <w:r w:rsidRPr="00967698">
        <w:rPr>
          <w:b/>
          <w:szCs w:val="24"/>
        </w:rPr>
        <w:t>NEURI BRUNETTO</w:t>
      </w:r>
    </w:p>
    <w:p w:rsidR="000208B4" w:rsidRPr="00967698" w:rsidRDefault="000208B4" w:rsidP="000208B4">
      <w:pPr>
        <w:pStyle w:val="Cabealho"/>
        <w:tabs>
          <w:tab w:val="left" w:pos="708"/>
        </w:tabs>
        <w:jc w:val="center"/>
        <w:rPr>
          <w:b/>
          <w:szCs w:val="24"/>
          <w:u w:val="single"/>
        </w:rPr>
      </w:pPr>
      <w:r w:rsidRPr="00967698">
        <w:rPr>
          <w:szCs w:val="24"/>
        </w:rPr>
        <w:t>PREFEITO MUNICIPAL</w:t>
      </w: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r w:rsidRPr="00967698">
        <w:rPr>
          <w:rFonts w:ascii="Times New Roman" w:hAnsi="Times New Roman"/>
          <w:b/>
          <w:sz w:val="24"/>
          <w:szCs w:val="24"/>
          <w:u w:val="single"/>
        </w:rPr>
        <w:t>ANEXO I</w:t>
      </w: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caps/>
          <w:sz w:val="24"/>
          <w:szCs w:val="24"/>
        </w:rPr>
      </w:pPr>
    </w:p>
    <w:p w:rsidR="000208B4" w:rsidRPr="00967698" w:rsidRDefault="000208B4" w:rsidP="000208B4">
      <w:pPr>
        <w:pStyle w:val="TextosemFormatao"/>
        <w:jc w:val="center"/>
        <w:rPr>
          <w:rFonts w:ascii="Times New Roman" w:hAnsi="Times New Roman"/>
          <w:b/>
          <w:caps/>
          <w:sz w:val="24"/>
          <w:szCs w:val="24"/>
        </w:rPr>
      </w:pPr>
      <w:r w:rsidRPr="00967698">
        <w:rPr>
          <w:rFonts w:ascii="Times New Roman" w:hAnsi="Times New Roman"/>
          <w:b/>
          <w:caps/>
          <w:sz w:val="24"/>
          <w:szCs w:val="24"/>
        </w:rPr>
        <w:t>MODELO DA PROPOSTA</w:t>
      </w:r>
    </w:p>
    <w:p w:rsidR="000208B4" w:rsidRPr="00967698" w:rsidRDefault="000208B4" w:rsidP="000208B4">
      <w:pPr>
        <w:pStyle w:val="TextosemFormatao"/>
        <w:jc w:val="center"/>
        <w:rPr>
          <w:rFonts w:ascii="Times New Roman" w:hAnsi="Times New Roman"/>
          <w:b/>
          <w:sz w:val="24"/>
          <w:szCs w:val="24"/>
        </w:rPr>
      </w:pPr>
    </w:p>
    <w:p w:rsidR="000208B4" w:rsidRPr="00967698" w:rsidRDefault="000208B4" w:rsidP="000208B4">
      <w:pPr>
        <w:pStyle w:val="TextosemFormatao"/>
        <w:jc w:val="center"/>
        <w:rPr>
          <w:rFonts w:ascii="Times New Roman" w:hAnsi="Times New Roman"/>
          <w:b/>
          <w:sz w:val="24"/>
          <w:szCs w:val="24"/>
        </w:rPr>
      </w:pPr>
    </w:p>
    <w:p w:rsidR="000208B4" w:rsidRPr="00967698" w:rsidRDefault="000208B4" w:rsidP="000208B4">
      <w:pPr>
        <w:pStyle w:val="TextosemFormatao"/>
        <w:jc w:val="center"/>
        <w:rPr>
          <w:rFonts w:ascii="Times New Roman" w:hAnsi="Times New Roman"/>
          <w:b/>
          <w:sz w:val="24"/>
          <w:szCs w:val="24"/>
        </w:rPr>
      </w:pPr>
      <w:r w:rsidRPr="00967698">
        <w:rPr>
          <w:rFonts w:ascii="Times New Roman" w:hAnsi="Times New Roman"/>
          <w:b/>
          <w:sz w:val="24"/>
          <w:szCs w:val="24"/>
        </w:rPr>
        <w:t>PREGÃO Nº 8</w:t>
      </w:r>
      <w:r>
        <w:rPr>
          <w:rFonts w:ascii="Times New Roman" w:hAnsi="Times New Roman"/>
          <w:b/>
          <w:sz w:val="24"/>
          <w:szCs w:val="24"/>
        </w:rPr>
        <w:t>8</w:t>
      </w:r>
      <w:r w:rsidRPr="00967698">
        <w:rPr>
          <w:rFonts w:ascii="Times New Roman" w:hAnsi="Times New Roman"/>
          <w:b/>
          <w:sz w:val="24"/>
          <w:szCs w:val="24"/>
        </w:rPr>
        <w:t>/201</w:t>
      </w:r>
      <w:r>
        <w:rPr>
          <w:rFonts w:ascii="Times New Roman" w:hAnsi="Times New Roman"/>
          <w:b/>
          <w:sz w:val="24"/>
          <w:szCs w:val="24"/>
        </w:rPr>
        <w:t>4</w:t>
      </w:r>
    </w:p>
    <w:p w:rsidR="000208B4" w:rsidRPr="00967698" w:rsidRDefault="000208B4" w:rsidP="000208B4">
      <w:pPr>
        <w:pStyle w:val="TextosemFormata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79"/>
      </w:tblGrid>
      <w:tr w:rsidR="000208B4" w:rsidRPr="00967698" w:rsidTr="00ED272F">
        <w:tc>
          <w:tcPr>
            <w:tcW w:w="9779"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tabs>
                <w:tab w:val="left" w:pos="536"/>
                <w:tab w:val="left" w:pos="2270"/>
                <w:tab w:val="left" w:pos="4294"/>
              </w:tabs>
              <w:jc w:val="both"/>
              <w:rPr>
                <w:szCs w:val="24"/>
              </w:rPr>
            </w:pPr>
            <w:r w:rsidRPr="00967698">
              <w:rPr>
                <w:szCs w:val="24"/>
              </w:rPr>
              <w:t>Nome da Empresa:</w:t>
            </w:r>
          </w:p>
        </w:tc>
      </w:tr>
      <w:tr w:rsidR="000208B4" w:rsidRPr="00967698" w:rsidTr="00ED272F">
        <w:tc>
          <w:tcPr>
            <w:tcW w:w="9779"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tabs>
                <w:tab w:val="left" w:pos="536"/>
                <w:tab w:val="left" w:pos="2270"/>
                <w:tab w:val="left" w:pos="4294"/>
              </w:tabs>
              <w:jc w:val="both"/>
              <w:rPr>
                <w:szCs w:val="24"/>
              </w:rPr>
            </w:pPr>
            <w:r w:rsidRPr="00967698">
              <w:rPr>
                <w:szCs w:val="24"/>
              </w:rPr>
              <w:t>CNPJ:</w:t>
            </w:r>
          </w:p>
        </w:tc>
      </w:tr>
      <w:tr w:rsidR="000208B4" w:rsidRPr="00967698" w:rsidTr="00ED272F">
        <w:tc>
          <w:tcPr>
            <w:tcW w:w="9779"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tabs>
                <w:tab w:val="left" w:pos="536"/>
                <w:tab w:val="left" w:pos="2270"/>
                <w:tab w:val="left" w:pos="4294"/>
              </w:tabs>
              <w:jc w:val="both"/>
              <w:rPr>
                <w:szCs w:val="24"/>
              </w:rPr>
            </w:pPr>
            <w:r w:rsidRPr="00967698">
              <w:rPr>
                <w:szCs w:val="24"/>
              </w:rPr>
              <w:t>Endereço:</w:t>
            </w:r>
          </w:p>
        </w:tc>
      </w:tr>
    </w:tbl>
    <w:p w:rsidR="000208B4" w:rsidRPr="00967698" w:rsidRDefault="000208B4" w:rsidP="000208B4">
      <w:pPr>
        <w:tabs>
          <w:tab w:val="left" w:pos="536"/>
          <w:tab w:val="left" w:pos="2270"/>
          <w:tab w:val="left" w:pos="4294"/>
        </w:tabs>
        <w:spacing w:before="240"/>
        <w:jc w:val="both"/>
        <w:rPr>
          <w:szCs w:val="24"/>
        </w:rPr>
      </w:pPr>
      <w:r w:rsidRPr="00967698">
        <w:rPr>
          <w:szCs w:val="24"/>
        </w:rPr>
        <w:t xml:space="preserve">Apresentamos nossa proposta para </w:t>
      </w:r>
      <w:r w:rsidRPr="00967698">
        <w:rPr>
          <w:b/>
          <w:szCs w:val="24"/>
        </w:rPr>
        <w:t>AQUISIÇÃO DE COMBUSTÍVEIS</w:t>
      </w:r>
      <w:r w:rsidRPr="00967698">
        <w:rPr>
          <w:szCs w:val="24"/>
        </w:rPr>
        <w:t xml:space="preserve">, modalidade </w:t>
      </w:r>
      <w:r w:rsidRPr="00967698">
        <w:rPr>
          <w:b/>
          <w:szCs w:val="24"/>
        </w:rPr>
        <w:t>Pregão Presencial Para Registro de Preços n.º 8</w:t>
      </w:r>
      <w:r>
        <w:rPr>
          <w:b/>
          <w:szCs w:val="24"/>
        </w:rPr>
        <w:t>8</w:t>
      </w:r>
      <w:r w:rsidRPr="00967698">
        <w:rPr>
          <w:b/>
          <w:szCs w:val="24"/>
        </w:rPr>
        <w:t>/201</w:t>
      </w:r>
      <w:r>
        <w:rPr>
          <w:b/>
          <w:szCs w:val="24"/>
        </w:rPr>
        <w:t>4</w:t>
      </w:r>
      <w:r w:rsidRPr="00967698">
        <w:rPr>
          <w:szCs w:val="24"/>
        </w:rPr>
        <w:t xml:space="preserve">, acatando todas as estipulações consignadas, conforme abaixo: </w:t>
      </w:r>
    </w:p>
    <w:p w:rsidR="000208B4" w:rsidRPr="00967698" w:rsidRDefault="000208B4" w:rsidP="000208B4">
      <w:pPr>
        <w:tabs>
          <w:tab w:val="left" w:pos="536"/>
          <w:tab w:val="left" w:pos="2270"/>
          <w:tab w:val="left" w:pos="4294"/>
        </w:tabs>
        <w:spacing w:before="240"/>
        <w:jc w:val="both"/>
        <w:rPr>
          <w:szCs w:val="24"/>
        </w:rPr>
      </w:pPr>
      <w:r w:rsidRPr="00967698">
        <w:rPr>
          <w:b/>
          <w:szCs w:val="24"/>
        </w:rPr>
        <w:t>Objeto: AQUISIÇÃO DE COMBUSTÍVEIS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117"/>
        <w:gridCol w:w="812"/>
        <w:gridCol w:w="1371"/>
        <w:gridCol w:w="1159"/>
        <w:gridCol w:w="1159"/>
      </w:tblGrid>
      <w:tr w:rsidR="000208B4">
        <w:trPr>
          <w:divId w:val="1429692240"/>
        </w:trPr>
        <w:tc>
          <w:tcPr>
            <w:tcW w:w="6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b/>
                <w:bCs/>
                <w:sz w:val="22"/>
                <w:szCs w:val="22"/>
              </w:rPr>
            </w:pPr>
            <w:r w:rsidRPr="000208B4">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b/>
                <w:bCs/>
                <w:sz w:val="22"/>
                <w:szCs w:val="22"/>
              </w:rPr>
            </w:pPr>
            <w:r w:rsidRPr="000208B4">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b/>
                <w:bCs/>
                <w:sz w:val="22"/>
                <w:szCs w:val="22"/>
              </w:rPr>
            </w:pPr>
            <w:r w:rsidRPr="000208B4">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b/>
                <w:bCs/>
                <w:sz w:val="22"/>
                <w:szCs w:val="22"/>
              </w:rPr>
            </w:pPr>
            <w:r w:rsidRPr="000208B4">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0208B4" w:rsidRPr="000208B4" w:rsidRDefault="000208B4" w:rsidP="000208B4">
            <w:pPr>
              <w:jc w:val="center"/>
              <w:rPr>
                <w:b/>
                <w:bCs/>
                <w:sz w:val="22"/>
                <w:szCs w:val="22"/>
              </w:rPr>
            </w:pPr>
            <w:r w:rsidRPr="000208B4">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b/>
                <w:bCs/>
                <w:sz w:val="22"/>
                <w:szCs w:val="22"/>
              </w:rPr>
            </w:pPr>
            <w:r w:rsidRPr="000208B4">
              <w:rPr>
                <w:b/>
                <w:bCs/>
                <w:sz w:val="22"/>
                <w:szCs w:val="22"/>
              </w:rPr>
              <w:t>Preço Total</w:t>
            </w:r>
          </w:p>
        </w:tc>
      </w:tr>
      <w:tr w:rsidR="000208B4" w:rsidTr="000208B4">
        <w:trPr>
          <w:divId w:val="1429692240"/>
        </w:trPr>
        <w:tc>
          <w:tcPr>
            <w:tcW w:w="6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0208B4" w:rsidRPr="000208B4" w:rsidRDefault="000208B4" w:rsidP="000208B4">
            <w:pPr>
              <w:rPr>
                <w:sz w:val="22"/>
                <w:szCs w:val="22"/>
              </w:rPr>
            </w:pPr>
            <w:r w:rsidRPr="000208B4">
              <w:rPr>
                <w:sz w:val="22"/>
                <w:szCs w:val="22"/>
              </w:rPr>
              <w:t xml:space="preserve">GASOLINA TIPO "C".                                                        </w:t>
            </w:r>
            <w:r w:rsidRPr="000208B4">
              <w:rPr>
                <w:b/>
                <w:sz w:val="22"/>
                <w:szCs w:val="22"/>
              </w:rPr>
              <w:t>Preço Máximo Unitário do Item R$ 3,15</w:t>
            </w:r>
          </w:p>
        </w:tc>
        <w:tc>
          <w:tcPr>
            <w:tcW w:w="9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l</w:t>
            </w:r>
          </w:p>
        </w:tc>
        <w:tc>
          <w:tcPr>
            <w:tcW w:w="144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right"/>
              <w:rPr>
                <w:sz w:val="22"/>
                <w:szCs w:val="22"/>
              </w:rPr>
            </w:pPr>
            <w:r w:rsidRPr="000208B4">
              <w:rPr>
                <w:sz w:val="22"/>
                <w:szCs w:val="22"/>
              </w:rPr>
              <w:t xml:space="preserve">41.000,00 </w:t>
            </w: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r>
      <w:tr w:rsidR="000208B4" w:rsidTr="000208B4">
        <w:trPr>
          <w:divId w:val="1429692240"/>
        </w:trPr>
        <w:tc>
          <w:tcPr>
            <w:tcW w:w="6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0208B4" w:rsidRPr="000208B4" w:rsidRDefault="000208B4" w:rsidP="000208B4">
            <w:pPr>
              <w:rPr>
                <w:sz w:val="22"/>
                <w:szCs w:val="22"/>
              </w:rPr>
            </w:pPr>
            <w:r w:rsidRPr="000208B4">
              <w:rPr>
                <w:sz w:val="22"/>
                <w:szCs w:val="22"/>
              </w:rPr>
              <w:t xml:space="preserve">ÓLEO DÍESEL B S500.                                                   </w:t>
            </w:r>
            <w:r w:rsidRPr="000208B4">
              <w:rPr>
                <w:b/>
                <w:sz w:val="22"/>
                <w:szCs w:val="22"/>
              </w:rPr>
              <w:t>Preço Máximo Unitário do Item R$ 2,63</w:t>
            </w:r>
          </w:p>
        </w:tc>
        <w:tc>
          <w:tcPr>
            <w:tcW w:w="9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l</w:t>
            </w:r>
          </w:p>
        </w:tc>
        <w:tc>
          <w:tcPr>
            <w:tcW w:w="144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right"/>
              <w:rPr>
                <w:sz w:val="22"/>
                <w:szCs w:val="22"/>
              </w:rPr>
            </w:pPr>
            <w:r w:rsidRPr="000208B4">
              <w:rPr>
                <w:sz w:val="22"/>
                <w:szCs w:val="22"/>
              </w:rPr>
              <w:t xml:space="preserve">221.500,00 </w:t>
            </w: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r>
      <w:tr w:rsidR="000208B4" w:rsidTr="000208B4">
        <w:trPr>
          <w:divId w:val="1429692240"/>
        </w:trPr>
        <w:tc>
          <w:tcPr>
            <w:tcW w:w="6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0208B4" w:rsidRPr="000208B4" w:rsidRDefault="000208B4" w:rsidP="000208B4">
            <w:pPr>
              <w:rPr>
                <w:sz w:val="22"/>
                <w:szCs w:val="22"/>
              </w:rPr>
            </w:pPr>
            <w:r w:rsidRPr="000208B4">
              <w:rPr>
                <w:sz w:val="22"/>
                <w:szCs w:val="22"/>
              </w:rPr>
              <w:t xml:space="preserve">ÓLEO DÍESEL S 10.                                                      </w:t>
            </w:r>
            <w:r w:rsidRPr="000208B4">
              <w:rPr>
                <w:b/>
                <w:sz w:val="22"/>
                <w:szCs w:val="22"/>
              </w:rPr>
              <w:t>Preço Máximo Unitário do Item R$ 2,70</w:t>
            </w:r>
          </w:p>
        </w:tc>
        <w:tc>
          <w:tcPr>
            <w:tcW w:w="9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l</w:t>
            </w:r>
          </w:p>
        </w:tc>
        <w:tc>
          <w:tcPr>
            <w:tcW w:w="144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right"/>
              <w:rPr>
                <w:sz w:val="22"/>
                <w:szCs w:val="22"/>
              </w:rPr>
            </w:pPr>
            <w:r w:rsidRPr="000208B4">
              <w:rPr>
                <w:sz w:val="22"/>
                <w:szCs w:val="22"/>
              </w:rPr>
              <w:t xml:space="preserve">70.000,00 </w:t>
            </w: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r>
      <w:tr w:rsidR="000208B4" w:rsidTr="000208B4">
        <w:trPr>
          <w:divId w:val="1429692240"/>
        </w:trPr>
        <w:tc>
          <w:tcPr>
            <w:tcW w:w="6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0208B4" w:rsidRPr="000208B4" w:rsidRDefault="000208B4" w:rsidP="000208B4">
            <w:pPr>
              <w:rPr>
                <w:sz w:val="22"/>
                <w:szCs w:val="22"/>
              </w:rPr>
            </w:pPr>
            <w:r w:rsidRPr="000208B4">
              <w:rPr>
                <w:sz w:val="22"/>
                <w:szCs w:val="22"/>
              </w:rPr>
              <w:t xml:space="preserve">ARLA 32 BALDE C/20 LITROS.                                         </w:t>
            </w:r>
            <w:r w:rsidRPr="000208B4">
              <w:rPr>
                <w:b/>
                <w:sz w:val="22"/>
                <w:szCs w:val="22"/>
              </w:rPr>
              <w:t>Preço Máximo Unitário do Item R$ 60,00</w:t>
            </w:r>
          </w:p>
        </w:tc>
        <w:tc>
          <w:tcPr>
            <w:tcW w:w="90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center"/>
              <w:rPr>
                <w:sz w:val="22"/>
                <w:szCs w:val="22"/>
              </w:rPr>
            </w:pPr>
            <w:r w:rsidRPr="000208B4">
              <w:rPr>
                <w:sz w:val="22"/>
                <w:szCs w:val="22"/>
              </w:rPr>
              <w:t>bl</w:t>
            </w:r>
          </w:p>
        </w:tc>
        <w:tc>
          <w:tcPr>
            <w:tcW w:w="144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right"/>
              <w:rPr>
                <w:sz w:val="22"/>
                <w:szCs w:val="22"/>
              </w:rPr>
            </w:pPr>
            <w:r w:rsidRPr="000208B4">
              <w:rPr>
                <w:sz w:val="22"/>
                <w:szCs w:val="22"/>
              </w:rPr>
              <w:t xml:space="preserve">25,00 </w:t>
            </w: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208B4" w:rsidRPr="000208B4" w:rsidRDefault="000208B4">
            <w:pPr>
              <w:jc w:val="right"/>
              <w:rPr>
                <w:sz w:val="22"/>
                <w:szCs w:val="22"/>
              </w:rPr>
            </w:pPr>
          </w:p>
        </w:tc>
      </w:tr>
      <w:tr w:rsidR="000208B4">
        <w:trPr>
          <w:divId w:val="1429692240"/>
        </w:trPr>
        <w:tc>
          <w:tcPr>
            <w:tcW w:w="7195" w:type="dxa"/>
            <w:gridSpan w:val="3"/>
            <w:tcBorders>
              <w:top w:val="single" w:sz="4" w:space="0" w:color="auto"/>
              <w:left w:val="single" w:sz="4" w:space="0" w:color="auto"/>
              <w:bottom w:val="single" w:sz="4" w:space="0" w:color="auto"/>
              <w:right w:val="single" w:sz="4" w:space="0" w:color="auto"/>
            </w:tcBorders>
            <w:hideMark/>
          </w:tcPr>
          <w:p w:rsidR="000208B4" w:rsidRPr="000208B4" w:rsidRDefault="000208B4">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0208B4" w:rsidRPr="000208B4" w:rsidRDefault="000208B4">
            <w:pPr>
              <w:pStyle w:val="Ttulo1"/>
              <w:jc w:val="right"/>
              <w:rPr>
                <w:rFonts w:ascii="Times New Roman" w:hAnsi="Times New Roman" w:cs="Times New Roman"/>
                <w:sz w:val="22"/>
                <w:szCs w:val="22"/>
              </w:rPr>
            </w:pPr>
            <w:r w:rsidRPr="000208B4">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0208B4" w:rsidRPr="000208B4" w:rsidRDefault="000208B4">
            <w:pPr>
              <w:jc w:val="right"/>
              <w:rPr>
                <w:sz w:val="22"/>
                <w:szCs w:val="22"/>
              </w:rPr>
            </w:pPr>
            <w:r w:rsidRPr="000208B4">
              <w:rPr>
                <w:sz w:val="22"/>
                <w:szCs w:val="22"/>
              </w:rPr>
              <w:t xml:space="preserve"> </w:t>
            </w:r>
          </w:p>
        </w:tc>
      </w:tr>
    </w:tbl>
    <w:p w:rsidR="000208B4" w:rsidRPr="00967698" w:rsidRDefault="000208B4" w:rsidP="000208B4">
      <w:pPr>
        <w:tabs>
          <w:tab w:val="left" w:pos="536"/>
          <w:tab w:val="left" w:pos="2270"/>
          <w:tab w:val="left" w:pos="4294"/>
        </w:tabs>
        <w:jc w:val="both"/>
        <w:rPr>
          <w:b/>
          <w:sz w:val="20"/>
        </w:rPr>
      </w:pPr>
    </w:p>
    <w:p w:rsidR="000208B4" w:rsidRDefault="000208B4" w:rsidP="000208B4">
      <w:pPr>
        <w:tabs>
          <w:tab w:val="left" w:pos="536"/>
          <w:tab w:val="left" w:pos="2270"/>
          <w:tab w:val="left" w:pos="4294"/>
        </w:tabs>
        <w:jc w:val="both"/>
        <w:rPr>
          <w:b/>
          <w:szCs w:val="24"/>
        </w:rPr>
      </w:pPr>
      <w:r w:rsidRPr="00967698">
        <w:rPr>
          <w:b/>
          <w:szCs w:val="24"/>
        </w:rPr>
        <w:t>Valor total da proposta (por extenso): R$ _______</w:t>
      </w:r>
      <w:r>
        <w:rPr>
          <w:b/>
          <w:szCs w:val="24"/>
        </w:rPr>
        <w:t xml:space="preserve">_______ (_______________________ </w:t>
      </w:r>
    </w:p>
    <w:p w:rsidR="000208B4" w:rsidRDefault="000208B4" w:rsidP="000208B4">
      <w:pPr>
        <w:tabs>
          <w:tab w:val="left" w:pos="536"/>
          <w:tab w:val="left" w:pos="2270"/>
          <w:tab w:val="left" w:pos="4294"/>
        </w:tabs>
        <w:jc w:val="both"/>
        <w:rPr>
          <w:b/>
          <w:szCs w:val="24"/>
        </w:rPr>
      </w:pPr>
    </w:p>
    <w:p w:rsidR="000208B4" w:rsidRPr="00967698" w:rsidRDefault="000208B4" w:rsidP="000208B4">
      <w:pPr>
        <w:tabs>
          <w:tab w:val="left" w:pos="536"/>
          <w:tab w:val="left" w:pos="2270"/>
          <w:tab w:val="left" w:pos="4294"/>
        </w:tabs>
        <w:jc w:val="both"/>
        <w:rPr>
          <w:b/>
          <w:szCs w:val="24"/>
        </w:rPr>
      </w:pPr>
      <w:r w:rsidRPr="00967698">
        <w:rPr>
          <w:b/>
          <w:szCs w:val="24"/>
        </w:rPr>
        <w:t>________________________________________________________________________).</w:t>
      </w:r>
    </w:p>
    <w:p w:rsidR="000208B4" w:rsidRPr="00967698" w:rsidRDefault="000208B4" w:rsidP="000208B4">
      <w:pPr>
        <w:tabs>
          <w:tab w:val="left" w:pos="536"/>
          <w:tab w:val="left" w:pos="2270"/>
          <w:tab w:val="left" w:pos="4294"/>
        </w:tabs>
        <w:jc w:val="both"/>
        <w:rPr>
          <w:b/>
          <w:szCs w:val="24"/>
        </w:rPr>
      </w:pPr>
    </w:p>
    <w:p w:rsidR="000208B4" w:rsidRPr="00967698" w:rsidRDefault="000208B4" w:rsidP="000208B4">
      <w:pPr>
        <w:tabs>
          <w:tab w:val="left" w:pos="536"/>
          <w:tab w:val="left" w:pos="2270"/>
          <w:tab w:val="left" w:pos="4294"/>
        </w:tabs>
        <w:jc w:val="both"/>
        <w:rPr>
          <w:szCs w:val="24"/>
        </w:rPr>
      </w:pPr>
      <w:r w:rsidRPr="00967698">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208B4" w:rsidRPr="00967698" w:rsidRDefault="000208B4" w:rsidP="000208B4">
      <w:pPr>
        <w:tabs>
          <w:tab w:val="left" w:pos="536"/>
          <w:tab w:val="left" w:pos="2270"/>
          <w:tab w:val="left" w:pos="4294"/>
        </w:tabs>
        <w:jc w:val="both"/>
        <w:rPr>
          <w:b/>
          <w:szCs w:val="24"/>
        </w:rPr>
      </w:pPr>
    </w:p>
    <w:p w:rsidR="000208B4" w:rsidRPr="00967698" w:rsidRDefault="000208B4" w:rsidP="000208B4">
      <w:pPr>
        <w:pStyle w:val="PADRAO"/>
        <w:tabs>
          <w:tab w:val="left" w:pos="536"/>
          <w:tab w:val="left" w:pos="2270"/>
          <w:tab w:val="left" w:pos="4294"/>
        </w:tabs>
        <w:rPr>
          <w:rFonts w:ascii="Times New Roman" w:hAnsi="Times New Roman"/>
          <w:bCs/>
          <w:szCs w:val="24"/>
        </w:rPr>
      </w:pPr>
      <w:r w:rsidRPr="00967698">
        <w:rPr>
          <w:rFonts w:ascii="Times New Roman" w:hAnsi="Times New Roman"/>
          <w:bCs/>
          <w:szCs w:val="24"/>
        </w:rPr>
        <w:t>Declaramos que os itens ofertados atendem à todas as especificações descritas no edital.</w:t>
      </w:r>
    </w:p>
    <w:p w:rsidR="000208B4" w:rsidRPr="00967698" w:rsidRDefault="000208B4" w:rsidP="000208B4">
      <w:pPr>
        <w:tabs>
          <w:tab w:val="left" w:pos="536"/>
          <w:tab w:val="left" w:pos="2270"/>
          <w:tab w:val="left" w:pos="4294"/>
        </w:tabs>
        <w:jc w:val="both"/>
        <w:rPr>
          <w:szCs w:val="24"/>
        </w:rPr>
      </w:pPr>
    </w:p>
    <w:p w:rsidR="000208B4" w:rsidRPr="00967698" w:rsidRDefault="000208B4" w:rsidP="000208B4">
      <w:pPr>
        <w:tabs>
          <w:tab w:val="left" w:pos="536"/>
          <w:tab w:val="left" w:pos="2270"/>
          <w:tab w:val="left" w:pos="4294"/>
        </w:tabs>
        <w:jc w:val="both"/>
        <w:rPr>
          <w:szCs w:val="24"/>
        </w:rPr>
      </w:pPr>
      <w:r w:rsidRPr="00967698">
        <w:rPr>
          <w:b/>
          <w:szCs w:val="24"/>
        </w:rPr>
        <w:t>VALIDADE DA PROPOSTA COMERCIAL</w:t>
      </w:r>
      <w:r w:rsidRPr="00967698">
        <w:rPr>
          <w:szCs w:val="24"/>
        </w:rPr>
        <w:t>: 60 (sessenta) dias da data limite para a entrega dos envelopes.</w:t>
      </w:r>
    </w:p>
    <w:p w:rsidR="000208B4" w:rsidRPr="00967698" w:rsidRDefault="000208B4" w:rsidP="000208B4">
      <w:pPr>
        <w:tabs>
          <w:tab w:val="left" w:pos="536"/>
          <w:tab w:val="left" w:pos="2270"/>
          <w:tab w:val="left" w:pos="4294"/>
        </w:tabs>
        <w:jc w:val="both"/>
        <w:rPr>
          <w:b/>
          <w:szCs w:val="24"/>
        </w:rPr>
      </w:pPr>
    </w:p>
    <w:p w:rsidR="000208B4" w:rsidRPr="00967698" w:rsidRDefault="000208B4" w:rsidP="000208B4">
      <w:pPr>
        <w:tabs>
          <w:tab w:val="left" w:pos="536"/>
          <w:tab w:val="left" w:pos="2270"/>
          <w:tab w:val="left" w:pos="4294"/>
        </w:tabs>
        <w:jc w:val="both"/>
        <w:rPr>
          <w:szCs w:val="24"/>
        </w:rPr>
      </w:pPr>
    </w:p>
    <w:p w:rsidR="000208B4" w:rsidRPr="00967698" w:rsidRDefault="000208B4" w:rsidP="000208B4">
      <w:pPr>
        <w:tabs>
          <w:tab w:val="left" w:pos="536"/>
          <w:tab w:val="left" w:pos="2270"/>
          <w:tab w:val="left" w:pos="4294"/>
        </w:tabs>
        <w:jc w:val="center"/>
        <w:rPr>
          <w:szCs w:val="24"/>
        </w:rPr>
      </w:pPr>
      <w:r w:rsidRPr="00967698">
        <w:rPr>
          <w:b/>
          <w:szCs w:val="24"/>
        </w:rPr>
        <w:t>LOCAL E DATA</w:t>
      </w:r>
      <w:r w:rsidRPr="00967698">
        <w:rPr>
          <w:szCs w:val="24"/>
        </w:rPr>
        <w:t>:</w:t>
      </w:r>
    </w:p>
    <w:p w:rsidR="000208B4" w:rsidRPr="00967698" w:rsidRDefault="000208B4" w:rsidP="000208B4">
      <w:pPr>
        <w:tabs>
          <w:tab w:val="left" w:pos="536"/>
          <w:tab w:val="left" w:pos="2270"/>
          <w:tab w:val="left" w:pos="4294"/>
        </w:tabs>
        <w:jc w:val="center"/>
        <w:rPr>
          <w:szCs w:val="24"/>
        </w:rPr>
      </w:pPr>
    </w:p>
    <w:p w:rsidR="000208B4" w:rsidRPr="00967698" w:rsidRDefault="000208B4" w:rsidP="000208B4">
      <w:pPr>
        <w:tabs>
          <w:tab w:val="left" w:pos="536"/>
          <w:tab w:val="left" w:pos="2270"/>
          <w:tab w:val="left" w:pos="4294"/>
        </w:tabs>
        <w:jc w:val="center"/>
        <w:rPr>
          <w:szCs w:val="24"/>
        </w:rPr>
      </w:pPr>
    </w:p>
    <w:p w:rsidR="000208B4" w:rsidRPr="00967698" w:rsidRDefault="000208B4" w:rsidP="000208B4">
      <w:pPr>
        <w:tabs>
          <w:tab w:val="left" w:pos="536"/>
          <w:tab w:val="left" w:pos="2270"/>
          <w:tab w:val="left" w:pos="4294"/>
        </w:tabs>
        <w:jc w:val="center"/>
        <w:rPr>
          <w:szCs w:val="24"/>
        </w:rPr>
      </w:pPr>
      <w:r w:rsidRPr="00967698">
        <w:rPr>
          <w:szCs w:val="24"/>
        </w:rPr>
        <w:t>____________________________</w:t>
      </w:r>
    </w:p>
    <w:p w:rsidR="000208B4" w:rsidRPr="00967698" w:rsidRDefault="000208B4" w:rsidP="000208B4">
      <w:pPr>
        <w:tabs>
          <w:tab w:val="left" w:pos="536"/>
          <w:tab w:val="left" w:pos="2270"/>
          <w:tab w:val="left" w:pos="4294"/>
        </w:tabs>
        <w:jc w:val="center"/>
        <w:rPr>
          <w:b/>
          <w:szCs w:val="24"/>
        </w:rPr>
      </w:pPr>
      <w:r w:rsidRPr="00967698">
        <w:rPr>
          <w:b/>
          <w:szCs w:val="24"/>
        </w:rPr>
        <w:t>NOME E ASSINATURA DO</w:t>
      </w:r>
    </w:p>
    <w:p w:rsidR="000208B4" w:rsidRPr="00967698" w:rsidRDefault="000208B4" w:rsidP="000208B4">
      <w:pPr>
        <w:pStyle w:val="Ttulo3"/>
        <w:rPr>
          <w:b/>
          <w:bCs/>
          <w:szCs w:val="24"/>
        </w:rPr>
      </w:pPr>
      <w:r w:rsidRPr="00967698">
        <w:rPr>
          <w:b/>
          <w:bCs/>
          <w:szCs w:val="24"/>
        </w:rPr>
        <w:t>REPRESENTANTE E CARIMBO DA EMPRESA</w:t>
      </w:r>
    </w:p>
    <w:p w:rsidR="000208B4" w:rsidRPr="00967698" w:rsidRDefault="000208B4" w:rsidP="000208B4">
      <w:pPr>
        <w:pStyle w:val="TextosemFormatao"/>
        <w:jc w:val="both"/>
        <w:rPr>
          <w:rFonts w:ascii="Times New Roman" w:hAnsi="Times New Roman"/>
          <w:sz w:val="24"/>
          <w:szCs w:val="24"/>
        </w:rPr>
      </w:pPr>
    </w:p>
    <w:p w:rsidR="000208B4" w:rsidRPr="00967698" w:rsidRDefault="000208B4" w:rsidP="000208B4">
      <w:pPr>
        <w:pStyle w:val="TextosemFormatao"/>
        <w:jc w:val="both"/>
        <w:rPr>
          <w:rFonts w:ascii="Times New Roman" w:hAnsi="Times New Roman"/>
          <w:sz w:val="24"/>
          <w:szCs w:val="24"/>
        </w:rPr>
      </w:pPr>
    </w:p>
    <w:p w:rsidR="000208B4" w:rsidRPr="00967698" w:rsidRDefault="000208B4" w:rsidP="000208B4">
      <w:pPr>
        <w:pStyle w:val="TextosemFormatao"/>
        <w:ind w:left="708" w:firstLine="708"/>
        <w:jc w:val="center"/>
        <w:rPr>
          <w:rFonts w:ascii="Times New Roman" w:hAnsi="Times New Roman"/>
          <w:b/>
          <w:bCs/>
          <w:sz w:val="24"/>
          <w:szCs w:val="24"/>
          <w:u w:val="single"/>
        </w:rPr>
      </w:pPr>
      <w:r w:rsidRPr="00967698">
        <w:rPr>
          <w:rFonts w:ascii="Times New Roman" w:hAnsi="Times New Roman"/>
          <w:b/>
          <w:bCs/>
          <w:sz w:val="24"/>
          <w:szCs w:val="24"/>
          <w:u w:val="single"/>
        </w:rPr>
        <w:t>ANEXO II</w:t>
      </w:r>
    </w:p>
    <w:p w:rsidR="000208B4" w:rsidRPr="00967698" w:rsidRDefault="000208B4" w:rsidP="000208B4">
      <w:pPr>
        <w:pStyle w:val="TextosemFormatao"/>
        <w:ind w:left="708" w:firstLine="708"/>
        <w:jc w:val="center"/>
        <w:rPr>
          <w:rFonts w:ascii="Times New Roman" w:hAnsi="Times New Roman"/>
          <w:sz w:val="24"/>
          <w:szCs w:val="24"/>
        </w:rPr>
      </w:pPr>
    </w:p>
    <w:p w:rsidR="000208B4" w:rsidRPr="00967698" w:rsidRDefault="000208B4" w:rsidP="000208B4">
      <w:pPr>
        <w:pStyle w:val="TextosemFormatao"/>
        <w:ind w:left="708" w:firstLine="708"/>
        <w:jc w:val="center"/>
        <w:rPr>
          <w:rFonts w:ascii="Times New Roman" w:hAnsi="Times New Roman"/>
          <w:sz w:val="24"/>
          <w:szCs w:val="24"/>
        </w:rPr>
      </w:pPr>
    </w:p>
    <w:p w:rsidR="000208B4" w:rsidRPr="00967698" w:rsidRDefault="000208B4" w:rsidP="000208B4">
      <w:pPr>
        <w:pStyle w:val="TextosemFormatao"/>
        <w:ind w:left="708" w:firstLine="708"/>
        <w:jc w:val="center"/>
        <w:rPr>
          <w:rFonts w:ascii="Times New Roman" w:hAnsi="Times New Roman"/>
          <w:sz w:val="24"/>
          <w:szCs w:val="24"/>
        </w:rPr>
      </w:pPr>
    </w:p>
    <w:p w:rsidR="000208B4" w:rsidRPr="00967698" w:rsidRDefault="000208B4" w:rsidP="000208B4">
      <w:pPr>
        <w:pStyle w:val="TextosemFormatao"/>
        <w:ind w:left="708" w:firstLine="708"/>
        <w:jc w:val="center"/>
        <w:rPr>
          <w:rFonts w:ascii="Times New Roman" w:hAnsi="Times New Roman"/>
          <w:b/>
          <w:caps/>
          <w:sz w:val="24"/>
          <w:szCs w:val="24"/>
        </w:rPr>
      </w:pPr>
      <w:r w:rsidRPr="00967698">
        <w:rPr>
          <w:rFonts w:ascii="Times New Roman" w:hAnsi="Times New Roman"/>
          <w:b/>
          <w:caps/>
          <w:sz w:val="24"/>
          <w:szCs w:val="24"/>
        </w:rPr>
        <w:t>MINUTA DE CARTA DE CREDENCIAMENTO</w:t>
      </w: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Cabealho"/>
        <w:spacing w:line="360" w:lineRule="auto"/>
        <w:jc w:val="both"/>
        <w:rPr>
          <w:b/>
          <w:szCs w:val="24"/>
        </w:rPr>
      </w:pPr>
      <w:r w:rsidRPr="00967698">
        <w:rPr>
          <w:b/>
          <w:szCs w:val="24"/>
        </w:rPr>
        <w:t>PREGÃO Nº 8</w:t>
      </w:r>
      <w:r>
        <w:rPr>
          <w:b/>
          <w:szCs w:val="24"/>
        </w:rPr>
        <w:t>8</w:t>
      </w:r>
      <w:r w:rsidRPr="00967698">
        <w:rPr>
          <w:b/>
          <w:szCs w:val="24"/>
        </w:rPr>
        <w:t>/201</w:t>
      </w:r>
      <w:r>
        <w:rPr>
          <w:b/>
          <w:szCs w:val="24"/>
        </w:rPr>
        <w:t>4</w:t>
      </w:r>
    </w:p>
    <w:p w:rsidR="000208B4" w:rsidRPr="00967698" w:rsidRDefault="000208B4" w:rsidP="000208B4">
      <w:pPr>
        <w:pStyle w:val="Cabealho"/>
        <w:spacing w:line="360" w:lineRule="auto"/>
        <w:jc w:val="both"/>
        <w:rPr>
          <w:b/>
          <w:szCs w:val="24"/>
        </w:rPr>
      </w:pPr>
      <w:r w:rsidRPr="00967698">
        <w:rPr>
          <w:b/>
          <w:szCs w:val="24"/>
        </w:rPr>
        <w:t>OBJETO: AQUISIÇÃO DE COMBUSTÍVEIS</w:t>
      </w:r>
    </w:p>
    <w:p w:rsidR="000208B4" w:rsidRPr="00967698" w:rsidRDefault="000208B4" w:rsidP="000208B4">
      <w:pPr>
        <w:pStyle w:val="Cabealho"/>
        <w:spacing w:line="360" w:lineRule="auto"/>
        <w:jc w:val="both"/>
        <w:rPr>
          <w:b/>
          <w:szCs w:val="24"/>
        </w:rPr>
      </w:pPr>
      <w:r w:rsidRPr="00967698">
        <w:rPr>
          <w:b/>
          <w:szCs w:val="24"/>
        </w:rPr>
        <w:t>ABERTURA DIA 2</w:t>
      </w:r>
      <w:r>
        <w:rPr>
          <w:b/>
          <w:szCs w:val="24"/>
        </w:rPr>
        <w:t>2</w:t>
      </w:r>
      <w:r w:rsidRPr="00967698">
        <w:rPr>
          <w:b/>
          <w:szCs w:val="24"/>
        </w:rPr>
        <w:t>/07/201</w:t>
      </w:r>
      <w:r>
        <w:rPr>
          <w:b/>
          <w:szCs w:val="24"/>
        </w:rPr>
        <w:t>4</w:t>
      </w: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Cabealho"/>
        <w:jc w:val="both"/>
        <w:rPr>
          <w:b/>
          <w:szCs w:val="24"/>
        </w:rPr>
      </w:pPr>
    </w:p>
    <w:p w:rsidR="000208B4" w:rsidRPr="00967698" w:rsidRDefault="000208B4" w:rsidP="000208B4">
      <w:pPr>
        <w:pStyle w:val="A191065"/>
        <w:spacing w:line="360" w:lineRule="auto"/>
        <w:ind w:left="0" w:right="0" w:firstLine="0"/>
        <w:rPr>
          <w:rFonts w:ascii="Times New Roman" w:hAnsi="Times New Roman"/>
          <w:szCs w:val="24"/>
        </w:rPr>
      </w:pPr>
      <w:r w:rsidRPr="00967698">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709" w:right="0" w:firstLine="709"/>
        <w:jc w:val="center"/>
        <w:rPr>
          <w:rFonts w:ascii="Times New Roman" w:hAnsi="Times New Roman"/>
          <w:szCs w:val="24"/>
        </w:rPr>
      </w:pPr>
      <w:r w:rsidRPr="00967698">
        <w:rPr>
          <w:rFonts w:ascii="Times New Roman" w:hAnsi="Times New Roman"/>
          <w:szCs w:val="24"/>
        </w:rPr>
        <w:t>_____________, em ____ de ______ 201</w:t>
      </w:r>
      <w:r>
        <w:rPr>
          <w:rFonts w:ascii="Times New Roman" w:hAnsi="Times New Roman"/>
          <w:szCs w:val="24"/>
        </w:rPr>
        <w:t>4</w:t>
      </w:r>
      <w:r w:rsidRPr="00967698">
        <w:rPr>
          <w:rFonts w:ascii="Times New Roman" w:hAnsi="Times New Roman"/>
          <w:szCs w:val="24"/>
        </w:rPr>
        <w:t>.</w:t>
      </w:r>
    </w:p>
    <w:p w:rsidR="000208B4" w:rsidRPr="00967698" w:rsidRDefault="000208B4" w:rsidP="000208B4">
      <w:pPr>
        <w:pStyle w:val="A191065"/>
        <w:ind w:left="709" w:right="0" w:firstLine="709"/>
        <w:jc w:val="center"/>
        <w:rPr>
          <w:rFonts w:ascii="Times New Roman" w:hAnsi="Times New Roman"/>
          <w:szCs w:val="24"/>
        </w:rPr>
      </w:pPr>
    </w:p>
    <w:p w:rsidR="000208B4" w:rsidRPr="00967698" w:rsidRDefault="000208B4" w:rsidP="000208B4">
      <w:pPr>
        <w:pStyle w:val="A191065"/>
        <w:ind w:left="709" w:right="0" w:firstLine="709"/>
        <w:jc w:val="center"/>
        <w:rPr>
          <w:rFonts w:ascii="Times New Roman" w:hAnsi="Times New Roman"/>
          <w:szCs w:val="24"/>
        </w:rPr>
      </w:pPr>
    </w:p>
    <w:p w:rsidR="000208B4" w:rsidRPr="00967698" w:rsidRDefault="000208B4" w:rsidP="000208B4">
      <w:pPr>
        <w:pStyle w:val="A191065"/>
        <w:ind w:left="0" w:right="0" w:firstLine="0"/>
        <w:jc w:val="center"/>
        <w:rPr>
          <w:rFonts w:ascii="Times New Roman" w:hAnsi="Times New Roman"/>
          <w:szCs w:val="24"/>
        </w:rPr>
      </w:pPr>
    </w:p>
    <w:p w:rsidR="000208B4" w:rsidRPr="00967698" w:rsidRDefault="000208B4" w:rsidP="000208B4">
      <w:pPr>
        <w:pStyle w:val="A191065"/>
        <w:ind w:left="709" w:right="0" w:firstLine="709"/>
        <w:jc w:val="center"/>
        <w:rPr>
          <w:rFonts w:ascii="Times New Roman" w:hAnsi="Times New Roman"/>
          <w:szCs w:val="24"/>
        </w:rPr>
      </w:pPr>
      <w:r w:rsidRPr="00967698">
        <w:rPr>
          <w:rFonts w:ascii="Times New Roman" w:hAnsi="Times New Roman"/>
          <w:szCs w:val="24"/>
        </w:rPr>
        <w:t>____________________________________________</w:t>
      </w:r>
    </w:p>
    <w:p w:rsidR="000208B4" w:rsidRPr="00967698" w:rsidRDefault="000208B4" w:rsidP="000208B4">
      <w:pPr>
        <w:pStyle w:val="A191065"/>
        <w:ind w:left="709" w:right="0" w:firstLine="709"/>
        <w:jc w:val="center"/>
        <w:rPr>
          <w:rFonts w:ascii="Times New Roman" w:hAnsi="Times New Roman"/>
          <w:szCs w:val="24"/>
        </w:rPr>
      </w:pPr>
      <w:r w:rsidRPr="00967698">
        <w:rPr>
          <w:rFonts w:ascii="Times New Roman" w:hAnsi="Times New Roman"/>
          <w:szCs w:val="24"/>
        </w:rPr>
        <w:t>Carimbo e Assinatura do Credenciante</w:t>
      </w: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Default="000208B4" w:rsidP="000208B4">
      <w:pPr>
        <w:pStyle w:val="Cabealho"/>
        <w:jc w:val="both"/>
        <w:rPr>
          <w:szCs w:val="24"/>
        </w:rPr>
      </w:pPr>
    </w:p>
    <w:p w:rsidR="000208B4" w:rsidRDefault="000208B4" w:rsidP="000208B4">
      <w:pPr>
        <w:pStyle w:val="Cabealho"/>
        <w:jc w:val="both"/>
        <w:rPr>
          <w:szCs w:val="24"/>
        </w:rPr>
      </w:pPr>
    </w:p>
    <w:p w:rsidR="000208B4" w:rsidRDefault="000208B4" w:rsidP="000208B4">
      <w:pPr>
        <w:pStyle w:val="Cabealho"/>
        <w:jc w:val="both"/>
        <w:rPr>
          <w:szCs w:val="24"/>
        </w:rPr>
      </w:pPr>
    </w:p>
    <w:p w:rsidR="000208B4" w:rsidRDefault="000208B4" w:rsidP="000208B4">
      <w:pPr>
        <w:pStyle w:val="Cabealho"/>
        <w:jc w:val="both"/>
        <w:rPr>
          <w:szCs w:val="24"/>
        </w:rPr>
      </w:pPr>
    </w:p>
    <w:p w:rsidR="000208B4" w:rsidRDefault="000208B4" w:rsidP="000208B4">
      <w:pPr>
        <w:pStyle w:val="Cabealho"/>
        <w:jc w:val="both"/>
        <w:rPr>
          <w:szCs w:val="24"/>
        </w:rPr>
      </w:pPr>
    </w:p>
    <w:p w:rsidR="000208B4" w:rsidRPr="00634106"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Cabealho"/>
        <w:jc w:val="both"/>
        <w:rPr>
          <w:szCs w:val="24"/>
        </w:rPr>
      </w:pPr>
    </w:p>
    <w:p w:rsidR="000208B4" w:rsidRPr="00967698" w:rsidRDefault="000208B4" w:rsidP="000208B4">
      <w:pPr>
        <w:pStyle w:val="TextosemFormatao"/>
        <w:jc w:val="center"/>
        <w:rPr>
          <w:rFonts w:ascii="Times New Roman" w:hAnsi="Times New Roman"/>
          <w:b/>
          <w:sz w:val="24"/>
          <w:szCs w:val="24"/>
          <w:u w:val="single"/>
        </w:rPr>
      </w:pPr>
      <w:r w:rsidRPr="00967698">
        <w:rPr>
          <w:rFonts w:ascii="Times New Roman" w:hAnsi="Times New Roman"/>
          <w:b/>
          <w:sz w:val="24"/>
          <w:szCs w:val="24"/>
          <w:u w:val="single"/>
        </w:rPr>
        <w:t>ANEXO III</w:t>
      </w: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A252575"/>
        <w:ind w:left="0" w:firstLine="0"/>
        <w:jc w:val="center"/>
        <w:rPr>
          <w:rFonts w:ascii="Times New Roman" w:hAnsi="Times New Roman"/>
          <w:b/>
          <w:szCs w:val="24"/>
        </w:rPr>
      </w:pPr>
      <w:r w:rsidRPr="00967698">
        <w:rPr>
          <w:rFonts w:ascii="Times New Roman" w:hAnsi="Times New Roman"/>
          <w:b/>
          <w:szCs w:val="24"/>
        </w:rPr>
        <w:t>MINUTA DE DECLARAÇÃO</w:t>
      </w:r>
      <w:r w:rsidRPr="00967698">
        <w:rPr>
          <w:rFonts w:ascii="Times New Roman" w:hAnsi="Times New Roman"/>
          <w:b/>
          <w:caps/>
          <w:szCs w:val="24"/>
        </w:rPr>
        <w:t xml:space="preserve"> requisitos de Habilitação</w:t>
      </w: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A252575"/>
        <w:ind w:left="0" w:firstLine="0"/>
        <w:rPr>
          <w:rFonts w:ascii="Times New Roman" w:hAnsi="Times New Roman"/>
          <w:b/>
          <w:szCs w:val="24"/>
        </w:rPr>
      </w:pPr>
    </w:p>
    <w:p w:rsidR="000208B4" w:rsidRPr="00967698" w:rsidRDefault="000208B4" w:rsidP="000208B4">
      <w:pPr>
        <w:pStyle w:val="A252575"/>
        <w:ind w:left="0" w:firstLine="0"/>
        <w:rPr>
          <w:rFonts w:ascii="Times New Roman" w:hAnsi="Times New Roman"/>
          <w:b/>
          <w:szCs w:val="24"/>
        </w:rPr>
      </w:pPr>
    </w:p>
    <w:p w:rsidR="000208B4" w:rsidRPr="00967698" w:rsidRDefault="000208B4" w:rsidP="000208B4">
      <w:pPr>
        <w:pStyle w:val="Cabealho"/>
        <w:spacing w:line="360" w:lineRule="auto"/>
        <w:jc w:val="both"/>
        <w:rPr>
          <w:b/>
          <w:szCs w:val="24"/>
        </w:rPr>
      </w:pPr>
      <w:r w:rsidRPr="00967698">
        <w:rPr>
          <w:b/>
          <w:szCs w:val="24"/>
        </w:rPr>
        <w:t>PREGÃO Nº 8</w:t>
      </w:r>
      <w:r>
        <w:rPr>
          <w:b/>
          <w:szCs w:val="24"/>
        </w:rPr>
        <w:t>8</w:t>
      </w:r>
      <w:r w:rsidRPr="00967698">
        <w:rPr>
          <w:b/>
          <w:szCs w:val="24"/>
        </w:rPr>
        <w:t>/201</w:t>
      </w:r>
      <w:r>
        <w:rPr>
          <w:b/>
          <w:szCs w:val="24"/>
        </w:rPr>
        <w:t>4</w:t>
      </w:r>
    </w:p>
    <w:p w:rsidR="000208B4" w:rsidRPr="00967698" w:rsidRDefault="000208B4" w:rsidP="000208B4">
      <w:pPr>
        <w:pStyle w:val="Cabealho"/>
        <w:spacing w:line="360" w:lineRule="auto"/>
        <w:jc w:val="both"/>
        <w:rPr>
          <w:b/>
          <w:szCs w:val="24"/>
        </w:rPr>
      </w:pPr>
      <w:r w:rsidRPr="00967698">
        <w:rPr>
          <w:b/>
          <w:szCs w:val="24"/>
        </w:rPr>
        <w:t>OBJETO: AQUISIÇÃO DE COMBUSTÍVEIS</w:t>
      </w:r>
    </w:p>
    <w:p w:rsidR="000208B4" w:rsidRPr="00967698" w:rsidRDefault="000208B4" w:rsidP="000208B4">
      <w:pPr>
        <w:pStyle w:val="A252575"/>
        <w:ind w:left="0" w:firstLine="0"/>
        <w:rPr>
          <w:rFonts w:ascii="Times New Roman" w:hAnsi="Times New Roman"/>
          <w:b/>
          <w:szCs w:val="24"/>
        </w:rPr>
      </w:pPr>
    </w:p>
    <w:p w:rsidR="000208B4" w:rsidRPr="00967698" w:rsidRDefault="000208B4" w:rsidP="000208B4">
      <w:pPr>
        <w:pStyle w:val="A252575"/>
        <w:ind w:left="0" w:firstLine="0"/>
        <w:rPr>
          <w:rFonts w:ascii="Times New Roman" w:hAnsi="Times New Roman"/>
          <w:b/>
          <w:szCs w:val="24"/>
        </w:rPr>
      </w:pPr>
    </w:p>
    <w:p w:rsidR="000208B4" w:rsidRPr="00967698" w:rsidRDefault="000208B4" w:rsidP="000208B4">
      <w:pPr>
        <w:pStyle w:val="A252575"/>
        <w:ind w:firstLine="2835"/>
        <w:rPr>
          <w:rFonts w:ascii="Times New Roman" w:hAnsi="Times New Roman"/>
          <w:b/>
          <w:szCs w:val="24"/>
        </w:rPr>
      </w:pPr>
    </w:p>
    <w:p w:rsidR="000208B4" w:rsidRPr="00967698" w:rsidRDefault="000208B4" w:rsidP="000208B4">
      <w:pPr>
        <w:pStyle w:val="A252575"/>
        <w:ind w:firstLine="2835"/>
        <w:rPr>
          <w:rFonts w:ascii="Times New Roman" w:hAnsi="Times New Roman"/>
          <w:b/>
          <w:szCs w:val="24"/>
        </w:rPr>
      </w:pPr>
    </w:p>
    <w:p w:rsidR="000208B4" w:rsidRPr="00967698" w:rsidRDefault="000208B4" w:rsidP="000208B4">
      <w:pPr>
        <w:pStyle w:val="A191065"/>
        <w:spacing w:line="360" w:lineRule="auto"/>
        <w:ind w:left="0" w:right="0" w:firstLine="0"/>
        <w:rPr>
          <w:rFonts w:ascii="Times New Roman" w:hAnsi="Times New Roman"/>
          <w:szCs w:val="24"/>
        </w:rPr>
      </w:pPr>
      <w:r w:rsidRPr="00967698">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0" w:right="0" w:firstLine="0"/>
        <w:rPr>
          <w:rFonts w:ascii="Times New Roman" w:hAnsi="Times New Roman"/>
          <w:szCs w:val="24"/>
        </w:rPr>
      </w:pPr>
    </w:p>
    <w:p w:rsidR="000208B4" w:rsidRPr="00967698" w:rsidRDefault="000208B4" w:rsidP="000208B4">
      <w:pPr>
        <w:pStyle w:val="A191065"/>
        <w:ind w:left="709" w:right="0" w:firstLine="709"/>
        <w:jc w:val="center"/>
        <w:rPr>
          <w:rFonts w:ascii="Times New Roman" w:hAnsi="Times New Roman"/>
          <w:szCs w:val="24"/>
        </w:rPr>
      </w:pPr>
      <w:r w:rsidRPr="00967698">
        <w:rPr>
          <w:rFonts w:ascii="Times New Roman" w:hAnsi="Times New Roman"/>
          <w:szCs w:val="24"/>
        </w:rPr>
        <w:t>_____________, em ____ de ______ 201</w:t>
      </w:r>
      <w:r>
        <w:rPr>
          <w:rFonts w:ascii="Times New Roman" w:hAnsi="Times New Roman"/>
          <w:szCs w:val="24"/>
        </w:rPr>
        <w:t>4</w:t>
      </w:r>
      <w:r w:rsidRPr="00967698">
        <w:rPr>
          <w:rFonts w:ascii="Times New Roman" w:hAnsi="Times New Roman"/>
          <w:szCs w:val="24"/>
        </w:rPr>
        <w:t>.</w:t>
      </w:r>
    </w:p>
    <w:p w:rsidR="000208B4" w:rsidRPr="00967698" w:rsidRDefault="000208B4" w:rsidP="000208B4">
      <w:pPr>
        <w:pStyle w:val="A191065"/>
        <w:ind w:left="0" w:right="0" w:firstLine="0"/>
        <w:jc w:val="center"/>
        <w:rPr>
          <w:rFonts w:ascii="Times New Roman" w:hAnsi="Times New Roman"/>
          <w:szCs w:val="24"/>
        </w:rPr>
      </w:pPr>
    </w:p>
    <w:p w:rsidR="000208B4" w:rsidRPr="00967698" w:rsidRDefault="000208B4" w:rsidP="000208B4">
      <w:pPr>
        <w:pStyle w:val="A191065"/>
        <w:ind w:left="0" w:right="0" w:firstLine="0"/>
        <w:jc w:val="center"/>
        <w:rPr>
          <w:rFonts w:ascii="Times New Roman" w:hAnsi="Times New Roman"/>
          <w:szCs w:val="24"/>
        </w:rPr>
      </w:pPr>
    </w:p>
    <w:p w:rsidR="000208B4" w:rsidRPr="00967698" w:rsidRDefault="000208B4" w:rsidP="000208B4">
      <w:pPr>
        <w:pStyle w:val="A191065"/>
        <w:ind w:left="0" w:right="0" w:firstLine="0"/>
        <w:jc w:val="center"/>
        <w:rPr>
          <w:rFonts w:ascii="Times New Roman" w:hAnsi="Times New Roman"/>
          <w:szCs w:val="24"/>
        </w:rPr>
      </w:pPr>
    </w:p>
    <w:p w:rsidR="000208B4" w:rsidRPr="00967698" w:rsidRDefault="000208B4" w:rsidP="000208B4">
      <w:pPr>
        <w:pStyle w:val="A191065"/>
        <w:ind w:left="0" w:right="0" w:firstLine="0"/>
        <w:jc w:val="center"/>
        <w:rPr>
          <w:rFonts w:ascii="Times New Roman" w:hAnsi="Times New Roman"/>
          <w:szCs w:val="24"/>
        </w:rPr>
      </w:pPr>
    </w:p>
    <w:p w:rsidR="000208B4" w:rsidRPr="00967698" w:rsidRDefault="000208B4" w:rsidP="000208B4">
      <w:pPr>
        <w:pStyle w:val="A191065"/>
        <w:ind w:left="709" w:right="0" w:firstLine="709"/>
        <w:jc w:val="center"/>
        <w:rPr>
          <w:rFonts w:ascii="Times New Roman" w:hAnsi="Times New Roman"/>
          <w:szCs w:val="24"/>
        </w:rPr>
      </w:pPr>
      <w:r w:rsidRPr="00967698">
        <w:rPr>
          <w:rFonts w:ascii="Times New Roman" w:hAnsi="Times New Roman"/>
          <w:szCs w:val="24"/>
        </w:rPr>
        <w:t>_______________________________________________</w:t>
      </w:r>
    </w:p>
    <w:p w:rsidR="000208B4" w:rsidRPr="00967698" w:rsidRDefault="000208B4" w:rsidP="000208B4">
      <w:pPr>
        <w:pStyle w:val="A321065"/>
        <w:ind w:left="709" w:right="0" w:firstLine="709"/>
        <w:jc w:val="center"/>
        <w:rPr>
          <w:rFonts w:ascii="Times New Roman" w:hAnsi="Times New Roman"/>
          <w:szCs w:val="24"/>
        </w:rPr>
      </w:pPr>
      <w:r w:rsidRPr="00967698">
        <w:rPr>
          <w:rFonts w:ascii="Times New Roman" w:hAnsi="Times New Roman"/>
          <w:szCs w:val="24"/>
        </w:rPr>
        <w:t>Carimbo e Assinatura do Representante Legal</w:t>
      </w:r>
    </w:p>
    <w:p w:rsidR="000208B4" w:rsidRPr="00967698" w:rsidRDefault="000208B4" w:rsidP="000208B4">
      <w:pPr>
        <w:pStyle w:val="A321065"/>
        <w:ind w:left="709" w:right="0" w:firstLine="709"/>
        <w:jc w:val="center"/>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pStyle w:val="A321065"/>
        <w:ind w:left="709" w:right="0" w:firstLine="709"/>
        <w:rPr>
          <w:rFonts w:ascii="Times New Roman" w:hAnsi="Times New Roman"/>
          <w:szCs w:val="24"/>
        </w:rPr>
      </w:pPr>
    </w:p>
    <w:p w:rsidR="000208B4" w:rsidRPr="00967698"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jc w:val="both"/>
        <w:rPr>
          <w:szCs w:val="24"/>
        </w:rPr>
      </w:pPr>
    </w:p>
    <w:p w:rsidR="000208B4" w:rsidRPr="00967698" w:rsidRDefault="000208B4" w:rsidP="000208B4">
      <w:pPr>
        <w:pStyle w:val="TextosemFormatao"/>
        <w:jc w:val="center"/>
        <w:rPr>
          <w:rFonts w:ascii="Times New Roman" w:hAnsi="Times New Roman"/>
          <w:b/>
          <w:sz w:val="24"/>
          <w:szCs w:val="24"/>
          <w:u w:val="single"/>
        </w:rPr>
      </w:pPr>
      <w:r w:rsidRPr="00967698">
        <w:rPr>
          <w:rFonts w:ascii="Times New Roman" w:hAnsi="Times New Roman"/>
          <w:b/>
          <w:sz w:val="24"/>
          <w:szCs w:val="24"/>
          <w:u w:val="single"/>
        </w:rPr>
        <w:t>ANEXO IV</w:t>
      </w: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TextosemFormatao"/>
        <w:jc w:val="center"/>
        <w:rPr>
          <w:rFonts w:ascii="Times New Roman" w:hAnsi="Times New Roman"/>
          <w:b/>
          <w:sz w:val="24"/>
          <w:szCs w:val="24"/>
          <w:u w:val="single"/>
        </w:rPr>
      </w:pPr>
    </w:p>
    <w:p w:rsidR="000208B4" w:rsidRPr="00967698" w:rsidRDefault="000208B4" w:rsidP="000208B4">
      <w:pPr>
        <w:pStyle w:val="A252575"/>
        <w:ind w:left="0" w:firstLine="0"/>
        <w:jc w:val="center"/>
        <w:rPr>
          <w:rFonts w:ascii="Times New Roman" w:hAnsi="Times New Roman"/>
          <w:b/>
          <w:szCs w:val="24"/>
        </w:rPr>
      </w:pPr>
      <w:r w:rsidRPr="00967698">
        <w:rPr>
          <w:rFonts w:ascii="Times New Roman" w:hAnsi="Times New Roman"/>
          <w:b/>
          <w:szCs w:val="24"/>
        </w:rPr>
        <w:t>MINUTA DA ATA DE REGISTRO DE PREÇOS</w:t>
      </w:r>
    </w:p>
    <w:p w:rsidR="000208B4" w:rsidRPr="00967698" w:rsidRDefault="000208B4" w:rsidP="000208B4">
      <w:pPr>
        <w:jc w:val="both"/>
        <w:rPr>
          <w:szCs w:val="24"/>
        </w:rPr>
      </w:pPr>
    </w:p>
    <w:p w:rsidR="000208B4" w:rsidRPr="00967698" w:rsidRDefault="000208B4" w:rsidP="000208B4">
      <w:pPr>
        <w:jc w:val="both"/>
        <w:rPr>
          <w:b/>
          <w:bCs/>
          <w:snapToGrid w:val="0"/>
          <w:color w:val="000000"/>
          <w:szCs w:val="24"/>
        </w:rPr>
      </w:pPr>
    </w:p>
    <w:p w:rsidR="000208B4" w:rsidRPr="00967698" w:rsidRDefault="000208B4" w:rsidP="000208B4">
      <w:pPr>
        <w:jc w:val="both"/>
        <w:rPr>
          <w:b/>
          <w:bCs/>
          <w:snapToGrid w:val="0"/>
          <w:color w:val="000000"/>
          <w:szCs w:val="24"/>
        </w:rPr>
      </w:pPr>
      <w:r w:rsidRPr="00967698">
        <w:rPr>
          <w:b/>
          <w:bCs/>
          <w:snapToGrid w:val="0"/>
          <w:color w:val="000000"/>
          <w:szCs w:val="24"/>
        </w:rPr>
        <w:t>PROCESSO Nº 8</w:t>
      </w:r>
      <w:r>
        <w:rPr>
          <w:b/>
          <w:bCs/>
          <w:snapToGrid w:val="0"/>
          <w:color w:val="000000"/>
          <w:szCs w:val="24"/>
        </w:rPr>
        <w:t>8</w:t>
      </w:r>
      <w:r w:rsidRPr="00967698">
        <w:rPr>
          <w:b/>
          <w:bCs/>
          <w:snapToGrid w:val="0"/>
          <w:color w:val="000000"/>
          <w:szCs w:val="24"/>
        </w:rPr>
        <w:t>/201</w:t>
      </w:r>
      <w:r>
        <w:rPr>
          <w:b/>
          <w:bCs/>
          <w:snapToGrid w:val="0"/>
          <w:color w:val="000000"/>
          <w:szCs w:val="24"/>
        </w:rPr>
        <w:t>4</w:t>
      </w:r>
    </w:p>
    <w:p w:rsidR="000208B4" w:rsidRPr="00967698" w:rsidRDefault="000208B4" w:rsidP="000208B4">
      <w:pPr>
        <w:pStyle w:val="Ttulo1"/>
        <w:jc w:val="both"/>
        <w:rPr>
          <w:rFonts w:ascii="Times New Roman" w:hAnsi="Times New Roman"/>
          <w:bCs w:val="0"/>
          <w:sz w:val="24"/>
          <w:szCs w:val="24"/>
        </w:rPr>
      </w:pPr>
      <w:r w:rsidRPr="00967698">
        <w:rPr>
          <w:rFonts w:ascii="Times New Roman" w:hAnsi="Times New Roman"/>
          <w:bCs w:val="0"/>
          <w:sz w:val="24"/>
          <w:szCs w:val="24"/>
        </w:rPr>
        <w:t>PREGÃO PRESENCIAL Nº 8</w:t>
      </w:r>
      <w:r>
        <w:rPr>
          <w:rFonts w:ascii="Times New Roman" w:hAnsi="Times New Roman"/>
          <w:bCs w:val="0"/>
          <w:sz w:val="24"/>
          <w:szCs w:val="24"/>
        </w:rPr>
        <w:t>8</w:t>
      </w:r>
      <w:r w:rsidRPr="00967698">
        <w:rPr>
          <w:rFonts w:ascii="Times New Roman" w:hAnsi="Times New Roman"/>
          <w:bCs w:val="0"/>
          <w:sz w:val="24"/>
          <w:szCs w:val="24"/>
        </w:rPr>
        <w:t>/201</w:t>
      </w:r>
      <w:r>
        <w:rPr>
          <w:rFonts w:ascii="Times New Roman" w:hAnsi="Times New Roman"/>
          <w:bCs w:val="0"/>
          <w:sz w:val="24"/>
          <w:szCs w:val="24"/>
        </w:rPr>
        <w:t>4</w:t>
      </w:r>
    </w:p>
    <w:p w:rsidR="000208B4" w:rsidRPr="00967698" w:rsidRDefault="000208B4" w:rsidP="000208B4">
      <w:pPr>
        <w:jc w:val="both"/>
        <w:rPr>
          <w:szCs w:val="24"/>
        </w:rPr>
      </w:pPr>
    </w:p>
    <w:p w:rsidR="000208B4" w:rsidRPr="00967698" w:rsidRDefault="000208B4" w:rsidP="000208B4">
      <w:pPr>
        <w:jc w:val="both"/>
        <w:rPr>
          <w:b/>
          <w:bCs/>
          <w:snapToGrid w:val="0"/>
          <w:color w:val="000000"/>
          <w:szCs w:val="24"/>
        </w:rPr>
      </w:pPr>
      <w:r w:rsidRPr="00967698">
        <w:rPr>
          <w:b/>
          <w:bCs/>
          <w:snapToGrid w:val="0"/>
          <w:color w:val="000000"/>
          <w:szCs w:val="24"/>
        </w:rPr>
        <w:t>VALIDADE DA ATA REGISTRO DE PREÇOS:  01 (um) ano, a partir da publicação da mesma.</w:t>
      </w:r>
    </w:p>
    <w:p w:rsidR="000208B4" w:rsidRPr="00967698" w:rsidRDefault="000208B4" w:rsidP="000208B4">
      <w:pPr>
        <w:jc w:val="both"/>
        <w:rPr>
          <w:b/>
          <w:bCs/>
          <w:snapToGrid w:val="0"/>
          <w:color w:val="000000"/>
          <w:szCs w:val="24"/>
        </w:rPr>
      </w:pPr>
    </w:p>
    <w:p w:rsidR="000208B4" w:rsidRPr="00967698" w:rsidRDefault="000208B4" w:rsidP="000208B4">
      <w:pPr>
        <w:jc w:val="both"/>
        <w:rPr>
          <w:szCs w:val="24"/>
        </w:rPr>
      </w:pPr>
      <w:r w:rsidRPr="00967698">
        <w:rPr>
          <w:snapToGrid w:val="0"/>
          <w:color w:val="000000"/>
          <w:szCs w:val="24"/>
        </w:rPr>
        <w:t xml:space="preserve">Aos _______ dias do mês de ____ do ano de dois mil e </w:t>
      </w:r>
      <w:r>
        <w:rPr>
          <w:snapToGrid w:val="0"/>
          <w:color w:val="000000"/>
          <w:szCs w:val="24"/>
        </w:rPr>
        <w:t>quatorze</w:t>
      </w:r>
      <w:r w:rsidRPr="00967698">
        <w:rPr>
          <w:snapToGrid w:val="0"/>
          <w:color w:val="000000"/>
          <w:szCs w:val="24"/>
        </w:rPr>
        <w:t>, o Município de Quilombo,</w:t>
      </w:r>
      <w:r w:rsidRPr="00967698">
        <w:rPr>
          <w:color w:val="000000"/>
          <w:szCs w:val="24"/>
        </w:rPr>
        <w:t xml:space="preserve"> inscrito no CNPJ/MF sob n.º 83.021.865/0001-61, situado na Rua Duque de Caxias nº 165, nesta cidade de Quilombo, Estado de Santa Catarina, neste ato </w:t>
      </w:r>
      <w:r w:rsidRPr="00967698">
        <w:rPr>
          <w:szCs w:val="24"/>
        </w:rPr>
        <w:t>representado por seu Prefeito Municipal Sr. NEURI BRUNETTO, brasileiro, casado, residente e domiciliado na Linha Salto Saudades, neste município de Quilombo-SC, portador da RG nº 12/R 2.656.983 e CPF nº 753.605.609-59, no uso de suas atribuições e</w:t>
      </w:r>
      <w:r w:rsidRPr="00967698">
        <w:rPr>
          <w:snapToGrid w:val="0"/>
          <w:color w:val="000000"/>
          <w:szCs w:val="24"/>
        </w:rPr>
        <w:t xml:space="preserve">, nos termos do art. 15 da Lei Federal 8.666/93 e Decreto municipal nº 210/2009, de 20 de maio de 2009 e, as demais normas legais aplicáveis, de acordo com o resultado da classificação no </w:t>
      </w:r>
      <w:r w:rsidRPr="00634106">
        <w:rPr>
          <w:b/>
          <w:snapToGrid w:val="0"/>
          <w:color w:val="000000"/>
          <w:szCs w:val="24"/>
        </w:rPr>
        <w:t>PREGÃO PRESENCIAL PARA REGISTRO DE PREÇOS n.º 88/2014</w:t>
      </w:r>
      <w:r w:rsidRPr="00967698">
        <w:rPr>
          <w:snapToGrid w:val="0"/>
          <w:color w:val="000000"/>
          <w:szCs w:val="24"/>
        </w:rPr>
        <w:t xml:space="preserve">, </w:t>
      </w:r>
      <w:r w:rsidRPr="00967698">
        <w:rPr>
          <w:b/>
          <w:snapToGrid w:val="0"/>
          <w:color w:val="000000"/>
          <w:szCs w:val="24"/>
        </w:rPr>
        <w:t>RESOLVE</w:t>
      </w:r>
      <w:r w:rsidRPr="00967698">
        <w:rPr>
          <w:snapToGrid w:val="0"/>
          <w:color w:val="000000"/>
          <w:szCs w:val="24"/>
        </w:rPr>
        <w:t>: registrar o(s) preço(s) da(s) empresa(s), de acordo com a classificação por ela(s) alcançada(s) por item, observadas as condições do edital que integra este instrumento de registro e aquelas enunciadas nas cláusulas que se seguem:</w:t>
      </w:r>
    </w:p>
    <w:p w:rsidR="000208B4" w:rsidRPr="00967698" w:rsidRDefault="000208B4" w:rsidP="000208B4">
      <w:pPr>
        <w:jc w:val="both"/>
        <w:rPr>
          <w:snapToGrid w:val="0"/>
          <w:color w:val="000000"/>
          <w:szCs w:val="24"/>
        </w:rPr>
      </w:pPr>
    </w:p>
    <w:p w:rsidR="000208B4" w:rsidRPr="00967698" w:rsidRDefault="000208B4" w:rsidP="000208B4">
      <w:pPr>
        <w:jc w:val="both"/>
        <w:rPr>
          <w:b/>
          <w:snapToGrid w:val="0"/>
          <w:color w:val="000000"/>
          <w:szCs w:val="24"/>
        </w:rPr>
      </w:pPr>
      <w:r w:rsidRPr="00967698">
        <w:rPr>
          <w:b/>
          <w:snapToGrid w:val="0"/>
          <w:color w:val="000000"/>
          <w:szCs w:val="24"/>
        </w:rPr>
        <w:t>1. DO OBJETO</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color w:val="000000"/>
          <w:szCs w:val="24"/>
        </w:rPr>
      </w:pPr>
      <w:r w:rsidRPr="00967698">
        <w:rPr>
          <w:snapToGrid w:val="0"/>
          <w:color w:val="000000"/>
          <w:szCs w:val="24"/>
        </w:rPr>
        <w:t>1.1. A presente ata tem por objeto o registro de preços dos materiais especificados no Anexo I do Edital de Pregão n.º 8</w:t>
      </w:r>
      <w:r>
        <w:rPr>
          <w:snapToGrid w:val="0"/>
          <w:color w:val="000000"/>
          <w:szCs w:val="24"/>
        </w:rPr>
        <w:t>8</w:t>
      </w:r>
      <w:r w:rsidRPr="00967698">
        <w:rPr>
          <w:snapToGrid w:val="0"/>
          <w:color w:val="000000"/>
          <w:szCs w:val="24"/>
        </w:rPr>
        <w:t>/201</w:t>
      </w:r>
      <w:r>
        <w:rPr>
          <w:snapToGrid w:val="0"/>
          <w:color w:val="000000"/>
          <w:szCs w:val="24"/>
        </w:rPr>
        <w:t>4</w:t>
      </w:r>
      <w:r w:rsidRPr="00967698">
        <w:rPr>
          <w:snapToGrid w:val="0"/>
          <w:color w:val="000000"/>
          <w:szCs w:val="24"/>
        </w:rPr>
        <w:t>, que passa fazer parte, para todos os efeitos, desta ata.</w:t>
      </w:r>
    </w:p>
    <w:p w:rsidR="000208B4" w:rsidRPr="00967698" w:rsidRDefault="000208B4" w:rsidP="000208B4">
      <w:pPr>
        <w:jc w:val="both"/>
        <w:rPr>
          <w:snapToGrid w:val="0"/>
          <w:color w:val="000000"/>
          <w:szCs w:val="24"/>
        </w:rPr>
      </w:pPr>
    </w:p>
    <w:p w:rsidR="000208B4" w:rsidRPr="00967698" w:rsidRDefault="000208B4" w:rsidP="000208B4">
      <w:pPr>
        <w:jc w:val="both"/>
        <w:rPr>
          <w:b/>
          <w:snapToGrid w:val="0"/>
          <w:color w:val="000000"/>
          <w:szCs w:val="24"/>
        </w:rPr>
      </w:pPr>
      <w:r w:rsidRPr="00967698">
        <w:rPr>
          <w:b/>
          <w:snapToGrid w:val="0"/>
          <w:color w:val="000000"/>
          <w:szCs w:val="24"/>
        </w:rPr>
        <w:t>2 . DA VALIDADE DO REGISTRO DE PREÇOS</w:t>
      </w:r>
    </w:p>
    <w:p w:rsidR="000208B4" w:rsidRPr="00967698" w:rsidRDefault="000208B4" w:rsidP="000208B4">
      <w:pPr>
        <w:pStyle w:val="Corpodetexto"/>
        <w:tabs>
          <w:tab w:val="left" w:pos="709"/>
        </w:tabs>
        <w:rPr>
          <w:rFonts w:ascii="Times New Roman" w:hAnsi="Times New Roman"/>
          <w:snapToGrid w:val="0"/>
          <w:sz w:val="24"/>
          <w:szCs w:val="24"/>
        </w:rPr>
      </w:pPr>
    </w:p>
    <w:p w:rsidR="000208B4" w:rsidRPr="00967698" w:rsidRDefault="000208B4" w:rsidP="000208B4">
      <w:pPr>
        <w:pStyle w:val="Corpodetexto"/>
        <w:tabs>
          <w:tab w:val="left" w:pos="709"/>
        </w:tabs>
        <w:rPr>
          <w:rFonts w:ascii="Times New Roman" w:hAnsi="Times New Roman"/>
          <w:snapToGrid w:val="0"/>
          <w:sz w:val="24"/>
          <w:szCs w:val="24"/>
        </w:rPr>
      </w:pPr>
      <w:r w:rsidRPr="00967698">
        <w:rPr>
          <w:rFonts w:ascii="Times New Roman" w:hAnsi="Times New Roman"/>
          <w:snapToGrid w:val="0"/>
          <w:sz w:val="24"/>
          <w:szCs w:val="24"/>
        </w:rPr>
        <w:t>2.1. O registro de preços formalizado na presente Ata terá validade de 01 (um) ano, contados a partir da data da sua publicação.</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szCs w:val="24"/>
        </w:rPr>
      </w:pPr>
      <w:r w:rsidRPr="00967698">
        <w:rPr>
          <w:snapToGrid w:val="0"/>
          <w:szCs w:val="24"/>
        </w:rPr>
        <w:t xml:space="preserve">2.2. Será admitida a prorrogação da vigência da presente ata por igual período, nos termos do art. 57, § 4º, da Lei n.º 8.666/93, quando a proposta continuar se mostrando mais vantajosa. </w:t>
      </w:r>
    </w:p>
    <w:p w:rsidR="000208B4" w:rsidRPr="00967698" w:rsidRDefault="000208B4" w:rsidP="000208B4">
      <w:pPr>
        <w:jc w:val="both"/>
        <w:rPr>
          <w:snapToGrid w:val="0"/>
          <w:color w:val="000000"/>
          <w:szCs w:val="24"/>
        </w:rPr>
      </w:pPr>
    </w:p>
    <w:p w:rsidR="000208B4" w:rsidRPr="00967698" w:rsidRDefault="000208B4" w:rsidP="000208B4">
      <w:pPr>
        <w:jc w:val="both"/>
        <w:rPr>
          <w:b/>
          <w:snapToGrid w:val="0"/>
          <w:color w:val="000000"/>
          <w:szCs w:val="24"/>
        </w:rPr>
      </w:pPr>
      <w:r w:rsidRPr="00967698">
        <w:rPr>
          <w:b/>
          <w:snapToGrid w:val="0"/>
          <w:color w:val="000000"/>
          <w:szCs w:val="24"/>
        </w:rPr>
        <w:t>3. DO GERENCIAMENTO DA ATA DE REGISTRO DE PREÇOS</w:t>
      </w:r>
    </w:p>
    <w:p w:rsidR="000208B4" w:rsidRPr="00967698" w:rsidRDefault="000208B4" w:rsidP="000208B4">
      <w:pPr>
        <w:jc w:val="both"/>
        <w:rPr>
          <w:snapToGrid w:val="0"/>
          <w:szCs w:val="24"/>
        </w:rPr>
      </w:pPr>
    </w:p>
    <w:p w:rsidR="000208B4" w:rsidRPr="00967698" w:rsidRDefault="000208B4" w:rsidP="000208B4">
      <w:pPr>
        <w:jc w:val="both"/>
        <w:rPr>
          <w:snapToGrid w:val="0"/>
          <w:color w:val="000000"/>
          <w:szCs w:val="24"/>
        </w:rPr>
      </w:pPr>
      <w:r w:rsidRPr="00967698">
        <w:rPr>
          <w:snapToGrid w:val="0"/>
          <w:szCs w:val="24"/>
        </w:rPr>
        <w:t>3.1. O gerenciamento da presente ata caberá ao Setor de Compras da Prefeitura Municipal de Quilombo Estado de Santa Catarina.</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szCs w:val="24"/>
        </w:rPr>
      </w:pPr>
      <w:r w:rsidRPr="00967698">
        <w:rPr>
          <w:snapToGrid w:val="0"/>
          <w:szCs w:val="24"/>
        </w:rPr>
        <w:t>3.2. O gerenciador da ata de registro de preços acompanhará a evolução dos preços de mercado, com a finalidade de verificar sua compatibilidade com os preços ora  registrados.</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3.3. Caso seja constatado que o preço registrado na ata seja superior a média dos preços de mercado, o gerenciador solicitará ao fornecedor, por escrito, redução do preço registrado, de forma a adequá-lo ao praticado no mercado.</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3.4. Em hipótese de não haver êxito nas negociações o gerenciador procederá o cancelamento do registro.</w:t>
      </w:r>
    </w:p>
    <w:p w:rsidR="000208B4" w:rsidRPr="00967698" w:rsidRDefault="000208B4" w:rsidP="000208B4">
      <w:pPr>
        <w:jc w:val="both"/>
        <w:rPr>
          <w:snapToGrid w:val="0"/>
          <w:szCs w:val="24"/>
        </w:rPr>
      </w:pPr>
    </w:p>
    <w:p w:rsidR="000208B4" w:rsidRPr="00967698" w:rsidRDefault="000208B4" w:rsidP="000208B4">
      <w:pPr>
        <w:jc w:val="both"/>
        <w:rPr>
          <w:szCs w:val="24"/>
        </w:rPr>
      </w:pPr>
      <w:r w:rsidRPr="00967698">
        <w:rPr>
          <w:b/>
          <w:snapToGrid w:val="0"/>
          <w:color w:val="000000"/>
          <w:szCs w:val="24"/>
        </w:rPr>
        <w:t>4. DOS PREÇOS REGISTRADOS</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szCs w:val="24"/>
        </w:rPr>
      </w:pPr>
      <w:r w:rsidRPr="00967698">
        <w:rPr>
          <w:snapToGrid w:val="0"/>
          <w:color w:val="000000"/>
          <w:szCs w:val="24"/>
        </w:rPr>
        <w:t>4.1. A</w:t>
      </w:r>
      <w:r w:rsidRPr="00967698">
        <w:rPr>
          <w:snapToGrid w:val="0"/>
          <w:szCs w:val="24"/>
        </w:rPr>
        <w:t>s especificações do produto, quantidades, fornecedores, os preços e a classificação, registrados na presente Ata, encontram-se indicados nos quadros abaixo:</w:t>
      </w:r>
    </w:p>
    <w:p w:rsidR="000208B4" w:rsidRPr="00967698" w:rsidRDefault="000208B4" w:rsidP="000208B4">
      <w:pPr>
        <w:jc w:val="both"/>
        <w:rPr>
          <w:b/>
          <w:bCs/>
          <w:snapToGrid w:val="0"/>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1"/>
        <w:gridCol w:w="1417"/>
        <w:gridCol w:w="3543"/>
        <w:gridCol w:w="1135"/>
        <w:gridCol w:w="850"/>
      </w:tblGrid>
      <w:tr w:rsidR="000208B4" w:rsidRPr="00967698" w:rsidTr="00616AC7">
        <w:trPr>
          <w:trHeight w:val="321"/>
        </w:trPr>
        <w:tc>
          <w:tcPr>
            <w:tcW w:w="2481"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b/>
                <w:bCs/>
                <w:snapToGrid w:val="0"/>
                <w:sz w:val="22"/>
                <w:szCs w:val="22"/>
              </w:rPr>
            </w:pPr>
            <w:r w:rsidRPr="00967698">
              <w:rPr>
                <w:b/>
                <w:bCs/>
                <w:snapToGrid w:val="0"/>
                <w:sz w:val="22"/>
                <w:szCs w:val="22"/>
              </w:rPr>
              <w:t>Especificação</w:t>
            </w:r>
          </w:p>
        </w:tc>
        <w:tc>
          <w:tcPr>
            <w:tcW w:w="1417"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b/>
                <w:bCs/>
                <w:snapToGrid w:val="0"/>
                <w:sz w:val="22"/>
                <w:szCs w:val="22"/>
              </w:rPr>
            </w:pPr>
            <w:r w:rsidRPr="00967698">
              <w:rPr>
                <w:b/>
                <w:bCs/>
                <w:snapToGrid w:val="0"/>
                <w:sz w:val="22"/>
                <w:szCs w:val="22"/>
              </w:rPr>
              <w:t>Qtde</w:t>
            </w:r>
          </w:p>
        </w:tc>
        <w:tc>
          <w:tcPr>
            <w:tcW w:w="3543"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pStyle w:val="Ttulo3"/>
              <w:jc w:val="both"/>
              <w:rPr>
                <w:b/>
                <w:bCs/>
                <w:sz w:val="22"/>
                <w:szCs w:val="22"/>
              </w:rPr>
            </w:pPr>
            <w:r w:rsidRPr="00967698">
              <w:rPr>
                <w:b/>
                <w:bCs/>
                <w:sz w:val="22"/>
                <w:szCs w:val="22"/>
              </w:rPr>
              <w:t>Fornecedor</w:t>
            </w:r>
          </w:p>
        </w:tc>
        <w:tc>
          <w:tcPr>
            <w:tcW w:w="1135"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b/>
                <w:bCs/>
                <w:snapToGrid w:val="0"/>
                <w:sz w:val="22"/>
                <w:szCs w:val="22"/>
              </w:rPr>
            </w:pPr>
            <w:r w:rsidRPr="00967698">
              <w:rPr>
                <w:b/>
                <w:bCs/>
                <w:snapToGrid w:val="0"/>
                <w:sz w:val="22"/>
                <w:szCs w:val="22"/>
              </w:rPr>
              <w:t xml:space="preserve">Preço Unit. (R$) </w:t>
            </w:r>
          </w:p>
        </w:tc>
        <w:tc>
          <w:tcPr>
            <w:tcW w:w="850" w:type="dxa"/>
            <w:tcBorders>
              <w:top w:val="single" w:sz="4" w:space="0" w:color="auto"/>
              <w:left w:val="single" w:sz="4" w:space="0" w:color="auto"/>
              <w:bottom w:val="single" w:sz="4" w:space="0" w:color="auto"/>
              <w:right w:val="single" w:sz="4" w:space="0" w:color="auto"/>
            </w:tcBorders>
            <w:hideMark/>
          </w:tcPr>
          <w:p w:rsidR="000208B4" w:rsidRPr="00967698" w:rsidRDefault="000208B4" w:rsidP="000208B4">
            <w:pPr>
              <w:jc w:val="both"/>
              <w:rPr>
                <w:b/>
                <w:bCs/>
                <w:snapToGrid w:val="0"/>
                <w:sz w:val="22"/>
                <w:szCs w:val="22"/>
              </w:rPr>
            </w:pPr>
            <w:r w:rsidRPr="00967698">
              <w:rPr>
                <w:b/>
                <w:bCs/>
                <w:snapToGrid w:val="0"/>
                <w:sz w:val="22"/>
                <w:szCs w:val="22"/>
              </w:rPr>
              <w:t>Classif.</w:t>
            </w:r>
          </w:p>
        </w:tc>
      </w:tr>
      <w:tr w:rsidR="000208B4" w:rsidRPr="00967698" w:rsidTr="00616AC7">
        <w:tc>
          <w:tcPr>
            <w:tcW w:w="2481"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snapToGrid w:val="0"/>
                <w:sz w:val="22"/>
                <w:szCs w:val="22"/>
              </w:rPr>
            </w:pPr>
            <w:r w:rsidRPr="00967698">
              <w:rPr>
                <w:snapToGrid w:val="0"/>
                <w:sz w:val="22"/>
                <w:szCs w:val="22"/>
              </w:rPr>
              <w:t>GASOLINA TIPO “C”</w:t>
            </w:r>
          </w:p>
        </w:tc>
        <w:tc>
          <w:tcPr>
            <w:tcW w:w="1417"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right"/>
              <w:rPr>
                <w:snapToGrid w:val="0"/>
                <w:sz w:val="22"/>
                <w:szCs w:val="22"/>
              </w:rPr>
            </w:pPr>
            <w:r>
              <w:rPr>
                <w:snapToGrid w:val="0"/>
                <w:sz w:val="22"/>
                <w:szCs w:val="22"/>
              </w:rPr>
              <w:t>41</w:t>
            </w:r>
            <w:r w:rsidRPr="00967698">
              <w:rPr>
                <w:snapToGrid w:val="0"/>
                <w:sz w:val="22"/>
                <w:szCs w:val="22"/>
              </w:rPr>
              <w:t>.000</w:t>
            </w:r>
            <w:r>
              <w:rPr>
                <w:snapToGrid w:val="0"/>
                <w:sz w:val="22"/>
                <w:szCs w:val="22"/>
              </w:rPr>
              <w:t xml:space="preserve"> litros</w:t>
            </w:r>
          </w:p>
        </w:tc>
        <w:tc>
          <w:tcPr>
            <w:tcW w:w="3543"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r>
      <w:tr w:rsidR="000208B4" w:rsidRPr="00967698" w:rsidTr="00616AC7">
        <w:tc>
          <w:tcPr>
            <w:tcW w:w="2481"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snapToGrid w:val="0"/>
                <w:sz w:val="22"/>
                <w:szCs w:val="22"/>
              </w:rPr>
            </w:pPr>
            <w:r w:rsidRPr="00967698">
              <w:rPr>
                <w:snapToGrid w:val="0"/>
                <w:sz w:val="22"/>
                <w:szCs w:val="22"/>
              </w:rPr>
              <w:t>ÓLEO DÍESEL B S 1800</w:t>
            </w:r>
          </w:p>
        </w:tc>
        <w:tc>
          <w:tcPr>
            <w:tcW w:w="1417"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right"/>
              <w:rPr>
                <w:snapToGrid w:val="0"/>
                <w:sz w:val="22"/>
                <w:szCs w:val="22"/>
              </w:rPr>
            </w:pPr>
            <w:r w:rsidRPr="00967698">
              <w:rPr>
                <w:snapToGrid w:val="0"/>
                <w:sz w:val="22"/>
                <w:szCs w:val="22"/>
              </w:rPr>
              <w:t>2</w:t>
            </w:r>
            <w:r>
              <w:rPr>
                <w:snapToGrid w:val="0"/>
                <w:sz w:val="22"/>
                <w:szCs w:val="22"/>
              </w:rPr>
              <w:t>2</w:t>
            </w:r>
            <w:r w:rsidRPr="00967698">
              <w:rPr>
                <w:snapToGrid w:val="0"/>
                <w:sz w:val="22"/>
                <w:szCs w:val="22"/>
              </w:rPr>
              <w:t>1.500</w:t>
            </w:r>
            <w:r>
              <w:rPr>
                <w:snapToGrid w:val="0"/>
                <w:sz w:val="22"/>
                <w:szCs w:val="22"/>
              </w:rPr>
              <w:t xml:space="preserve"> litros</w:t>
            </w:r>
          </w:p>
        </w:tc>
        <w:tc>
          <w:tcPr>
            <w:tcW w:w="3543"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r>
      <w:tr w:rsidR="000208B4" w:rsidRPr="00967698" w:rsidTr="00616AC7">
        <w:tc>
          <w:tcPr>
            <w:tcW w:w="2481"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both"/>
              <w:rPr>
                <w:snapToGrid w:val="0"/>
                <w:sz w:val="22"/>
                <w:szCs w:val="22"/>
              </w:rPr>
            </w:pPr>
            <w:r w:rsidRPr="00967698">
              <w:rPr>
                <w:snapToGrid w:val="0"/>
                <w:sz w:val="22"/>
                <w:szCs w:val="22"/>
              </w:rPr>
              <w:t>ÓLEO DÍESEL S 1O</w:t>
            </w:r>
          </w:p>
        </w:tc>
        <w:tc>
          <w:tcPr>
            <w:tcW w:w="1417" w:type="dxa"/>
            <w:tcBorders>
              <w:top w:val="single" w:sz="4" w:space="0" w:color="auto"/>
              <w:left w:val="single" w:sz="4" w:space="0" w:color="auto"/>
              <w:bottom w:val="single" w:sz="4" w:space="0" w:color="auto"/>
              <w:right w:val="single" w:sz="4" w:space="0" w:color="auto"/>
            </w:tcBorders>
            <w:hideMark/>
          </w:tcPr>
          <w:p w:rsidR="000208B4" w:rsidRPr="00967698" w:rsidRDefault="000208B4" w:rsidP="00ED272F">
            <w:pPr>
              <w:jc w:val="right"/>
              <w:rPr>
                <w:snapToGrid w:val="0"/>
                <w:sz w:val="22"/>
                <w:szCs w:val="22"/>
              </w:rPr>
            </w:pPr>
            <w:r w:rsidRPr="00967698">
              <w:rPr>
                <w:snapToGrid w:val="0"/>
                <w:sz w:val="22"/>
                <w:szCs w:val="22"/>
              </w:rPr>
              <w:t>7</w:t>
            </w:r>
            <w:r>
              <w:rPr>
                <w:snapToGrid w:val="0"/>
                <w:sz w:val="22"/>
                <w:szCs w:val="22"/>
              </w:rPr>
              <w:t>0</w:t>
            </w:r>
            <w:r w:rsidRPr="00967698">
              <w:rPr>
                <w:snapToGrid w:val="0"/>
                <w:sz w:val="22"/>
                <w:szCs w:val="22"/>
              </w:rPr>
              <w:t>.000</w:t>
            </w:r>
            <w:r>
              <w:rPr>
                <w:snapToGrid w:val="0"/>
                <w:sz w:val="22"/>
                <w:szCs w:val="22"/>
              </w:rPr>
              <w:t xml:space="preserve"> litros</w:t>
            </w:r>
          </w:p>
        </w:tc>
        <w:tc>
          <w:tcPr>
            <w:tcW w:w="3543"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r>
      <w:tr w:rsidR="000208B4" w:rsidRPr="00967698" w:rsidTr="00616AC7">
        <w:tc>
          <w:tcPr>
            <w:tcW w:w="2481"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r w:rsidRPr="000208B4">
              <w:rPr>
                <w:sz w:val="22"/>
                <w:szCs w:val="22"/>
              </w:rPr>
              <w:t xml:space="preserve">ARLA 32 BALDE C/20 LITROS.                                         </w:t>
            </w:r>
          </w:p>
        </w:tc>
        <w:tc>
          <w:tcPr>
            <w:tcW w:w="1417" w:type="dxa"/>
            <w:tcBorders>
              <w:top w:val="single" w:sz="4" w:space="0" w:color="auto"/>
              <w:left w:val="single" w:sz="4" w:space="0" w:color="auto"/>
              <w:bottom w:val="single" w:sz="4" w:space="0" w:color="auto"/>
              <w:right w:val="single" w:sz="4" w:space="0" w:color="auto"/>
            </w:tcBorders>
          </w:tcPr>
          <w:p w:rsidR="000208B4" w:rsidRDefault="000208B4" w:rsidP="00ED272F">
            <w:pPr>
              <w:jc w:val="right"/>
              <w:rPr>
                <w:snapToGrid w:val="0"/>
                <w:sz w:val="22"/>
                <w:szCs w:val="22"/>
              </w:rPr>
            </w:pPr>
          </w:p>
          <w:p w:rsidR="000208B4" w:rsidRPr="00967698" w:rsidRDefault="000208B4" w:rsidP="00ED272F">
            <w:pPr>
              <w:jc w:val="right"/>
              <w:rPr>
                <w:snapToGrid w:val="0"/>
                <w:sz w:val="22"/>
                <w:szCs w:val="22"/>
              </w:rPr>
            </w:pPr>
            <w:r>
              <w:rPr>
                <w:snapToGrid w:val="0"/>
                <w:sz w:val="22"/>
                <w:szCs w:val="22"/>
              </w:rPr>
              <w:t>25 baldes</w:t>
            </w:r>
          </w:p>
        </w:tc>
        <w:tc>
          <w:tcPr>
            <w:tcW w:w="3543"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208B4" w:rsidRPr="00967698" w:rsidRDefault="000208B4" w:rsidP="00ED272F">
            <w:pPr>
              <w:jc w:val="both"/>
              <w:rPr>
                <w:snapToGrid w:val="0"/>
                <w:sz w:val="22"/>
                <w:szCs w:val="22"/>
              </w:rPr>
            </w:pPr>
          </w:p>
        </w:tc>
      </w:tr>
    </w:tbl>
    <w:p w:rsidR="000208B4" w:rsidRPr="00967698" w:rsidRDefault="000208B4" w:rsidP="000208B4">
      <w:pPr>
        <w:jc w:val="both"/>
        <w:rPr>
          <w:snapToGrid w:val="0"/>
          <w:sz w:val="22"/>
          <w:szCs w:val="22"/>
        </w:rPr>
      </w:pPr>
    </w:p>
    <w:p w:rsidR="000208B4" w:rsidRPr="00967698" w:rsidRDefault="000208B4" w:rsidP="000208B4">
      <w:pPr>
        <w:jc w:val="both"/>
        <w:rPr>
          <w:b/>
          <w:bCs/>
          <w:szCs w:val="24"/>
        </w:rPr>
      </w:pPr>
      <w:r w:rsidRPr="00967698">
        <w:rPr>
          <w:b/>
          <w:bCs/>
          <w:szCs w:val="24"/>
        </w:rPr>
        <w:t>5. DO CONTRATO/PAGAMENTO E DA REVISÃO</w:t>
      </w:r>
    </w:p>
    <w:p w:rsidR="000208B4" w:rsidRPr="00967698" w:rsidRDefault="000208B4" w:rsidP="000208B4">
      <w:pPr>
        <w:jc w:val="both"/>
        <w:rPr>
          <w:szCs w:val="24"/>
        </w:rPr>
      </w:pPr>
    </w:p>
    <w:p w:rsidR="000208B4" w:rsidRPr="00967698" w:rsidRDefault="000208B4" w:rsidP="000208B4">
      <w:pPr>
        <w:jc w:val="both"/>
        <w:rPr>
          <w:snapToGrid w:val="0"/>
          <w:szCs w:val="24"/>
        </w:rPr>
      </w:pPr>
      <w:r w:rsidRPr="00967698">
        <w:rPr>
          <w:szCs w:val="24"/>
        </w:rPr>
        <w:t xml:space="preserve">5.1. </w:t>
      </w:r>
      <w:r w:rsidRPr="00967698">
        <w:rPr>
          <w:snapToGrid w:val="0"/>
          <w:szCs w:val="24"/>
        </w:rPr>
        <w:t>A entrega do objeto licitado deverá ser efetivada no tanque de combustível dos veículos, máquinas e equipamentos, conforme solicitado pelo Município, após a data do recebimento da autorização de fornecimento.</w:t>
      </w:r>
    </w:p>
    <w:p w:rsidR="000208B4" w:rsidRPr="00967698" w:rsidRDefault="000208B4" w:rsidP="000208B4">
      <w:pPr>
        <w:jc w:val="both"/>
        <w:rPr>
          <w:snapToGrid w:val="0"/>
          <w:szCs w:val="24"/>
        </w:rPr>
      </w:pPr>
    </w:p>
    <w:p w:rsidR="000208B4" w:rsidRPr="00967698" w:rsidRDefault="000208B4" w:rsidP="000208B4">
      <w:pPr>
        <w:pStyle w:val="Corpodetexto"/>
        <w:tabs>
          <w:tab w:val="left" w:pos="709"/>
        </w:tabs>
        <w:rPr>
          <w:rFonts w:ascii="Times New Roman" w:hAnsi="Times New Roman"/>
          <w:sz w:val="24"/>
          <w:szCs w:val="24"/>
        </w:rPr>
      </w:pPr>
      <w:r w:rsidRPr="00967698">
        <w:rPr>
          <w:rFonts w:ascii="Times New Roman" w:hAnsi="Times New Roman"/>
          <w:sz w:val="24"/>
          <w:szCs w:val="24"/>
        </w:rPr>
        <w:t>5.2. O pagamento será efetuado pelo Município, em até 15 (quinze) dias, após a entrega do objeto licitado, mediante apresentação da nota fiscal, devidamente recebida e aceita pelo responsável do setor competente da Prefeitura Municipal.</w:t>
      </w:r>
    </w:p>
    <w:p w:rsidR="000208B4" w:rsidRPr="00967698" w:rsidRDefault="000208B4" w:rsidP="000208B4">
      <w:pPr>
        <w:pStyle w:val="Textoembloco"/>
        <w:tabs>
          <w:tab w:val="left" w:pos="709"/>
        </w:tabs>
        <w:ind w:left="0" w:firstLine="0"/>
        <w:rPr>
          <w:sz w:val="24"/>
          <w:szCs w:val="24"/>
        </w:rPr>
      </w:pPr>
    </w:p>
    <w:p w:rsidR="000208B4" w:rsidRPr="00967698" w:rsidRDefault="000208B4" w:rsidP="000208B4">
      <w:pPr>
        <w:jc w:val="both"/>
        <w:rPr>
          <w:szCs w:val="24"/>
        </w:rPr>
      </w:pPr>
      <w:r w:rsidRPr="00967698">
        <w:rPr>
          <w:szCs w:val="24"/>
        </w:rPr>
        <w:t>5.3. Não haverá reajuste, no prazo de validade do presente registro, nem atualização dos valores, exceto na ocorrência de fato que justifique a aplicação da línea “d”, do inciso II, do artigo 65, da Lei 8.666/93.</w:t>
      </w:r>
    </w:p>
    <w:p w:rsidR="000208B4" w:rsidRPr="00967698" w:rsidRDefault="000208B4" w:rsidP="000208B4">
      <w:pPr>
        <w:jc w:val="both"/>
        <w:rPr>
          <w:szCs w:val="24"/>
        </w:rPr>
      </w:pPr>
    </w:p>
    <w:p w:rsidR="000208B4" w:rsidRPr="00967698" w:rsidRDefault="000208B4" w:rsidP="000208B4">
      <w:pPr>
        <w:pStyle w:val="TextosemFormatao"/>
        <w:jc w:val="both"/>
        <w:rPr>
          <w:rFonts w:ascii="Times New Roman" w:eastAsia="MS Mincho" w:hAnsi="Times New Roman"/>
          <w:b/>
          <w:sz w:val="24"/>
          <w:szCs w:val="24"/>
        </w:rPr>
      </w:pPr>
      <w:r w:rsidRPr="00967698">
        <w:rPr>
          <w:rFonts w:ascii="Times New Roman" w:eastAsia="MS Mincho" w:hAnsi="Times New Roman"/>
          <w:b/>
          <w:sz w:val="24"/>
          <w:szCs w:val="24"/>
        </w:rPr>
        <w:t>6. DAS DESPESAS E FONTES DOS RECURSOS</w:t>
      </w:r>
    </w:p>
    <w:p w:rsidR="000208B4" w:rsidRPr="00967698" w:rsidRDefault="000208B4" w:rsidP="000208B4">
      <w:pPr>
        <w:jc w:val="both"/>
        <w:rPr>
          <w:szCs w:val="24"/>
        </w:rPr>
      </w:pPr>
    </w:p>
    <w:p w:rsidR="000208B4" w:rsidRPr="00967698" w:rsidRDefault="000208B4" w:rsidP="000208B4">
      <w:pPr>
        <w:jc w:val="both"/>
        <w:rPr>
          <w:szCs w:val="24"/>
        </w:rPr>
      </w:pPr>
      <w:r w:rsidRPr="00967698">
        <w:rPr>
          <w:szCs w:val="24"/>
        </w:rPr>
        <w:t>6.1. As despesas decorrentes do presente contrato correrão por conta do Orçamento Fiscal do exercício de 2013, cuja(s) fonte(s) de recurso(s) tem a seguinte classificação:</w:t>
      </w:r>
    </w:p>
    <w:p w:rsidR="000208B4" w:rsidRPr="00967698" w:rsidRDefault="000208B4" w:rsidP="000208B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0208B4" w:rsidRPr="009F3CC9" w:rsidTr="00ED272F">
        <w:tc>
          <w:tcPr>
            <w:tcW w:w="9747" w:type="dxa"/>
            <w:tcBorders>
              <w:top w:val="single" w:sz="4" w:space="0" w:color="auto"/>
              <w:left w:val="single" w:sz="4" w:space="0" w:color="auto"/>
              <w:bottom w:val="single" w:sz="4" w:space="0" w:color="auto"/>
              <w:right w:val="single" w:sz="4" w:space="0" w:color="auto"/>
            </w:tcBorders>
            <w:shd w:val="clear" w:color="auto" w:fill="auto"/>
            <w:hideMark/>
          </w:tcPr>
          <w:p w:rsidR="000208B4" w:rsidRPr="00616AC7" w:rsidRDefault="000208B4" w:rsidP="00ED272F">
            <w:pPr>
              <w:jc w:val="both"/>
              <w:rPr>
                <w:b/>
                <w:sz w:val="22"/>
                <w:szCs w:val="22"/>
              </w:rPr>
            </w:pPr>
            <w:r w:rsidRPr="00616AC7">
              <w:rPr>
                <w:b/>
                <w:sz w:val="22"/>
                <w:szCs w:val="22"/>
              </w:rPr>
              <w:t>Projeto Ativ. / Item Orçamentário/Descrição</w:t>
            </w:r>
          </w:p>
        </w:tc>
      </w:tr>
      <w:tr w:rsidR="000208B4" w:rsidRPr="009F3CC9" w:rsidTr="00ED272F">
        <w:tc>
          <w:tcPr>
            <w:tcW w:w="9747" w:type="dxa"/>
            <w:tcBorders>
              <w:top w:val="single" w:sz="4" w:space="0" w:color="auto"/>
              <w:left w:val="single" w:sz="4" w:space="0" w:color="auto"/>
              <w:bottom w:val="single" w:sz="4" w:space="0" w:color="auto"/>
              <w:right w:val="single" w:sz="4" w:space="0" w:color="auto"/>
            </w:tcBorders>
            <w:shd w:val="clear" w:color="auto" w:fill="auto"/>
          </w:tcPr>
          <w:p w:rsidR="000208B4" w:rsidRPr="00967698" w:rsidRDefault="000208B4" w:rsidP="00ED272F">
            <w:pPr>
              <w:rPr>
                <w:sz w:val="20"/>
              </w:rPr>
            </w:pPr>
            <w:r>
              <w:rPr>
                <w:sz w:val="20"/>
              </w:rPr>
              <w:t xml:space="preserve">      </w:t>
            </w:r>
            <w:r w:rsidRPr="00967698">
              <w:rPr>
                <w:sz w:val="20"/>
              </w:rPr>
              <w:t xml:space="preserve">2002     3.3.90.00 – 0.1.00         </w:t>
            </w:r>
            <w:r>
              <w:rPr>
                <w:sz w:val="20"/>
              </w:rPr>
              <w:t>GESTÃO ADMINISTRATIVA SUPERIOR</w:t>
            </w:r>
          </w:p>
          <w:p w:rsidR="000208B4" w:rsidRPr="00967698" w:rsidRDefault="000208B4" w:rsidP="00ED272F">
            <w:pPr>
              <w:ind w:left="300"/>
              <w:rPr>
                <w:sz w:val="20"/>
              </w:rPr>
            </w:pPr>
            <w:r w:rsidRPr="00967698">
              <w:rPr>
                <w:sz w:val="20"/>
              </w:rPr>
              <w:t>2020     3.3.90.00 – 0.1.00         ALIMENTAÇÃO</w:t>
            </w:r>
            <w:r>
              <w:rPr>
                <w:sz w:val="20"/>
              </w:rPr>
              <w:t>/</w:t>
            </w:r>
            <w:r w:rsidRPr="00967698">
              <w:rPr>
                <w:sz w:val="20"/>
              </w:rPr>
              <w:t>ENSINO FUNDAM</w:t>
            </w:r>
            <w:r>
              <w:rPr>
                <w:sz w:val="20"/>
              </w:rPr>
              <w:t>ENTAL</w:t>
            </w:r>
          </w:p>
          <w:p w:rsidR="000208B4" w:rsidRPr="00967698" w:rsidRDefault="000208B4" w:rsidP="00ED272F">
            <w:pPr>
              <w:ind w:left="300"/>
              <w:rPr>
                <w:sz w:val="20"/>
              </w:rPr>
            </w:pPr>
            <w:r w:rsidRPr="00967698">
              <w:rPr>
                <w:sz w:val="20"/>
              </w:rPr>
              <w:t>20</w:t>
            </w:r>
            <w:r>
              <w:rPr>
                <w:sz w:val="20"/>
              </w:rPr>
              <w:t>17</w:t>
            </w:r>
            <w:r w:rsidRPr="00967698">
              <w:rPr>
                <w:sz w:val="20"/>
              </w:rPr>
              <w:t xml:space="preserve">     3.3.90.00 – 0.1.01        TRANSPORTE ESCOLAR/ENSINO </w:t>
            </w:r>
            <w:r>
              <w:rPr>
                <w:sz w:val="20"/>
              </w:rPr>
              <w:t>INFANTIL</w:t>
            </w:r>
          </w:p>
          <w:p w:rsidR="000208B4" w:rsidRDefault="000208B4" w:rsidP="00ED272F">
            <w:pPr>
              <w:ind w:left="300"/>
              <w:rPr>
                <w:sz w:val="20"/>
              </w:rPr>
            </w:pPr>
            <w:r w:rsidRPr="00967698">
              <w:rPr>
                <w:sz w:val="20"/>
              </w:rPr>
              <w:t>2021     3.3.90.00 – 0.1.</w:t>
            </w:r>
            <w:r>
              <w:rPr>
                <w:sz w:val="20"/>
              </w:rPr>
              <w:t>01</w:t>
            </w:r>
            <w:r w:rsidRPr="00967698">
              <w:rPr>
                <w:sz w:val="20"/>
              </w:rPr>
              <w:t xml:space="preserve">        TRANSPORTE ESCOLAR/</w:t>
            </w:r>
            <w:r>
              <w:rPr>
                <w:sz w:val="20"/>
              </w:rPr>
              <w:t>E</w:t>
            </w:r>
            <w:r w:rsidRPr="00967698">
              <w:rPr>
                <w:sz w:val="20"/>
              </w:rPr>
              <w:t>NSINO</w:t>
            </w:r>
            <w:r>
              <w:rPr>
                <w:sz w:val="20"/>
              </w:rPr>
              <w:t xml:space="preserve"> </w:t>
            </w:r>
            <w:r w:rsidRPr="00967698">
              <w:rPr>
                <w:sz w:val="20"/>
              </w:rPr>
              <w:t>FUNDAMENTAL</w:t>
            </w:r>
          </w:p>
          <w:p w:rsidR="000208B4" w:rsidRPr="00967698" w:rsidRDefault="000208B4" w:rsidP="00ED272F">
            <w:pPr>
              <w:ind w:left="300"/>
              <w:rPr>
                <w:sz w:val="20"/>
              </w:rPr>
            </w:pPr>
            <w:r>
              <w:rPr>
                <w:sz w:val="20"/>
              </w:rPr>
              <w:t>2018     3.3.90.00 -  0.1.01        MANUTENÇÃO DO ENSINO FUNDAMENTAL</w:t>
            </w:r>
          </w:p>
          <w:p w:rsidR="000208B4" w:rsidRDefault="000208B4" w:rsidP="00ED272F">
            <w:pPr>
              <w:ind w:left="300"/>
              <w:rPr>
                <w:sz w:val="20"/>
              </w:rPr>
            </w:pPr>
            <w:r w:rsidRPr="00967698">
              <w:rPr>
                <w:sz w:val="20"/>
              </w:rPr>
              <w:t xml:space="preserve">2026     3.3.90.00 – 0.1.00         MANUTENÇÃO </w:t>
            </w:r>
            <w:r>
              <w:rPr>
                <w:sz w:val="20"/>
              </w:rPr>
              <w:t>ATIVIDADES</w:t>
            </w:r>
            <w:r w:rsidRPr="00967698">
              <w:rPr>
                <w:sz w:val="20"/>
              </w:rPr>
              <w:t xml:space="preserve"> CASA FAMILIAR RURAL</w:t>
            </w:r>
          </w:p>
          <w:p w:rsidR="000208B4" w:rsidRDefault="000208B4" w:rsidP="00ED272F">
            <w:pPr>
              <w:ind w:left="300"/>
              <w:rPr>
                <w:sz w:val="20"/>
              </w:rPr>
            </w:pPr>
            <w:r>
              <w:rPr>
                <w:sz w:val="20"/>
              </w:rPr>
              <w:t xml:space="preserve">2054   </w:t>
            </w:r>
            <w:r w:rsidRPr="00967698">
              <w:rPr>
                <w:sz w:val="20"/>
              </w:rPr>
              <w:t xml:space="preserve">  3.3.90.00 – 0.1.00         </w:t>
            </w:r>
            <w:r>
              <w:rPr>
                <w:sz w:val="20"/>
              </w:rPr>
              <w:t>FORTALECIMENTO DA ASSISTÊNCIA SOCIAL/AS</w:t>
            </w:r>
          </w:p>
          <w:p w:rsidR="000208B4" w:rsidRPr="00967698" w:rsidRDefault="000208B4" w:rsidP="00ED272F">
            <w:pPr>
              <w:ind w:left="300"/>
              <w:rPr>
                <w:sz w:val="20"/>
              </w:rPr>
            </w:pPr>
            <w:r>
              <w:rPr>
                <w:sz w:val="20"/>
              </w:rPr>
              <w:t>2057     3.3.90.00 – 0.1.00         MANUTENÇÃO DO PAIF/PBV II/FMAS</w:t>
            </w:r>
          </w:p>
          <w:p w:rsidR="000208B4" w:rsidRDefault="000208B4" w:rsidP="000208B4">
            <w:pPr>
              <w:numPr>
                <w:ilvl w:val="0"/>
                <w:numId w:val="4"/>
              </w:numPr>
              <w:rPr>
                <w:sz w:val="20"/>
              </w:rPr>
            </w:pPr>
            <w:r w:rsidRPr="00967698">
              <w:rPr>
                <w:sz w:val="20"/>
              </w:rPr>
              <w:t xml:space="preserve">    3.3.90.00 – 0.1.00         AÇÕES SOCIOEDUCATIVAS CRIANÇAS E ADOLESCENTES</w:t>
            </w:r>
            <w:r>
              <w:rPr>
                <w:sz w:val="20"/>
              </w:rPr>
              <w:t>/FMCA</w:t>
            </w:r>
          </w:p>
          <w:p w:rsidR="000208B4" w:rsidRPr="00967698" w:rsidRDefault="000208B4" w:rsidP="000208B4">
            <w:pPr>
              <w:numPr>
                <w:ilvl w:val="0"/>
                <w:numId w:val="4"/>
              </w:numPr>
              <w:rPr>
                <w:sz w:val="20"/>
              </w:rPr>
            </w:pPr>
            <w:r>
              <w:rPr>
                <w:sz w:val="20"/>
              </w:rPr>
              <w:t xml:space="preserve">    3.3.90.00 – 0.1.52 e 0.3.52 MANUTENÇÃO DO CREAS/FMAS</w:t>
            </w:r>
          </w:p>
          <w:p w:rsidR="000208B4" w:rsidRPr="00967698" w:rsidRDefault="000208B4" w:rsidP="000208B4">
            <w:pPr>
              <w:numPr>
                <w:ilvl w:val="0"/>
                <w:numId w:val="5"/>
              </w:numPr>
              <w:rPr>
                <w:sz w:val="20"/>
              </w:rPr>
            </w:pPr>
            <w:r w:rsidRPr="00967698">
              <w:rPr>
                <w:sz w:val="20"/>
              </w:rPr>
              <w:t xml:space="preserve">    3.3.90.00 – 0.1.00         </w:t>
            </w:r>
            <w:r>
              <w:rPr>
                <w:sz w:val="20"/>
              </w:rPr>
              <w:t xml:space="preserve"> </w:t>
            </w:r>
            <w:r w:rsidRPr="00967698">
              <w:rPr>
                <w:sz w:val="20"/>
              </w:rPr>
              <w:t>MANUTENÇÃO DA</w:t>
            </w:r>
            <w:r>
              <w:rPr>
                <w:sz w:val="20"/>
              </w:rPr>
              <w:t xml:space="preserve"> SECRETARIA DA </w:t>
            </w:r>
            <w:r w:rsidRPr="00967698">
              <w:rPr>
                <w:sz w:val="20"/>
              </w:rPr>
              <w:t>AGRICULTURA</w:t>
            </w:r>
          </w:p>
          <w:p w:rsidR="000208B4" w:rsidRDefault="000208B4" w:rsidP="000208B4">
            <w:pPr>
              <w:numPr>
                <w:ilvl w:val="0"/>
                <w:numId w:val="6"/>
              </w:numPr>
              <w:rPr>
                <w:sz w:val="20"/>
              </w:rPr>
            </w:pPr>
            <w:r w:rsidRPr="00967698">
              <w:rPr>
                <w:sz w:val="20"/>
              </w:rPr>
              <w:t xml:space="preserve">    3.3.90.00 – 0.1.00          MANUTENÇÃO</w:t>
            </w:r>
            <w:r>
              <w:rPr>
                <w:sz w:val="20"/>
              </w:rPr>
              <w:t xml:space="preserve"> </w:t>
            </w:r>
            <w:r w:rsidRPr="00967698">
              <w:rPr>
                <w:sz w:val="20"/>
              </w:rPr>
              <w:t>CONSERV</w:t>
            </w:r>
            <w:r>
              <w:rPr>
                <w:sz w:val="20"/>
              </w:rPr>
              <w:t>AÇÃO</w:t>
            </w:r>
            <w:r w:rsidRPr="00967698">
              <w:rPr>
                <w:sz w:val="20"/>
              </w:rPr>
              <w:t xml:space="preserve"> ESTRADAS</w:t>
            </w:r>
            <w:r>
              <w:rPr>
                <w:sz w:val="20"/>
              </w:rPr>
              <w:t>/TRANSPORTES</w:t>
            </w:r>
          </w:p>
          <w:p w:rsidR="000208B4" w:rsidRPr="00634106" w:rsidRDefault="000208B4" w:rsidP="000208B4">
            <w:pPr>
              <w:numPr>
                <w:ilvl w:val="0"/>
                <w:numId w:val="9"/>
              </w:numPr>
              <w:rPr>
                <w:sz w:val="20"/>
              </w:rPr>
            </w:pPr>
            <w:r>
              <w:rPr>
                <w:sz w:val="20"/>
              </w:rPr>
              <w:t xml:space="preserve"> </w:t>
            </w:r>
            <w:r w:rsidRPr="00FF6C6E">
              <w:rPr>
                <w:sz w:val="20"/>
              </w:rPr>
              <w:t xml:space="preserve">   3.3.90.00 – 0.1.00          MANUTENÇÃO </w:t>
            </w:r>
            <w:r>
              <w:rPr>
                <w:sz w:val="20"/>
              </w:rPr>
              <w:t>DOS</w:t>
            </w:r>
            <w:r w:rsidRPr="00FF6C6E">
              <w:rPr>
                <w:sz w:val="20"/>
              </w:rPr>
              <w:t xml:space="preserve"> SERVIÇOS URBANOS</w:t>
            </w:r>
            <w:r>
              <w:rPr>
                <w:sz w:val="20"/>
              </w:rPr>
              <w:t>/SOSU</w:t>
            </w:r>
          </w:p>
        </w:tc>
      </w:tr>
    </w:tbl>
    <w:p w:rsidR="000208B4" w:rsidRPr="00634106" w:rsidRDefault="000208B4" w:rsidP="000208B4">
      <w:pPr>
        <w:pStyle w:val="TextosemFormatao"/>
        <w:jc w:val="both"/>
        <w:rPr>
          <w:rFonts w:ascii="Times New Roman" w:eastAsia="MS Mincho" w:hAnsi="Times New Roman"/>
          <w:b/>
          <w:sz w:val="24"/>
          <w:szCs w:val="24"/>
        </w:rPr>
      </w:pPr>
    </w:p>
    <w:p w:rsidR="000208B4" w:rsidRPr="00967698" w:rsidRDefault="000208B4" w:rsidP="000208B4">
      <w:pPr>
        <w:pStyle w:val="TextosemFormatao"/>
        <w:jc w:val="both"/>
        <w:rPr>
          <w:rFonts w:ascii="Times New Roman" w:eastAsia="MS Mincho" w:hAnsi="Times New Roman"/>
          <w:b/>
          <w:sz w:val="24"/>
          <w:szCs w:val="24"/>
        </w:rPr>
      </w:pPr>
      <w:r w:rsidRPr="00967698">
        <w:rPr>
          <w:rFonts w:ascii="Times New Roman" w:eastAsia="MS Mincho" w:hAnsi="Times New Roman"/>
          <w:b/>
          <w:sz w:val="24"/>
          <w:szCs w:val="24"/>
        </w:rPr>
        <w:t>7. DO CANCELAMENTO DO REGISTRO</w:t>
      </w:r>
    </w:p>
    <w:p w:rsidR="000208B4" w:rsidRPr="00967698" w:rsidRDefault="000208B4" w:rsidP="000208B4">
      <w:pPr>
        <w:jc w:val="both"/>
        <w:rPr>
          <w:snapToGrid w:val="0"/>
          <w:szCs w:val="24"/>
        </w:rPr>
      </w:pPr>
    </w:p>
    <w:p w:rsidR="000208B4" w:rsidRPr="00967698" w:rsidRDefault="000208B4" w:rsidP="000208B4">
      <w:pPr>
        <w:jc w:val="both"/>
        <w:rPr>
          <w:snapToGrid w:val="0"/>
          <w:color w:val="000000"/>
          <w:szCs w:val="24"/>
        </w:rPr>
      </w:pPr>
      <w:r w:rsidRPr="00967698">
        <w:rPr>
          <w:snapToGrid w:val="0"/>
          <w:szCs w:val="24"/>
        </w:rPr>
        <w:t>7.1. O fornecedor terá seu registro cancelado, assegurado o contraditório e</w:t>
      </w:r>
      <w:r w:rsidRPr="00967698">
        <w:rPr>
          <w:snapToGrid w:val="0"/>
          <w:color w:val="000000"/>
          <w:szCs w:val="24"/>
        </w:rPr>
        <w:t xml:space="preserve"> ampla defesa, quando:</w:t>
      </w:r>
    </w:p>
    <w:p w:rsidR="000208B4" w:rsidRPr="00967698" w:rsidRDefault="000208B4" w:rsidP="000208B4">
      <w:pPr>
        <w:rPr>
          <w:snapToGrid w:val="0"/>
          <w:color w:val="000000"/>
          <w:szCs w:val="24"/>
        </w:rPr>
      </w:pPr>
      <w:r w:rsidRPr="00967698">
        <w:rPr>
          <w:snapToGrid w:val="0"/>
          <w:color w:val="000000"/>
          <w:szCs w:val="24"/>
        </w:rPr>
        <w:t>a) não cumprir as condições desta Ata;</w:t>
      </w:r>
    </w:p>
    <w:p w:rsidR="000208B4" w:rsidRPr="00967698" w:rsidRDefault="000208B4" w:rsidP="000208B4">
      <w:pPr>
        <w:rPr>
          <w:snapToGrid w:val="0"/>
          <w:color w:val="000000"/>
          <w:szCs w:val="24"/>
        </w:rPr>
      </w:pPr>
      <w:r w:rsidRPr="00967698">
        <w:rPr>
          <w:snapToGrid w:val="0"/>
          <w:color w:val="000000"/>
          <w:szCs w:val="24"/>
        </w:rPr>
        <w:t>b) não entregar o objeto no prazo estabelecido pela Administração sem justificativa aceitável;</w:t>
      </w:r>
    </w:p>
    <w:p w:rsidR="000208B4" w:rsidRPr="00967698" w:rsidRDefault="000208B4" w:rsidP="000208B4">
      <w:pPr>
        <w:rPr>
          <w:snapToGrid w:val="0"/>
          <w:color w:val="000000"/>
          <w:szCs w:val="24"/>
        </w:rPr>
      </w:pPr>
      <w:r w:rsidRPr="00967698">
        <w:rPr>
          <w:snapToGrid w:val="0"/>
          <w:color w:val="000000"/>
          <w:szCs w:val="24"/>
        </w:rPr>
        <w:t>c) não aceitar reduzir seu preço registrado na hipótese de este se apresentar superior aos praticados no mercado;</w:t>
      </w:r>
    </w:p>
    <w:p w:rsidR="000208B4" w:rsidRPr="00967698" w:rsidRDefault="000208B4" w:rsidP="000208B4">
      <w:pPr>
        <w:rPr>
          <w:snapToGrid w:val="0"/>
          <w:color w:val="000000"/>
          <w:szCs w:val="24"/>
        </w:rPr>
      </w:pPr>
      <w:r w:rsidRPr="00967698">
        <w:rPr>
          <w:snapToGrid w:val="0"/>
          <w:color w:val="000000"/>
          <w:szCs w:val="24"/>
        </w:rPr>
        <w:t>d) por razões de interesse público devidamente demonstrado e justificado pela Administração.</w:t>
      </w:r>
    </w:p>
    <w:p w:rsidR="000208B4" w:rsidRPr="00967698" w:rsidRDefault="000208B4" w:rsidP="000208B4">
      <w:pPr>
        <w:jc w:val="both"/>
        <w:rPr>
          <w:snapToGrid w:val="0"/>
          <w:color w:val="000000"/>
          <w:szCs w:val="24"/>
        </w:rPr>
      </w:pPr>
    </w:p>
    <w:p w:rsidR="000208B4" w:rsidRDefault="000208B4" w:rsidP="000208B4">
      <w:pPr>
        <w:jc w:val="both"/>
        <w:rPr>
          <w:snapToGrid w:val="0"/>
          <w:color w:val="000000"/>
          <w:szCs w:val="24"/>
        </w:rPr>
      </w:pPr>
      <w:r w:rsidRPr="00967698">
        <w:rPr>
          <w:snapToGrid w:val="0"/>
          <w:color w:val="000000"/>
          <w:szCs w:val="24"/>
        </w:rPr>
        <w:t>7.2. O fornecedor poderá solicitar o cancelamento de seu registro, na ocorrência de fato superveniente que venha comprometer a perfeita execução contratual, decorrente de caso fortuito ou força maior, devidamente comprovado.</w:t>
      </w:r>
    </w:p>
    <w:p w:rsidR="000208B4" w:rsidRPr="00967698" w:rsidRDefault="000208B4" w:rsidP="000208B4">
      <w:pPr>
        <w:jc w:val="both"/>
        <w:rPr>
          <w:snapToGrid w:val="0"/>
          <w:color w:val="000000"/>
          <w:szCs w:val="24"/>
        </w:rPr>
      </w:pPr>
    </w:p>
    <w:p w:rsidR="000208B4" w:rsidRPr="00967698" w:rsidRDefault="000208B4" w:rsidP="000208B4">
      <w:pPr>
        <w:pStyle w:val="TextosemFormatao"/>
        <w:jc w:val="both"/>
        <w:rPr>
          <w:rFonts w:ascii="Times New Roman" w:eastAsia="MS Mincho" w:hAnsi="Times New Roman"/>
          <w:b/>
          <w:sz w:val="24"/>
          <w:szCs w:val="24"/>
        </w:rPr>
      </w:pPr>
      <w:r w:rsidRPr="00967698">
        <w:rPr>
          <w:rFonts w:ascii="Times New Roman" w:eastAsia="MS Mincho" w:hAnsi="Times New Roman"/>
          <w:b/>
          <w:sz w:val="24"/>
          <w:szCs w:val="24"/>
        </w:rPr>
        <w:t>8. DAS PENALIDADES</w:t>
      </w:r>
    </w:p>
    <w:p w:rsidR="000208B4" w:rsidRPr="00967698" w:rsidRDefault="000208B4" w:rsidP="000208B4">
      <w:pPr>
        <w:pStyle w:val="TextosemFormatao"/>
        <w:jc w:val="both"/>
        <w:rPr>
          <w:rFonts w:ascii="Times New Roman" w:eastAsia="MS Mincho" w:hAnsi="Times New Roman"/>
          <w:b/>
          <w:sz w:val="24"/>
          <w:szCs w:val="24"/>
        </w:rPr>
      </w:pPr>
    </w:p>
    <w:p w:rsidR="000208B4" w:rsidRPr="00967698" w:rsidRDefault="000208B4" w:rsidP="000208B4">
      <w:pPr>
        <w:pStyle w:val="Corpodetexto2"/>
        <w:tabs>
          <w:tab w:val="left" w:pos="0"/>
        </w:tabs>
        <w:rPr>
          <w:rFonts w:ascii="Times New Roman" w:hAnsi="Times New Roman" w:cs="Times New Roman"/>
          <w:bCs/>
          <w:szCs w:val="24"/>
        </w:rPr>
      </w:pPr>
      <w:r w:rsidRPr="0096769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208B4" w:rsidRPr="00967698" w:rsidRDefault="000208B4" w:rsidP="000208B4">
      <w:pPr>
        <w:pStyle w:val="BodyText2"/>
        <w:numPr>
          <w:ilvl w:val="0"/>
          <w:numId w:val="8"/>
        </w:numPr>
        <w:tabs>
          <w:tab w:val="left" w:pos="709"/>
        </w:tabs>
        <w:rPr>
          <w:rFonts w:ascii="Times New Roman" w:hAnsi="Times New Roman"/>
          <w:sz w:val="24"/>
          <w:szCs w:val="24"/>
        </w:rPr>
      </w:pPr>
      <w:r w:rsidRPr="00967698">
        <w:rPr>
          <w:rFonts w:ascii="Times New Roman" w:hAnsi="Times New Roman"/>
          <w:sz w:val="24"/>
          <w:szCs w:val="24"/>
        </w:rPr>
        <w:t>Não entregar o objeto licitado;</w:t>
      </w:r>
    </w:p>
    <w:p w:rsidR="000208B4" w:rsidRPr="00967698" w:rsidRDefault="000208B4" w:rsidP="000208B4">
      <w:pPr>
        <w:pStyle w:val="Corpodetexto2"/>
        <w:numPr>
          <w:ilvl w:val="0"/>
          <w:numId w:val="8"/>
        </w:numPr>
        <w:tabs>
          <w:tab w:val="left" w:pos="0"/>
        </w:tabs>
        <w:rPr>
          <w:rFonts w:ascii="Times New Roman" w:hAnsi="Times New Roman" w:cs="Times New Roman"/>
          <w:bCs/>
          <w:szCs w:val="24"/>
        </w:rPr>
      </w:pPr>
      <w:r w:rsidRPr="00967698">
        <w:rPr>
          <w:rFonts w:ascii="Times New Roman" w:hAnsi="Times New Roman" w:cs="Times New Roman"/>
          <w:bCs/>
          <w:szCs w:val="24"/>
        </w:rPr>
        <w:t>Apresentar documento falso ou fizer declaração falsa;</w:t>
      </w:r>
    </w:p>
    <w:p w:rsidR="000208B4" w:rsidRPr="00967698" w:rsidRDefault="000208B4" w:rsidP="000208B4">
      <w:pPr>
        <w:pStyle w:val="BodyText2"/>
        <w:numPr>
          <w:ilvl w:val="0"/>
          <w:numId w:val="8"/>
        </w:numPr>
        <w:tabs>
          <w:tab w:val="left" w:pos="709"/>
        </w:tabs>
        <w:ind w:right="0"/>
        <w:rPr>
          <w:rFonts w:ascii="Times New Roman" w:hAnsi="Times New Roman"/>
          <w:sz w:val="24"/>
          <w:szCs w:val="24"/>
        </w:rPr>
      </w:pPr>
      <w:r w:rsidRPr="00967698">
        <w:rPr>
          <w:rFonts w:ascii="Times New Roman" w:hAnsi="Times New Roman"/>
          <w:sz w:val="24"/>
          <w:szCs w:val="24"/>
        </w:rPr>
        <w:t>Ensejar o retardamento da execução do objeto deste Pregão;</w:t>
      </w:r>
    </w:p>
    <w:p w:rsidR="000208B4" w:rsidRPr="00967698" w:rsidRDefault="000208B4" w:rsidP="000208B4">
      <w:pPr>
        <w:pStyle w:val="BodyText2"/>
        <w:numPr>
          <w:ilvl w:val="0"/>
          <w:numId w:val="8"/>
        </w:numPr>
        <w:tabs>
          <w:tab w:val="left" w:pos="709"/>
        </w:tabs>
        <w:ind w:right="0"/>
        <w:rPr>
          <w:rFonts w:ascii="Times New Roman" w:hAnsi="Times New Roman"/>
          <w:sz w:val="24"/>
          <w:szCs w:val="24"/>
        </w:rPr>
      </w:pPr>
      <w:r w:rsidRPr="00967698">
        <w:rPr>
          <w:rFonts w:ascii="Times New Roman" w:hAnsi="Times New Roman"/>
          <w:sz w:val="24"/>
          <w:szCs w:val="24"/>
        </w:rPr>
        <w:t>Não mantiver a proposta, injustificadamente;</w:t>
      </w:r>
    </w:p>
    <w:p w:rsidR="000208B4" w:rsidRPr="00967698" w:rsidRDefault="000208B4" w:rsidP="000208B4">
      <w:pPr>
        <w:pStyle w:val="BodyText2"/>
        <w:numPr>
          <w:ilvl w:val="0"/>
          <w:numId w:val="8"/>
        </w:numPr>
        <w:tabs>
          <w:tab w:val="left" w:pos="709"/>
        </w:tabs>
        <w:ind w:right="0"/>
        <w:rPr>
          <w:rFonts w:ascii="Times New Roman" w:hAnsi="Times New Roman"/>
          <w:sz w:val="24"/>
          <w:szCs w:val="24"/>
        </w:rPr>
      </w:pPr>
      <w:r w:rsidRPr="00967698">
        <w:rPr>
          <w:rFonts w:ascii="Times New Roman" w:hAnsi="Times New Roman"/>
          <w:sz w:val="24"/>
          <w:szCs w:val="24"/>
        </w:rPr>
        <w:t>Falhar ou fraudar na entrega do objeto;</w:t>
      </w:r>
    </w:p>
    <w:p w:rsidR="000208B4" w:rsidRPr="00967698" w:rsidRDefault="000208B4" w:rsidP="000208B4">
      <w:pPr>
        <w:pStyle w:val="BodyText2"/>
        <w:numPr>
          <w:ilvl w:val="0"/>
          <w:numId w:val="8"/>
        </w:numPr>
        <w:tabs>
          <w:tab w:val="left" w:pos="709"/>
        </w:tabs>
        <w:ind w:right="0"/>
        <w:rPr>
          <w:rFonts w:ascii="Times New Roman" w:hAnsi="Times New Roman"/>
          <w:sz w:val="24"/>
          <w:szCs w:val="24"/>
        </w:rPr>
      </w:pPr>
      <w:r w:rsidRPr="00967698">
        <w:rPr>
          <w:rFonts w:ascii="Times New Roman" w:hAnsi="Times New Roman"/>
          <w:sz w:val="24"/>
          <w:szCs w:val="24"/>
        </w:rPr>
        <w:t>Comportar-se de modo inidôneo;</w:t>
      </w:r>
    </w:p>
    <w:p w:rsidR="000208B4" w:rsidRPr="00967698" w:rsidRDefault="000208B4" w:rsidP="000208B4">
      <w:pPr>
        <w:pStyle w:val="BodyText2"/>
        <w:numPr>
          <w:ilvl w:val="0"/>
          <w:numId w:val="8"/>
        </w:numPr>
        <w:tabs>
          <w:tab w:val="left" w:pos="709"/>
        </w:tabs>
        <w:ind w:right="0"/>
        <w:rPr>
          <w:rFonts w:ascii="Times New Roman" w:hAnsi="Times New Roman"/>
          <w:sz w:val="24"/>
          <w:szCs w:val="24"/>
        </w:rPr>
      </w:pPr>
      <w:r w:rsidRPr="00967698">
        <w:rPr>
          <w:rFonts w:ascii="Times New Roman" w:hAnsi="Times New Roman"/>
          <w:sz w:val="24"/>
          <w:szCs w:val="24"/>
        </w:rPr>
        <w:t>Cometer fraude fiscal.</w:t>
      </w:r>
    </w:p>
    <w:p w:rsidR="000208B4" w:rsidRPr="00967698" w:rsidRDefault="000208B4" w:rsidP="000208B4">
      <w:pPr>
        <w:pStyle w:val="Corpodetexto"/>
        <w:tabs>
          <w:tab w:val="left" w:pos="0"/>
        </w:tabs>
        <w:rPr>
          <w:rFonts w:ascii="Times New Roman" w:hAnsi="Times New Roman"/>
          <w:sz w:val="24"/>
          <w:szCs w:val="24"/>
        </w:rPr>
      </w:pPr>
    </w:p>
    <w:p w:rsidR="000208B4" w:rsidRPr="00967698" w:rsidRDefault="000208B4" w:rsidP="000208B4">
      <w:pPr>
        <w:pStyle w:val="Corpodetexto"/>
        <w:tabs>
          <w:tab w:val="left" w:pos="0"/>
        </w:tabs>
        <w:rPr>
          <w:rFonts w:ascii="Times New Roman" w:hAnsi="Times New Roman"/>
          <w:sz w:val="24"/>
          <w:szCs w:val="24"/>
        </w:rPr>
      </w:pPr>
      <w:r w:rsidRPr="00967698">
        <w:rPr>
          <w:rFonts w:ascii="Times New Roman" w:hAnsi="Times New Roman"/>
          <w:sz w:val="24"/>
          <w:szCs w:val="24"/>
        </w:rPr>
        <w:t>8.2. Pela inexecução total ou parcial das obrigações assumidas nesta Ata, a Administração Municipal, poderá, garantida a defesa prévia, aplicar à licitante vencedora as demais penalidades previstas n</w:t>
      </w:r>
      <w:r>
        <w:rPr>
          <w:rFonts w:ascii="Times New Roman" w:hAnsi="Times New Roman"/>
          <w:sz w:val="24"/>
          <w:szCs w:val="24"/>
        </w:rPr>
        <w:t>o edital Pregão Presencial nº 88</w:t>
      </w:r>
      <w:r w:rsidRPr="00967698">
        <w:rPr>
          <w:rFonts w:ascii="Times New Roman" w:hAnsi="Times New Roman"/>
          <w:sz w:val="24"/>
          <w:szCs w:val="24"/>
        </w:rPr>
        <w:t>/201</w:t>
      </w:r>
      <w:r>
        <w:rPr>
          <w:rFonts w:ascii="Times New Roman" w:hAnsi="Times New Roman"/>
          <w:sz w:val="24"/>
          <w:szCs w:val="24"/>
        </w:rPr>
        <w:t>4</w:t>
      </w:r>
      <w:r w:rsidRPr="00967698">
        <w:rPr>
          <w:rFonts w:ascii="Times New Roman" w:hAnsi="Times New Roman"/>
          <w:sz w:val="24"/>
          <w:szCs w:val="24"/>
        </w:rPr>
        <w:t>.</w:t>
      </w:r>
    </w:p>
    <w:p w:rsidR="000208B4" w:rsidRPr="00967698" w:rsidRDefault="000208B4" w:rsidP="000208B4">
      <w:pPr>
        <w:jc w:val="both"/>
        <w:rPr>
          <w:b/>
          <w:snapToGrid w:val="0"/>
          <w:szCs w:val="24"/>
        </w:rPr>
      </w:pPr>
    </w:p>
    <w:p w:rsidR="000208B4" w:rsidRPr="00967698" w:rsidRDefault="000208B4" w:rsidP="000208B4">
      <w:pPr>
        <w:jc w:val="both"/>
        <w:rPr>
          <w:b/>
          <w:snapToGrid w:val="0"/>
          <w:szCs w:val="24"/>
        </w:rPr>
      </w:pPr>
      <w:r w:rsidRPr="00967698">
        <w:rPr>
          <w:b/>
          <w:snapToGrid w:val="0"/>
          <w:szCs w:val="24"/>
        </w:rPr>
        <w:t>9. DA PUBLICIDADE</w:t>
      </w:r>
    </w:p>
    <w:p w:rsidR="000208B4" w:rsidRPr="00967698" w:rsidRDefault="000208B4" w:rsidP="000208B4">
      <w:pPr>
        <w:jc w:val="both"/>
        <w:rPr>
          <w:snapToGrid w:val="0"/>
          <w:szCs w:val="24"/>
        </w:rPr>
      </w:pPr>
    </w:p>
    <w:p w:rsidR="000208B4" w:rsidRPr="00967698" w:rsidRDefault="000208B4" w:rsidP="000208B4">
      <w:pPr>
        <w:jc w:val="both"/>
        <w:rPr>
          <w:snapToGrid w:val="0"/>
          <w:szCs w:val="24"/>
        </w:rPr>
      </w:pPr>
      <w:r w:rsidRPr="00967698">
        <w:rPr>
          <w:snapToGrid w:val="0"/>
          <w:szCs w:val="24"/>
        </w:rPr>
        <w:t>9.1. A Ata de Registro de Preços e suas alterações, se houver, será publicada no órgão oficial de divulgação do Município.</w:t>
      </w:r>
    </w:p>
    <w:p w:rsidR="000208B4" w:rsidRPr="00967698" w:rsidRDefault="000208B4" w:rsidP="000208B4">
      <w:pPr>
        <w:jc w:val="both"/>
        <w:rPr>
          <w:snapToGrid w:val="0"/>
          <w:szCs w:val="24"/>
        </w:rPr>
      </w:pPr>
    </w:p>
    <w:p w:rsidR="000208B4" w:rsidRPr="00967698" w:rsidRDefault="000208B4" w:rsidP="000208B4">
      <w:pPr>
        <w:jc w:val="both"/>
        <w:rPr>
          <w:b/>
          <w:snapToGrid w:val="0"/>
          <w:color w:val="000000"/>
          <w:szCs w:val="24"/>
        </w:rPr>
      </w:pPr>
      <w:r w:rsidRPr="00967698">
        <w:rPr>
          <w:b/>
          <w:snapToGrid w:val="0"/>
          <w:color w:val="000000"/>
          <w:szCs w:val="24"/>
        </w:rPr>
        <w:t>10. DAS DISPOSIÇÕES FINAIS</w:t>
      </w:r>
    </w:p>
    <w:p w:rsidR="000208B4" w:rsidRPr="00967698" w:rsidRDefault="000208B4" w:rsidP="000208B4">
      <w:pPr>
        <w:jc w:val="both"/>
        <w:rPr>
          <w:snapToGrid w:val="0"/>
          <w:color w:val="000000"/>
          <w:szCs w:val="24"/>
        </w:rPr>
      </w:pPr>
    </w:p>
    <w:p w:rsidR="000208B4" w:rsidRPr="00967698" w:rsidRDefault="000208B4" w:rsidP="000208B4">
      <w:pPr>
        <w:jc w:val="both"/>
        <w:rPr>
          <w:snapToGrid w:val="0"/>
          <w:color w:val="000000"/>
          <w:szCs w:val="24"/>
        </w:rPr>
      </w:pPr>
      <w:r w:rsidRPr="00967698">
        <w:rPr>
          <w:snapToGrid w:val="0"/>
          <w:color w:val="000000"/>
          <w:szCs w:val="24"/>
        </w:rPr>
        <w:t>10.1. Integram a presente ata o Edital do Pregão n.º 8</w:t>
      </w:r>
      <w:r>
        <w:rPr>
          <w:snapToGrid w:val="0"/>
          <w:color w:val="000000"/>
          <w:szCs w:val="24"/>
        </w:rPr>
        <w:t>8</w:t>
      </w:r>
      <w:r w:rsidRPr="00967698">
        <w:rPr>
          <w:snapToGrid w:val="0"/>
          <w:color w:val="000000"/>
          <w:szCs w:val="24"/>
        </w:rPr>
        <w:t>/201</w:t>
      </w:r>
      <w:r>
        <w:rPr>
          <w:snapToGrid w:val="0"/>
          <w:color w:val="000000"/>
          <w:szCs w:val="24"/>
        </w:rPr>
        <w:t>4</w:t>
      </w:r>
      <w:r w:rsidRPr="00967698">
        <w:rPr>
          <w:snapToGrid w:val="0"/>
          <w:color w:val="000000"/>
          <w:szCs w:val="24"/>
        </w:rPr>
        <w:t>.</w:t>
      </w:r>
    </w:p>
    <w:p w:rsidR="000208B4" w:rsidRPr="00967698" w:rsidRDefault="000208B4" w:rsidP="000208B4">
      <w:pPr>
        <w:jc w:val="both"/>
        <w:rPr>
          <w:snapToGrid w:val="0"/>
          <w:color w:val="000000"/>
          <w:szCs w:val="24"/>
        </w:rPr>
      </w:pPr>
    </w:p>
    <w:p w:rsidR="000208B4" w:rsidRPr="00967698" w:rsidRDefault="000208B4" w:rsidP="000208B4">
      <w:pPr>
        <w:jc w:val="both"/>
        <w:rPr>
          <w:b/>
          <w:color w:val="000000"/>
          <w:szCs w:val="24"/>
        </w:rPr>
      </w:pPr>
      <w:r w:rsidRPr="00967698">
        <w:rPr>
          <w:b/>
          <w:color w:val="000000"/>
          <w:szCs w:val="24"/>
        </w:rPr>
        <w:t>11. DO FORO</w:t>
      </w:r>
    </w:p>
    <w:p w:rsidR="000208B4" w:rsidRPr="00967698" w:rsidRDefault="000208B4" w:rsidP="000208B4">
      <w:pPr>
        <w:jc w:val="both"/>
        <w:rPr>
          <w:spacing w:val="-3"/>
          <w:szCs w:val="24"/>
          <w:lang w:val="pt-PT"/>
        </w:rPr>
      </w:pPr>
    </w:p>
    <w:p w:rsidR="000208B4" w:rsidRPr="00967698" w:rsidRDefault="00616AC7" w:rsidP="000208B4">
      <w:pPr>
        <w:jc w:val="both"/>
        <w:rPr>
          <w:color w:val="000000"/>
          <w:szCs w:val="24"/>
        </w:rPr>
      </w:pPr>
      <w:r>
        <w:rPr>
          <w:spacing w:val="-3"/>
          <w:szCs w:val="24"/>
          <w:lang w:val="pt-PT"/>
        </w:rPr>
        <w:t xml:space="preserve"> </w:t>
      </w:r>
      <w:r w:rsidR="000208B4" w:rsidRPr="00967698">
        <w:rPr>
          <w:spacing w:val="-3"/>
          <w:szCs w:val="24"/>
          <w:lang w:val="pt-PT"/>
        </w:rPr>
        <w:t>As controvérsias decorrentes desta Ata serão dirimidas no foro da Comarca de Quilombo- SC, com renúncia expressa a qualquer outro por mais privilegiado que venha a ser.</w:t>
      </w:r>
    </w:p>
    <w:p w:rsidR="00616AC7" w:rsidRDefault="000208B4" w:rsidP="000208B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967698">
        <w:rPr>
          <w:spacing w:val="-3"/>
          <w:szCs w:val="24"/>
          <w:lang w:val="pt-PT"/>
        </w:rPr>
        <w:tab/>
      </w:r>
    </w:p>
    <w:p w:rsidR="000208B4" w:rsidRPr="00967698" w:rsidRDefault="000208B4" w:rsidP="000208B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967698">
        <w:rPr>
          <w:spacing w:val="-3"/>
          <w:szCs w:val="24"/>
          <w:lang w:val="pt-PT"/>
        </w:rPr>
        <w:t>E por estar, assim, justo e avençado, depois de lido e achado conforme, foi o presente instrumento lavrado em três vias de igual teor e forma e assinado pelas partes.</w:t>
      </w:r>
    </w:p>
    <w:p w:rsidR="000208B4" w:rsidRDefault="000208B4" w:rsidP="000208B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208B4" w:rsidRPr="00967698" w:rsidRDefault="000208B4" w:rsidP="000208B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208B4" w:rsidRPr="00967698" w:rsidRDefault="000208B4" w:rsidP="000208B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967698">
        <w:rPr>
          <w:spacing w:val="-3"/>
          <w:szCs w:val="24"/>
          <w:lang w:val="pt-PT"/>
        </w:rPr>
        <w:t>NEURI BRUNETTO</w:t>
      </w:r>
      <w:r>
        <w:rPr>
          <w:spacing w:val="-3"/>
          <w:szCs w:val="24"/>
          <w:lang w:val="pt-PT"/>
        </w:rPr>
        <w:t xml:space="preserve">           __________________________      _________________________</w:t>
      </w:r>
    </w:p>
    <w:p w:rsidR="000208B4" w:rsidRPr="00967698" w:rsidRDefault="000208B4" w:rsidP="000208B4">
      <w:pPr>
        <w:jc w:val="both"/>
        <w:rPr>
          <w:szCs w:val="24"/>
        </w:rPr>
      </w:pPr>
      <w:r w:rsidRPr="00967698">
        <w:rPr>
          <w:szCs w:val="24"/>
        </w:rPr>
        <w:t>Prefeito Municipal</w:t>
      </w:r>
      <w:r w:rsidRPr="00967698">
        <w:rPr>
          <w:szCs w:val="24"/>
        </w:rPr>
        <w:tab/>
      </w:r>
      <w:r w:rsidRPr="00967698">
        <w:rPr>
          <w:szCs w:val="24"/>
        </w:rPr>
        <w:tab/>
      </w:r>
      <w:r w:rsidRPr="00967698">
        <w:rPr>
          <w:szCs w:val="24"/>
        </w:rPr>
        <w:tab/>
      </w:r>
      <w:r>
        <w:rPr>
          <w:szCs w:val="24"/>
        </w:rPr>
        <w:t xml:space="preserve">           </w:t>
      </w:r>
      <w:r w:rsidRPr="00967698">
        <w:rPr>
          <w:szCs w:val="24"/>
        </w:rPr>
        <w:t>Empresa</w:t>
      </w:r>
      <w:r w:rsidRPr="00967698">
        <w:rPr>
          <w:szCs w:val="24"/>
        </w:rPr>
        <w:tab/>
      </w:r>
      <w:r w:rsidRPr="00967698">
        <w:rPr>
          <w:szCs w:val="24"/>
        </w:rPr>
        <w:tab/>
      </w:r>
      <w:r w:rsidRPr="00967698">
        <w:rPr>
          <w:szCs w:val="24"/>
        </w:rPr>
        <w:tab/>
      </w:r>
      <w:r>
        <w:rPr>
          <w:szCs w:val="24"/>
        </w:rPr>
        <w:t xml:space="preserve">          </w:t>
      </w:r>
      <w:r w:rsidRPr="00967698">
        <w:rPr>
          <w:szCs w:val="24"/>
        </w:rPr>
        <w:t>Empresa</w:t>
      </w:r>
    </w:p>
    <w:p w:rsidR="000208B4" w:rsidRPr="00967698" w:rsidRDefault="000208B4" w:rsidP="000208B4">
      <w:pPr>
        <w:jc w:val="both"/>
        <w:rPr>
          <w:b/>
          <w:szCs w:val="24"/>
        </w:rPr>
      </w:pPr>
    </w:p>
    <w:p w:rsidR="000208B4" w:rsidRPr="00967698" w:rsidRDefault="000208B4" w:rsidP="000208B4">
      <w:pPr>
        <w:jc w:val="both"/>
        <w:rPr>
          <w:b/>
          <w:szCs w:val="24"/>
        </w:rPr>
      </w:pPr>
    </w:p>
    <w:p w:rsidR="000208B4" w:rsidRPr="00967698" w:rsidRDefault="000208B4" w:rsidP="000208B4">
      <w:pPr>
        <w:jc w:val="both"/>
        <w:rPr>
          <w:b/>
          <w:szCs w:val="24"/>
        </w:rPr>
      </w:pPr>
      <w:r w:rsidRPr="00967698">
        <w:rPr>
          <w:b/>
          <w:szCs w:val="24"/>
        </w:rPr>
        <w:t>AMARILDO VEDANA</w:t>
      </w:r>
    </w:p>
    <w:p w:rsidR="00AF28D7" w:rsidRPr="00616AC7" w:rsidRDefault="000208B4" w:rsidP="00616AC7">
      <w:pPr>
        <w:jc w:val="both"/>
        <w:rPr>
          <w:szCs w:val="24"/>
        </w:rPr>
      </w:pPr>
      <w:r w:rsidRPr="00967698">
        <w:rPr>
          <w:bCs/>
          <w:szCs w:val="24"/>
        </w:rPr>
        <w:t>Advogado/OAB-SC 8781</w:t>
      </w:r>
    </w:p>
    <w:sectPr w:rsidR="00AF28D7" w:rsidRPr="00616AC7">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09B" w:rsidRDefault="005D509B">
      <w:r>
        <w:separator/>
      </w:r>
    </w:p>
  </w:endnote>
  <w:endnote w:type="continuationSeparator" w:id="1">
    <w:p w:rsidR="005D509B" w:rsidRDefault="005D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09B" w:rsidRDefault="005D509B">
      <w:r>
        <w:separator/>
      </w:r>
    </w:p>
  </w:footnote>
  <w:footnote w:type="continuationSeparator" w:id="1">
    <w:p w:rsidR="005D509B" w:rsidRDefault="005D5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CE3"/>
    <w:multiLevelType w:val="hybridMultilevel"/>
    <w:tmpl w:val="2C46E1CE"/>
    <w:lvl w:ilvl="0" w:tplc="0C44CE62">
      <w:start w:val="2079"/>
      <w:numFmt w:val="decimal"/>
      <w:lvlText w:val="%1"/>
      <w:lvlJc w:val="left"/>
      <w:pPr>
        <w:tabs>
          <w:tab w:val="num" w:pos="690"/>
        </w:tabs>
        <w:ind w:left="690" w:hanging="390"/>
      </w:pPr>
    </w:lvl>
    <w:lvl w:ilvl="1" w:tplc="04160019">
      <w:start w:val="1"/>
      <w:numFmt w:val="lowerLetter"/>
      <w:lvlText w:val="%2."/>
      <w:lvlJc w:val="left"/>
      <w:pPr>
        <w:tabs>
          <w:tab w:val="num" w:pos="1380"/>
        </w:tabs>
        <w:ind w:left="1380" w:hanging="360"/>
      </w:pPr>
    </w:lvl>
    <w:lvl w:ilvl="2" w:tplc="0416001B">
      <w:start w:val="1"/>
      <w:numFmt w:val="lowerRoman"/>
      <w:lvlText w:val="%3."/>
      <w:lvlJc w:val="right"/>
      <w:pPr>
        <w:tabs>
          <w:tab w:val="num" w:pos="2100"/>
        </w:tabs>
        <w:ind w:left="2100" w:hanging="180"/>
      </w:pPr>
    </w:lvl>
    <w:lvl w:ilvl="3" w:tplc="0416000F">
      <w:start w:val="1"/>
      <w:numFmt w:val="decimal"/>
      <w:lvlText w:val="%4."/>
      <w:lvlJc w:val="left"/>
      <w:pPr>
        <w:tabs>
          <w:tab w:val="num" w:pos="2820"/>
        </w:tabs>
        <w:ind w:left="2820" w:hanging="360"/>
      </w:pPr>
    </w:lvl>
    <w:lvl w:ilvl="4" w:tplc="04160019">
      <w:start w:val="1"/>
      <w:numFmt w:val="lowerLetter"/>
      <w:lvlText w:val="%5."/>
      <w:lvlJc w:val="left"/>
      <w:pPr>
        <w:tabs>
          <w:tab w:val="num" w:pos="3540"/>
        </w:tabs>
        <w:ind w:left="3540" w:hanging="360"/>
      </w:pPr>
    </w:lvl>
    <w:lvl w:ilvl="5" w:tplc="0416001B">
      <w:start w:val="1"/>
      <w:numFmt w:val="lowerRoman"/>
      <w:lvlText w:val="%6."/>
      <w:lvlJc w:val="right"/>
      <w:pPr>
        <w:tabs>
          <w:tab w:val="num" w:pos="4260"/>
        </w:tabs>
        <w:ind w:left="4260" w:hanging="180"/>
      </w:pPr>
    </w:lvl>
    <w:lvl w:ilvl="6" w:tplc="0416000F">
      <w:start w:val="1"/>
      <w:numFmt w:val="decimal"/>
      <w:lvlText w:val="%7."/>
      <w:lvlJc w:val="left"/>
      <w:pPr>
        <w:tabs>
          <w:tab w:val="num" w:pos="4980"/>
        </w:tabs>
        <w:ind w:left="4980" w:hanging="360"/>
      </w:pPr>
    </w:lvl>
    <w:lvl w:ilvl="7" w:tplc="04160019">
      <w:start w:val="1"/>
      <w:numFmt w:val="lowerLetter"/>
      <w:lvlText w:val="%8."/>
      <w:lvlJc w:val="left"/>
      <w:pPr>
        <w:tabs>
          <w:tab w:val="num" w:pos="5700"/>
        </w:tabs>
        <w:ind w:left="5700" w:hanging="360"/>
      </w:pPr>
    </w:lvl>
    <w:lvl w:ilvl="8" w:tplc="0416001B">
      <w:start w:val="1"/>
      <w:numFmt w:val="lowerRoman"/>
      <w:lvlText w:val="%9."/>
      <w:lvlJc w:val="right"/>
      <w:pPr>
        <w:tabs>
          <w:tab w:val="num" w:pos="6420"/>
        </w:tabs>
        <w:ind w:left="6420" w:hanging="180"/>
      </w:pPr>
    </w:lvl>
  </w:abstractNum>
  <w:abstractNum w:abstractNumId="1">
    <w:nsid w:val="34FA1AD3"/>
    <w:multiLevelType w:val="hybridMultilevel"/>
    <w:tmpl w:val="1DC45460"/>
    <w:lvl w:ilvl="0" w:tplc="423AFDEE">
      <w:start w:val="2065"/>
      <w:numFmt w:val="decimal"/>
      <w:lvlText w:val="%1"/>
      <w:lvlJc w:val="left"/>
      <w:pPr>
        <w:tabs>
          <w:tab w:val="num" w:pos="690"/>
        </w:tabs>
        <w:ind w:left="69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9B608E3"/>
    <w:multiLevelType w:val="hybridMultilevel"/>
    <w:tmpl w:val="1362D9DA"/>
    <w:lvl w:ilvl="0" w:tplc="2196DB34">
      <w:start w:val="2073"/>
      <w:numFmt w:val="decimal"/>
      <w:lvlText w:val="%1"/>
      <w:lvlJc w:val="left"/>
      <w:pPr>
        <w:tabs>
          <w:tab w:val="num" w:pos="690"/>
        </w:tabs>
        <w:ind w:left="690" w:hanging="390"/>
      </w:pPr>
    </w:lvl>
    <w:lvl w:ilvl="1" w:tplc="04160019">
      <w:start w:val="1"/>
      <w:numFmt w:val="lowerLetter"/>
      <w:lvlText w:val="%2."/>
      <w:lvlJc w:val="left"/>
      <w:pPr>
        <w:tabs>
          <w:tab w:val="num" w:pos="1380"/>
        </w:tabs>
        <w:ind w:left="1380" w:hanging="360"/>
      </w:pPr>
    </w:lvl>
    <w:lvl w:ilvl="2" w:tplc="0416001B">
      <w:start w:val="1"/>
      <w:numFmt w:val="lowerRoman"/>
      <w:lvlText w:val="%3."/>
      <w:lvlJc w:val="right"/>
      <w:pPr>
        <w:tabs>
          <w:tab w:val="num" w:pos="2100"/>
        </w:tabs>
        <w:ind w:left="2100" w:hanging="180"/>
      </w:pPr>
    </w:lvl>
    <w:lvl w:ilvl="3" w:tplc="0416000F">
      <w:start w:val="1"/>
      <w:numFmt w:val="decimal"/>
      <w:lvlText w:val="%4."/>
      <w:lvlJc w:val="left"/>
      <w:pPr>
        <w:tabs>
          <w:tab w:val="num" w:pos="2820"/>
        </w:tabs>
        <w:ind w:left="2820" w:hanging="360"/>
      </w:pPr>
    </w:lvl>
    <w:lvl w:ilvl="4" w:tplc="04160019">
      <w:start w:val="1"/>
      <w:numFmt w:val="lowerLetter"/>
      <w:lvlText w:val="%5."/>
      <w:lvlJc w:val="left"/>
      <w:pPr>
        <w:tabs>
          <w:tab w:val="num" w:pos="3540"/>
        </w:tabs>
        <w:ind w:left="3540" w:hanging="360"/>
      </w:pPr>
    </w:lvl>
    <w:lvl w:ilvl="5" w:tplc="0416001B">
      <w:start w:val="1"/>
      <w:numFmt w:val="lowerRoman"/>
      <w:lvlText w:val="%6."/>
      <w:lvlJc w:val="right"/>
      <w:pPr>
        <w:tabs>
          <w:tab w:val="num" w:pos="4260"/>
        </w:tabs>
        <w:ind w:left="4260" w:hanging="180"/>
      </w:pPr>
    </w:lvl>
    <w:lvl w:ilvl="6" w:tplc="0416000F">
      <w:start w:val="1"/>
      <w:numFmt w:val="decimal"/>
      <w:lvlText w:val="%7."/>
      <w:lvlJc w:val="left"/>
      <w:pPr>
        <w:tabs>
          <w:tab w:val="num" w:pos="4980"/>
        </w:tabs>
        <w:ind w:left="4980" w:hanging="360"/>
      </w:pPr>
    </w:lvl>
    <w:lvl w:ilvl="7" w:tplc="04160019">
      <w:start w:val="1"/>
      <w:numFmt w:val="lowerLetter"/>
      <w:lvlText w:val="%8."/>
      <w:lvlJc w:val="left"/>
      <w:pPr>
        <w:tabs>
          <w:tab w:val="num" w:pos="5700"/>
        </w:tabs>
        <w:ind w:left="5700" w:hanging="360"/>
      </w:pPr>
    </w:lvl>
    <w:lvl w:ilvl="8" w:tplc="0416001B">
      <w:start w:val="1"/>
      <w:numFmt w:val="lowerRoman"/>
      <w:lvlText w:val="%9."/>
      <w:lvlJc w:val="right"/>
      <w:pPr>
        <w:tabs>
          <w:tab w:val="num" w:pos="6420"/>
        </w:tabs>
        <w:ind w:left="6420" w:hanging="180"/>
      </w:pPr>
    </w:lvl>
  </w:abstractNum>
  <w:abstractNum w:abstractNumId="4">
    <w:nsid w:val="4BF82D37"/>
    <w:multiLevelType w:val="singleLevel"/>
    <w:tmpl w:val="04160017"/>
    <w:lvl w:ilvl="0">
      <w:start w:val="1"/>
      <w:numFmt w:val="lowerLetter"/>
      <w:lvlText w:val="%1)"/>
      <w:lvlJc w:val="left"/>
      <w:pPr>
        <w:tabs>
          <w:tab w:val="num" w:pos="360"/>
        </w:tabs>
        <w:ind w:left="360" w:hanging="360"/>
      </w:pPr>
    </w:lvl>
  </w:abstractNum>
  <w:abstractNum w:abstractNumId="5">
    <w:nsid w:val="53202A77"/>
    <w:multiLevelType w:val="hybridMultilevel"/>
    <w:tmpl w:val="93B866EA"/>
    <w:lvl w:ilvl="0" w:tplc="B8565822">
      <w:start w:val="1"/>
      <w:numFmt w:val="lowerLetter"/>
      <w:lvlText w:val="%1)"/>
      <w:lvlJc w:val="left"/>
      <w:pPr>
        <w:tabs>
          <w:tab w:val="num" w:pos="368"/>
        </w:tabs>
        <w:ind w:left="368"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6938699C"/>
    <w:multiLevelType w:val="singleLevel"/>
    <w:tmpl w:val="B8565822"/>
    <w:lvl w:ilvl="0">
      <w:start w:val="1"/>
      <w:numFmt w:val="lowerLetter"/>
      <w:lvlText w:val="%1)"/>
      <w:lvlJc w:val="left"/>
      <w:pPr>
        <w:tabs>
          <w:tab w:val="num" w:pos="368"/>
        </w:tabs>
        <w:ind w:left="368" w:hanging="360"/>
      </w:pPr>
    </w:lvl>
  </w:abstractNum>
  <w:abstractNum w:abstractNumId="7">
    <w:nsid w:val="7E804293"/>
    <w:multiLevelType w:val="hybridMultilevel"/>
    <w:tmpl w:val="7944C916"/>
    <w:lvl w:ilvl="0" w:tplc="8222D40C">
      <w:start w:val="2081"/>
      <w:numFmt w:val="decimal"/>
      <w:lvlText w:val="%1"/>
      <w:lvlJc w:val="left"/>
      <w:pPr>
        <w:ind w:left="720" w:hanging="42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num w:numId="1">
    <w:abstractNumId w:val="2"/>
  </w:num>
  <w:num w:numId="2">
    <w:abstractNumId w:val="6"/>
    <w:lvlOverride w:ilvl="0">
      <w:startOverride w:val="1"/>
    </w:lvlOverride>
  </w:num>
  <w:num w:numId="3">
    <w:abstractNumId w:val="4"/>
    <w:lvlOverride w:ilvl="0">
      <w:startOverride w:val="1"/>
    </w:lvlOverride>
  </w:num>
  <w:num w:numId="4">
    <w:abstractNumId w:val="1"/>
    <w:lvlOverride w:ilvl="0">
      <w:startOverride w:val="20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0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0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07/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Julho de 2014"/>
    <w:docVar w:name="DataExtensoPublicacao" w:val="9 de Julho de 2014"/>
    <w:docVar w:name="DataFinalRecEnvelope" w:val="22/07/2014"/>
    <w:docVar w:name="DataHomologacao" w:val="01/01/1900"/>
    <w:docVar w:name="DataInicioRecEnvelope" w:val="10/07/2014"/>
    <w:docVar w:name="DataPortaria" w:val="01/01/1900"/>
    <w:docVar w:name="DataProcesso" w:val="09/07/2014"/>
    <w:docVar w:name="DataPublicacao" w:val="09 de Julho de 2014"/>
    <w:docVar w:name="DataVencimento" w:val="DataVencimento"/>
    <w:docVar w:name="DecretoNomeacao" w:val=" "/>
    <w:docVar w:name="Dotacoes" w:val="2.057.3390.00 - 0 - 131/2014   -   MANUTENÇÃO DO PAIF/PBV II/FMAS 2.079.3390.00 - 0 - 211/2014   -   MANUTENÇÃO CONSERVAÇÃO ESTRADAS/TRANSPORTE 2.054.3390.00 - 0 - 118/2014   -   FORTALECIMENTO DA ASSISTÊNCIA SOCIAL/AS 2.018.3390.00 - 1 - 55/2014   -   MANUTENÇÃO DO ENSINO FUNDAMENTAL 2.066.3390.00 - 99 - 263/2014   -   MANUTENÇÃO DO CREAS/FMAS 2.073.3390.00 - 0 - 182/2014   -   MANUTENÇÃO DA SECRETARIA DE AGRICULTURA 2.081.3390.00 - 0 - 216/2014   -   MANUTENÇÃO DOS SERVIÇOS URBANOS/SOSU 2.026.3390.00 - 0 - 76/2014   -   MANUTENÇÃO ATIVIDADES CASA FAMILIAR RURAL 2.017.3390.00 - 1 - 91/2014   -   TRANSPORTE ESCOLAR/ENSINO INFANTIL 2.065.3390.00 - 0 - 149/2014   -   AÇÕES SÓCIEDUCATIVAS CRIANÇAS E ADOL/FMCA 2.021.3390.00 - 1 - 62/2014   -   TRANSPORTE ESCOLAR/ENSINO FUNDAMENTAL 2.002.3390.00 - 0 - 2/2014   -   GESTÃO ADMINISTRATIVA SUPERIOR 2.066.3390.00 - 52 - 144/2014   -   MANUTENÇÃO DO CREAS/FMAS 2.020.3390.00 - 0 - 36/2014   -   ALIMENTAÇÃO/ENSINO FUNDAMENT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EM ATÉ 15 DIAS DA EMISSÃO DA NOTA FISCAL"/>
    <w:docVar w:name="FormaReajuste" w:val="Cfe..Art.65,Inciso II, Alínea &quot;d&quot; da Lei 8.666/93"/>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41.000,000 l         GASOLINA TIPO &quot;C&quot;                                           &#10;   2    221.500,000 l         ÓLEO DÍESEL B S500                                          &#10;   3     70.000,000 l         ÓLEO DÍESEL S 10                                            &#10;   4        25,000 bl       ARLA 32 BALDE C/20 LITROS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TANQUE DE COMBUST DE VEÍC. MÁQ. E EQUIP "/>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8/2014"/>
    <w:docVar w:name="NumProcesso" w:val="88/2014"/>
    <w:docVar w:name="ObjetoContrato" w:val="ObjetoContrato"/>
    <w:docVar w:name="ObjetoLicitacao" w:val="AQUISIÇÃO DE COMBUSTÍVEIS PARA ABASTECIMENTO DE VEÍCULOS, MÁQUINAS E EQUIPAMENTOS A SERVIÇO DO GABINETE DO PREFEITO, SECRETARIAS DE PROMOÇÃO SOCIAL, EDUCAÇÃO,CULTURA E ESPORTES,  AGRICULTURA E MEIO AMBIENTE, TRANSPORTES E OBRAS E SERVIÇOS URBANOS DO MUNICÍPIO."/>
    <w:docVar w:name="ObsContrato" w:val="ObsContrato"/>
    <w:docVar w:name="ObsProcesso" w:val="OS COMBUSTÍVEIS DESTINAM-SE P/ABASTECIMENTO DE VEÍCULOS, MÁQUINAS E EQUIPAMENTOS A SERVIÇO DO GABINETE DO PREFEITO, SECRETARIAS DE PROMOÇÃO SOCIAL, EDUCAÇÃO,CULTURA E ESPORTES,  AGRICULTURA E MEIO AMBIENTE, TRANSPORTES E OBRAS E SERVIÇOS URBANOS DO MUNIC"/>
    <w:docVar w:name="PortariaComissao" w:val="237/2013"/>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208B4"/>
    <w:rsid w:val="00046E9A"/>
    <w:rsid w:val="00090235"/>
    <w:rsid w:val="00092EFF"/>
    <w:rsid w:val="000C6D99"/>
    <w:rsid w:val="00112184"/>
    <w:rsid w:val="00134C86"/>
    <w:rsid w:val="001A70BC"/>
    <w:rsid w:val="001F2FD8"/>
    <w:rsid w:val="0020033E"/>
    <w:rsid w:val="00202F93"/>
    <w:rsid w:val="00205195"/>
    <w:rsid w:val="00246964"/>
    <w:rsid w:val="002B329B"/>
    <w:rsid w:val="002D503D"/>
    <w:rsid w:val="0030726D"/>
    <w:rsid w:val="0032214C"/>
    <w:rsid w:val="003350F9"/>
    <w:rsid w:val="00350427"/>
    <w:rsid w:val="003671AE"/>
    <w:rsid w:val="00380A32"/>
    <w:rsid w:val="003A4CB5"/>
    <w:rsid w:val="003A5285"/>
    <w:rsid w:val="003F6B9D"/>
    <w:rsid w:val="00404100"/>
    <w:rsid w:val="00412BCF"/>
    <w:rsid w:val="00437B37"/>
    <w:rsid w:val="00474B67"/>
    <w:rsid w:val="004879A6"/>
    <w:rsid w:val="004B0868"/>
    <w:rsid w:val="004B13FD"/>
    <w:rsid w:val="004C501F"/>
    <w:rsid w:val="00552B41"/>
    <w:rsid w:val="00585937"/>
    <w:rsid w:val="005B7E1F"/>
    <w:rsid w:val="005C24CD"/>
    <w:rsid w:val="005D509B"/>
    <w:rsid w:val="00616AC7"/>
    <w:rsid w:val="00640883"/>
    <w:rsid w:val="00642E89"/>
    <w:rsid w:val="00683F15"/>
    <w:rsid w:val="006D314E"/>
    <w:rsid w:val="006F259C"/>
    <w:rsid w:val="007015CD"/>
    <w:rsid w:val="00701FDE"/>
    <w:rsid w:val="00710920"/>
    <w:rsid w:val="007121A0"/>
    <w:rsid w:val="00757A4A"/>
    <w:rsid w:val="00770D9E"/>
    <w:rsid w:val="007977BE"/>
    <w:rsid w:val="007F2A7A"/>
    <w:rsid w:val="0082317C"/>
    <w:rsid w:val="00863461"/>
    <w:rsid w:val="00877A68"/>
    <w:rsid w:val="00891F7B"/>
    <w:rsid w:val="008C1E1B"/>
    <w:rsid w:val="00915E58"/>
    <w:rsid w:val="00961441"/>
    <w:rsid w:val="00973E89"/>
    <w:rsid w:val="009D391C"/>
    <w:rsid w:val="00A02271"/>
    <w:rsid w:val="00AC2FA6"/>
    <w:rsid w:val="00AD733E"/>
    <w:rsid w:val="00AF0862"/>
    <w:rsid w:val="00AF28D7"/>
    <w:rsid w:val="00AF43D7"/>
    <w:rsid w:val="00B04A89"/>
    <w:rsid w:val="00B54459"/>
    <w:rsid w:val="00B72877"/>
    <w:rsid w:val="00BC469E"/>
    <w:rsid w:val="00BE3B52"/>
    <w:rsid w:val="00C124E7"/>
    <w:rsid w:val="00C41D58"/>
    <w:rsid w:val="00CB1C54"/>
    <w:rsid w:val="00CC3D8E"/>
    <w:rsid w:val="00CF6180"/>
    <w:rsid w:val="00D219C7"/>
    <w:rsid w:val="00D732D3"/>
    <w:rsid w:val="00D84EE6"/>
    <w:rsid w:val="00DA1A51"/>
    <w:rsid w:val="00DD4FE0"/>
    <w:rsid w:val="00E35505"/>
    <w:rsid w:val="00E51844"/>
    <w:rsid w:val="00E82DF4"/>
    <w:rsid w:val="00EA2526"/>
    <w:rsid w:val="00ED272F"/>
    <w:rsid w:val="00EE5DC8"/>
    <w:rsid w:val="00F218E7"/>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0208B4"/>
    <w:rPr>
      <w:sz w:val="24"/>
    </w:rPr>
  </w:style>
  <w:style w:type="character" w:customStyle="1" w:styleId="TextosemFormataoChar">
    <w:name w:val="Texto sem Formatação Char"/>
    <w:link w:val="TextosemFormatao"/>
    <w:rsid w:val="000208B4"/>
    <w:rPr>
      <w:rFonts w:ascii="Courier New" w:hAnsi="Courier New"/>
    </w:rPr>
  </w:style>
  <w:style w:type="character" w:customStyle="1" w:styleId="Ttulo1Char">
    <w:name w:val="Título 1 Char"/>
    <w:link w:val="Ttulo1"/>
    <w:uiPriority w:val="9"/>
    <w:rsid w:val="000208B4"/>
    <w:rPr>
      <w:rFonts w:ascii="Arial" w:hAnsi="Arial" w:cs="Arial"/>
      <w:b/>
      <w:bCs/>
      <w:kern w:val="32"/>
      <w:sz w:val="32"/>
      <w:szCs w:val="32"/>
    </w:rPr>
  </w:style>
  <w:style w:type="paragraph" w:styleId="Textodebalo">
    <w:name w:val="Balloon Text"/>
    <w:basedOn w:val="Normal"/>
    <w:link w:val="TextodebaloChar"/>
    <w:rsid w:val="00090235"/>
    <w:rPr>
      <w:rFonts w:ascii="Tahoma" w:hAnsi="Tahoma" w:cs="Tahoma"/>
      <w:sz w:val="16"/>
      <w:szCs w:val="16"/>
    </w:rPr>
  </w:style>
  <w:style w:type="character" w:customStyle="1" w:styleId="TextodebaloChar">
    <w:name w:val="Texto de balão Char"/>
    <w:link w:val="Textodebalo"/>
    <w:rsid w:val="0009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429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5415</Words>
  <Characters>29241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2014-07-10T13:20:00Z</cp:lastPrinted>
  <dcterms:created xsi:type="dcterms:W3CDTF">2014-07-10T18:52:00Z</dcterms:created>
  <dcterms:modified xsi:type="dcterms:W3CDTF">2014-07-10T18:52:00Z</dcterms:modified>
</cp:coreProperties>
</file>