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237BF4">
        <w:rPr>
          <w:rFonts w:ascii="Tahoma" w:hAnsi="Tahoma"/>
          <w:b/>
          <w:sz w:val="22"/>
        </w:rPr>
        <w:t>18</w:t>
      </w:r>
      <w:r w:rsidR="00FB7DFE">
        <w:rPr>
          <w:rFonts w:ascii="Tahoma" w:hAnsi="Tahoma"/>
          <w:b/>
          <w:sz w:val="22"/>
        </w:rPr>
        <w:t>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137E1">
        <w:rPr>
          <w:rFonts w:ascii="Tahoma" w:hAnsi="Tahoma"/>
          <w:b/>
          <w:sz w:val="22"/>
        </w:rPr>
        <w:t>11</w:t>
      </w:r>
      <w:r w:rsidR="0069120A">
        <w:rPr>
          <w:rFonts w:ascii="Tahoma" w:hAnsi="Tahoma"/>
          <w:b/>
          <w:sz w:val="22"/>
        </w:rPr>
        <w:t xml:space="preserve"> DE </w:t>
      </w:r>
      <w:r w:rsidR="00237BF4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FB7DFE">
        <w:rPr>
          <w:rFonts w:ascii="Tahoma" w:hAnsi="Tahoma"/>
          <w:b/>
          <w:sz w:val="22"/>
        </w:rPr>
        <w:t>MARLI CHAGAS RAMOS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 xml:space="preserve">Fica nomeada, a partir de </w:t>
      </w:r>
      <w:r w:rsidR="005137E1">
        <w:rPr>
          <w:rFonts w:ascii="Tahoma" w:hAnsi="Tahoma"/>
          <w:sz w:val="22"/>
        </w:rPr>
        <w:t>12</w:t>
      </w:r>
      <w:r w:rsidR="00FE0014">
        <w:rPr>
          <w:rFonts w:ascii="Tahoma" w:hAnsi="Tahoma"/>
          <w:sz w:val="22"/>
        </w:rPr>
        <w:t xml:space="preserve"> de </w:t>
      </w:r>
      <w:r w:rsidR="00237BF4">
        <w:rPr>
          <w:rFonts w:ascii="Tahoma" w:hAnsi="Tahoma"/>
          <w:sz w:val="22"/>
        </w:rPr>
        <w:t>abril</w:t>
      </w:r>
      <w:r w:rsidR="00FE0014">
        <w:rPr>
          <w:rFonts w:ascii="Tahoma" w:hAnsi="Tahoma"/>
          <w:sz w:val="22"/>
        </w:rPr>
        <w:t xml:space="preserve"> de 202</w:t>
      </w:r>
      <w:r w:rsidR="00302303">
        <w:rPr>
          <w:rFonts w:ascii="Tahoma" w:hAnsi="Tahoma"/>
          <w:sz w:val="22"/>
        </w:rPr>
        <w:t>2</w:t>
      </w:r>
      <w:r w:rsidR="00FE0014">
        <w:rPr>
          <w:rFonts w:ascii="Tahoma" w:hAnsi="Tahoma"/>
          <w:sz w:val="22"/>
        </w:rPr>
        <w:t xml:space="preserve">, </w:t>
      </w:r>
      <w:r w:rsidR="00FB7DFE">
        <w:rPr>
          <w:rFonts w:ascii="Tahoma" w:hAnsi="Tahoma"/>
          <w:b/>
          <w:sz w:val="22"/>
        </w:rPr>
        <w:t>Marli Chagas Ramos</w:t>
      </w:r>
      <w:bookmarkStart w:id="0" w:name="_GoBack"/>
      <w:bookmarkEnd w:id="0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Chefe de Setor – NÍVEL CC-2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237BF4">
        <w:rPr>
          <w:rFonts w:ascii="Tahoma" w:hAnsi="Tahoma"/>
          <w:sz w:val="22"/>
        </w:rPr>
        <w:t>Educação, Cultura e Esporte</w:t>
      </w:r>
      <w:r w:rsidR="00FE0014">
        <w:rPr>
          <w:rFonts w:ascii="Tahoma" w:hAnsi="Tahoma"/>
          <w:sz w:val="22"/>
        </w:rPr>
        <w:t xml:space="preserve">.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F52BC">
        <w:rPr>
          <w:rFonts w:ascii="Tahoma" w:hAnsi="Tahoma"/>
          <w:sz w:val="22"/>
        </w:rPr>
        <w:t>11</w:t>
      </w:r>
      <w:r w:rsidR="0069120A">
        <w:rPr>
          <w:rFonts w:ascii="Tahoma" w:hAnsi="Tahoma"/>
          <w:sz w:val="22"/>
        </w:rPr>
        <w:t xml:space="preserve"> de </w:t>
      </w:r>
      <w:r w:rsidR="00237BF4">
        <w:rPr>
          <w:rFonts w:ascii="Tahoma" w:hAnsi="Tahoma"/>
          <w:sz w:val="22"/>
        </w:rPr>
        <w:t xml:space="preserve">abril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237BF4">
        <w:rPr>
          <w:rFonts w:ascii="Tahoma" w:hAnsi="Tahoma" w:cs="Tahoma"/>
          <w:sz w:val="22"/>
        </w:rPr>
        <w:t>4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21B9"/>
    <w:rsid w:val="00595830"/>
    <w:rsid w:val="005A53C8"/>
    <w:rsid w:val="005F52BC"/>
    <w:rsid w:val="00615FA6"/>
    <w:rsid w:val="00624898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12</cp:revision>
  <cp:lastPrinted>2019-10-07T18:45:00Z</cp:lastPrinted>
  <dcterms:created xsi:type="dcterms:W3CDTF">2021-04-19T18:36:00Z</dcterms:created>
  <dcterms:modified xsi:type="dcterms:W3CDTF">2022-04-11T19:24:00Z</dcterms:modified>
</cp:coreProperties>
</file>