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D9" w:rsidRDefault="005040D9" w:rsidP="00710ECE">
      <w:pPr>
        <w:pStyle w:val="SemEspaamento"/>
        <w:jc w:val="both"/>
        <w:rPr>
          <w:rFonts w:ascii="Tahoma" w:hAnsi="Tahoma" w:cs="Tahoma"/>
          <w:b/>
        </w:rPr>
      </w:pPr>
      <w:r w:rsidRPr="00710ECE">
        <w:rPr>
          <w:rFonts w:ascii="Tahoma" w:hAnsi="Tahoma" w:cs="Tahoma"/>
          <w:b/>
        </w:rPr>
        <w:t xml:space="preserve">DECRETO Nº </w:t>
      </w:r>
      <w:r w:rsidR="007928C6">
        <w:rPr>
          <w:rFonts w:ascii="Tahoma" w:hAnsi="Tahoma" w:cs="Tahoma"/>
          <w:b/>
        </w:rPr>
        <w:t>343</w:t>
      </w:r>
      <w:r w:rsidR="00710ECE" w:rsidRPr="00710ECE">
        <w:rPr>
          <w:rFonts w:ascii="Tahoma" w:hAnsi="Tahoma" w:cs="Tahoma"/>
          <w:b/>
        </w:rPr>
        <w:t>/20</w:t>
      </w:r>
      <w:r w:rsidR="007928C6">
        <w:rPr>
          <w:rFonts w:ascii="Tahoma" w:hAnsi="Tahoma" w:cs="Tahoma"/>
          <w:b/>
        </w:rPr>
        <w:t xml:space="preserve">21 </w:t>
      </w:r>
      <w:r w:rsidR="00710ECE">
        <w:rPr>
          <w:rFonts w:ascii="Tahoma" w:hAnsi="Tahoma" w:cs="Tahoma"/>
          <w:b/>
        </w:rPr>
        <w:t xml:space="preserve">- </w:t>
      </w:r>
      <w:r w:rsidRPr="00710ECE">
        <w:rPr>
          <w:rFonts w:ascii="Tahoma" w:hAnsi="Tahoma" w:cs="Tahoma"/>
          <w:b/>
        </w:rPr>
        <w:t xml:space="preserve">DE </w:t>
      </w:r>
      <w:r w:rsidR="007928C6">
        <w:rPr>
          <w:rFonts w:ascii="Tahoma" w:hAnsi="Tahoma" w:cs="Tahoma"/>
          <w:b/>
        </w:rPr>
        <w:t xml:space="preserve">29 </w:t>
      </w:r>
      <w:r w:rsidR="003A371F" w:rsidRPr="00710ECE">
        <w:rPr>
          <w:rFonts w:ascii="Tahoma" w:hAnsi="Tahoma" w:cs="Tahoma"/>
          <w:b/>
        </w:rPr>
        <w:t xml:space="preserve">DE </w:t>
      </w:r>
      <w:r w:rsidR="007928C6">
        <w:rPr>
          <w:rFonts w:ascii="Tahoma" w:hAnsi="Tahoma" w:cs="Tahoma"/>
          <w:b/>
        </w:rPr>
        <w:t xml:space="preserve">SETEMBRO </w:t>
      </w:r>
      <w:r w:rsidRPr="00710ECE">
        <w:rPr>
          <w:rFonts w:ascii="Tahoma" w:hAnsi="Tahoma" w:cs="Tahoma"/>
          <w:b/>
        </w:rPr>
        <w:t>DE 20</w:t>
      </w:r>
      <w:r w:rsidR="001B5BC3">
        <w:rPr>
          <w:rFonts w:ascii="Tahoma" w:hAnsi="Tahoma" w:cs="Tahoma"/>
          <w:b/>
        </w:rPr>
        <w:t>21</w:t>
      </w:r>
      <w:bookmarkStart w:id="0" w:name="_GoBack"/>
      <w:bookmarkEnd w:id="0"/>
      <w:r w:rsidRPr="00710ECE">
        <w:rPr>
          <w:rFonts w:ascii="Tahoma" w:hAnsi="Tahoma" w:cs="Tahoma"/>
          <w:b/>
        </w:rPr>
        <w:t>.</w:t>
      </w:r>
    </w:p>
    <w:p w:rsidR="00710ECE" w:rsidRPr="00710ECE" w:rsidRDefault="00710ECE" w:rsidP="00710ECE">
      <w:pPr>
        <w:pStyle w:val="SemEspaamento"/>
        <w:jc w:val="both"/>
        <w:rPr>
          <w:rFonts w:ascii="Tahoma" w:hAnsi="Tahoma" w:cs="Tahoma"/>
          <w:b/>
        </w:rPr>
      </w:pPr>
    </w:p>
    <w:p w:rsidR="0055047B" w:rsidRPr="00710ECE" w:rsidRDefault="0055047B" w:rsidP="00710ECE">
      <w:pPr>
        <w:pStyle w:val="SemEspaamento"/>
        <w:jc w:val="both"/>
        <w:rPr>
          <w:rFonts w:ascii="Tahoma" w:hAnsi="Tahoma" w:cs="Tahoma"/>
        </w:rPr>
      </w:pPr>
    </w:p>
    <w:p w:rsidR="005040D9" w:rsidRDefault="00710ECE" w:rsidP="00710ECE">
      <w:pPr>
        <w:pStyle w:val="SemEspaamento"/>
        <w:ind w:left="3402"/>
        <w:jc w:val="both"/>
        <w:rPr>
          <w:rFonts w:ascii="Tahoma" w:hAnsi="Tahoma" w:cs="Tahoma"/>
          <w:b/>
        </w:rPr>
      </w:pPr>
      <w:r w:rsidRPr="00710ECE">
        <w:rPr>
          <w:rFonts w:ascii="Tahoma" w:hAnsi="Tahoma" w:cs="Tahoma"/>
          <w:b/>
        </w:rPr>
        <w:t xml:space="preserve">INSTITUI A CORREGEDORIA GERAL DO MUNICÍPIO DE QUILOMBO E DÁ OUTRAS PROVIDÊNCIAS. </w:t>
      </w:r>
    </w:p>
    <w:p w:rsidR="00710ECE" w:rsidRPr="00710ECE" w:rsidRDefault="00710ECE" w:rsidP="00710ECE">
      <w:pPr>
        <w:pStyle w:val="SemEspaamento"/>
        <w:ind w:left="3402"/>
        <w:jc w:val="both"/>
        <w:rPr>
          <w:rFonts w:ascii="Tahoma" w:hAnsi="Tahoma" w:cs="Tahoma"/>
          <w:b/>
        </w:rPr>
      </w:pPr>
    </w:p>
    <w:p w:rsidR="0055047B" w:rsidRPr="00710ECE" w:rsidRDefault="0055047B" w:rsidP="00710ECE">
      <w:pPr>
        <w:pStyle w:val="SemEspaamento"/>
        <w:jc w:val="both"/>
        <w:rPr>
          <w:rFonts w:ascii="Tahoma" w:hAnsi="Tahoma" w:cs="Tahoma"/>
        </w:rPr>
      </w:pPr>
    </w:p>
    <w:p w:rsidR="005040D9" w:rsidRDefault="003A371F" w:rsidP="00710ECE">
      <w:pPr>
        <w:pStyle w:val="SemEspaamento"/>
        <w:ind w:firstLine="709"/>
        <w:jc w:val="both"/>
        <w:rPr>
          <w:rFonts w:ascii="Tahoma" w:hAnsi="Tahoma" w:cs="Tahoma"/>
        </w:rPr>
      </w:pPr>
      <w:r w:rsidRPr="00710ECE">
        <w:rPr>
          <w:rFonts w:ascii="Tahoma" w:eastAsia="Times New Roman" w:hAnsi="Tahoma" w:cs="Tahoma"/>
          <w:b/>
          <w:shd w:val="clear" w:color="auto" w:fill="FFFFFF"/>
          <w:lang w:eastAsia="pt-BR"/>
        </w:rPr>
        <w:t>SILVANO DE PARIZ</w:t>
      </w:r>
      <w:r w:rsidRPr="00710ECE">
        <w:rPr>
          <w:rFonts w:ascii="Tahoma" w:eastAsia="Times New Roman" w:hAnsi="Tahoma" w:cs="Tahoma"/>
          <w:shd w:val="clear" w:color="auto" w:fill="FFFFFF"/>
          <w:lang w:eastAsia="pt-BR"/>
        </w:rPr>
        <w:t>, Prefeito do Município de Quilombo, Estado de Santa Catarina</w:t>
      </w:r>
      <w:r w:rsidR="005040D9" w:rsidRPr="00710ECE">
        <w:rPr>
          <w:rFonts w:ascii="Tahoma" w:hAnsi="Tahoma" w:cs="Tahoma"/>
        </w:rPr>
        <w:t>, no uso das atribuições que lhe confere o</w:t>
      </w:r>
      <w:r w:rsidR="00AA420A" w:rsidRPr="00710ECE">
        <w:rPr>
          <w:rFonts w:ascii="Tahoma" w:hAnsi="Tahoma" w:cs="Tahoma"/>
        </w:rPr>
        <w:t xml:space="preserve">s incisos IX e XXIII, do art. 65 </w:t>
      </w:r>
      <w:r w:rsidR="0055047B" w:rsidRPr="00710ECE">
        <w:rPr>
          <w:rFonts w:ascii="Tahoma" w:hAnsi="Tahoma" w:cs="Tahoma"/>
        </w:rPr>
        <w:t>da Lei Orgânica do Município</w:t>
      </w:r>
      <w:r w:rsidR="00710ECE" w:rsidRPr="00710ECE">
        <w:rPr>
          <w:rFonts w:ascii="Tahoma" w:hAnsi="Tahoma" w:cs="Tahoma"/>
        </w:rPr>
        <w:t>,</w:t>
      </w:r>
      <w:r w:rsidR="00AA420A" w:rsidRPr="00710ECE">
        <w:rPr>
          <w:rFonts w:ascii="Tahoma" w:hAnsi="Tahoma" w:cs="Tahoma"/>
        </w:rPr>
        <w:t xml:space="preserve"> </w:t>
      </w:r>
    </w:p>
    <w:p w:rsidR="00710ECE" w:rsidRPr="00710ECE" w:rsidRDefault="00710ECE" w:rsidP="00710ECE">
      <w:pPr>
        <w:pStyle w:val="SemEspaamento"/>
        <w:ind w:firstLine="709"/>
        <w:jc w:val="both"/>
        <w:rPr>
          <w:rFonts w:ascii="Tahoma" w:hAnsi="Tahoma" w:cs="Tahoma"/>
        </w:rPr>
      </w:pPr>
    </w:p>
    <w:p w:rsidR="0055047B" w:rsidRPr="00710ECE" w:rsidRDefault="0055047B" w:rsidP="00710ECE">
      <w:pPr>
        <w:pStyle w:val="SemEspaamento"/>
        <w:ind w:firstLine="709"/>
        <w:jc w:val="both"/>
        <w:rPr>
          <w:rFonts w:ascii="Tahoma" w:hAnsi="Tahoma" w:cs="Tahoma"/>
        </w:rPr>
      </w:pPr>
    </w:p>
    <w:p w:rsidR="005040D9" w:rsidRDefault="005040D9" w:rsidP="00710ECE">
      <w:pPr>
        <w:pStyle w:val="SemEspaamento"/>
        <w:ind w:firstLine="709"/>
        <w:jc w:val="both"/>
        <w:rPr>
          <w:rFonts w:ascii="Tahoma" w:hAnsi="Tahoma" w:cs="Tahoma"/>
          <w:b/>
        </w:rPr>
      </w:pPr>
      <w:r w:rsidRPr="00710ECE">
        <w:rPr>
          <w:rFonts w:ascii="Tahoma" w:hAnsi="Tahoma" w:cs="Tahoma"/>
          <w:b/>
        </w:rPr>
        <w:t>DECRETA:</w:t>
      </w:r>
    </w:p>
    <w:p w:rsidR="00710ECE" w:rsidRPr="00710ECE" w:rsidRDefault="00710ECE" w:rsidP="00710ECE">
      <w:pPr>
        <w:pStyle w:val="SemEspaamento"/>
        <w:ind w:firstLine="709"/>
        <w:jc w:val="both"/>
        <w:rPr>
          <w:rFonts w:ascii="Tahoma" w:hAnsi="Tahoma" w:cs="Tahoma"/>
          <w:b/>
        </w:rPr>
      </w:pPr>
    </w:p>
    <w:p w:rsidR="00A3040E" w:rsidRPr="00710ECE" w:rsidRDefault="00A3040E" w:rsidP="00710ECE">
      <w:pPr>
        <w:pStyle w:val="SemEspaamento"/>
        <w:ind w:firstLine="709"/>
        <w:jc w:val="both"/>
        <w:rPr>
          <w:rFonts w:ascii="Tahoma" w:hAnsi="Tahoma" w:cs="Tahoma"/>
        </w:rPr>
      </w:pPr>
    </w:p>
    <w:p w:rsidR="00A3040E" w:rsidRDefault="0055047B" w:rsidP="007928C6">
      <w:pPr>
        <w:pStyle w:val="SemEspaamento"/>
        <w:jc w:val="both"/>
        <w:rPr>
          <w:rFonts w:ascii="Tahoma" w:hAnsi="Tahoma" w:cs="Tahoma"/>
          <w:color w:val="000000"/>
        </w:rPr>
      </w:pPr>
      <w:r w:rsidRPr="00710ECE">
        <w:rPr>
          <w:rFonts w:ascii="Tahoma" w:hAnsi="Tahoma" w:cs="Tahoma"/>
          <w:b/>
        </w:rPr>
        <w:t>Art. 1º</w:t>
      </w:r>
      <w:r w:rsidRPr="00710ECE">
        <w:rPr>
          <w:rFonts w:ascii="Tahoma" w:hAnsi="Tahoma" w:cs="Tahoma"/>
        </w:rPr>
        <w:t xml:space="preserve"> Fica</w:t>
      </w:r>
      <w:r w:rsidR="005040D9" w:rsidRPr="00710ECE">
        <w:rPr>
          <w:rFonts w:ascii="Tahoma" w:hAnsi="Tahoma" w:cs="Tahoma"/>
        </w:rPr>
        <w:t xml:space="preserve"> instituída a Corregedoria Geral do Município de </w:t>
      </w:r>
      <w:r w:rsidR="00AA420A" w:rsidRPr="00710ECE">
        <w:rPr>
          <w:rFonts w:ascii="Tahoma" w:hAnsi="Tahoma" w:cs="Tahoma"/>
        </w:rPr>
        <w:t>Quilombo</w:t>
      </w:r>
      <w:r w:rsidR="00A3040E" w:rsidRPr="00710ECE">
        <w:rPr>
          <w:rFonts w:ascii="Tahoma" w:hAnsi="Tahoma" w:cs="Tahoma"/>
        </w:rPr>
        <w:t xml:space="preserve"> com objetivo de combate a corrupção</w:t>
      </w:r>
      <w:r w:rsidR="00A57831" w:rsidRPr="00710ECE">
        <w:rPr>
          <w:rFonts w:ascii="Tahoma" w:hAnsi="Tahoma" w:cs="Tahoma"/>
        </w:rPr>
        <w:t xml:space="preserve"> e </w:t>
      </w:r>
      <w:r w:rsidR="00A57831" w:rsidRPr="00710ECE">
        <w:rPr>
          <w:rFonts w:ascii="Tahoma" w:hAnsi="Tahoma" w:cs="Tahoma"/>
          <w:color w:val="000000"/>
        </w:rPr>
        <w:t xml:space="preserve">instituir mecanismos que reprimam eventuais desvios de comportamento </w:t>
      </w:r>
      <w:r w:rsidR="007928C6">
        <w:rPr>
          <w:rFonts w:ascii="Tahoma" w:hAnsi="Tahoma" w:cs="Tahoma"/>
          <w:color w:val="000000"/>
        </w:rPr>
        <w:t>por parte dos agentes públicos m</w:t>
      </w:r>
      <w:r w:rsidR="00A57831" w:rsidRPr="00710ECE">
        <w:rPr>
          <w:rFonts w:ascii="Tahoma" w:hAnsi="Tahoma" w:cs="Tahoma"/>
          <w:color w:val="000000"/>
        </w:rPr>
        <w:t>unicipais.</w:t>
      </w:r>
    </w:p>
    <w:p w:rsidR="00710ECE" w:rsidRPr="00710ECE" w:rsidRDefault="00710ECE" w:rsidP="00710ECE">
      <w:pPr>
        <w:pStyle w:val="SemEspaamento"/>
        <w:ind w:firstLine="709"/>
        <w:jc w:val="both"/>
        <w:rPr>
          <w:rFonts w:ascii="Tahoma" w:hAnsi="Tahoma" w:cs="Tahoma"/>
        </w:rPr>
      </w:pPr>
    </w:p>
    <w:p w:rsidR="00710ECE" w:rsidRPr="00710ECE" w:rsidRDefault="00A3040E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10ECE">
        <w:rPr>
          <w:rFonts w:ascii="Tahoma" w:hAnsi="Tahoma" w:cs="Tahoma"/>
          <w:b/>
          <w:color w:val="000000"/>
        </w:rPr>
        <w:t>Art. 2º</w:t>
      </w:r>
      <w:r w:rsidRPr="00710ECE">
        <w:rPr>
          <w:rFonts w:ascii="Tahoma" w:hAnsi="Tahoma" w:cs="Tahoma"/>
          <w:color w:val="000000"/>
        </w:rPr>
        <w:t xml:space="preserve"> São competências da Corregedoria</w:t>
      </w:r>
      <w:r w:rsidR="00A57831" w:rsidRPr="00710ECE">
        <w:rPr>
          <w:rFonts w:ascii="Tahoma" w:hAnsi="Tahoma" w:cs="Tahoma"/>
          <w:color w:val="000000"/>
        </w:rPr>
        <w:t>,</w:t>
      </w:r>
      <w:r w:rsidR="00A57831" w:rsidRPr="00710ECE">
        <w:rPr>
          <w:rFonts w:ascii="Tahoma" w:hAnsi="Tahoma" w:cs="Tahoma"/>
        </w:rPr>
        <w:t xml:space="preserve"> observada </w:t>
      </w:r>
      <w:r w:rsidR="00A57831" w:rsidRPr="00710ECE">
        <w:rPr>
          <w:rFonts w:ascii="Tahoma" w:hAnsi="Tahoma" w:cs="Tahoma"/>
          <w:color w:val="000000"/>
        </w:rPr>
        <w:t xml:space="preserve">Lei Complementar Municipal </w:t>
      </w:r>
      <w:r w:rsidR="007928C6">
        <w:rPr>
          <w:rFonts w:ascii="Tahoma" w:hAnsi="Tahoma" w:cs="Tahoma"/>
          <w:color w:val="000000"/>
        </w:rPr>
        <w:t xml:space="preserve">nº </w:t>
      </w:r>
      <w:r w:rsidR="00AA420A" w:rsidRPr="00710ECE">
        <w:rPr>
          <w:rFonts w:ascii="Tahoma" w:hAnsi="Tahoma" w:cs="Tahoma"/>
          <w:color w:val="000000"/>
        </w:rPr>
        <w:t>032/2001</w:t>
      </w:r>
      <w:r w:rsidR="007928C6">
        <w:rPr>
          <w:rFonts w:ascii="Tahoma" w:hAnsi="Tahoma" w:cs="Tahoma"/>
          <w:color w:val="000000"/>
        </w:rPr>
        <w:t xml:space="preserve"> – Estatuto dos Servidores Públicos Municipais</w:t>
      </w:r>
      <w:r w:rsidR="00A57831" w:rsidRPr="00710ECE">
        <w:rPr>
          <w:rFonts w:ascii="Tahoma" w:hAnsi="Tahoma" w:cs="Tahoma"/>
          <w:color w:val="000000"/>
        </w:rPr>
        <w:t>:</w:t>
      </w:r>
    </w:p>
    <w:p w:rsidR="00A3040E" w:rsidRPr="00710ECE" w:rsidRDefault="00AA420A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710ECE">
        <w:rPr>
          <w:rFonts w:ascii="Tahoma" w:hAnsi="Tahoma" w:cs="Tahoma"/>
        </w:rPr>
        <w:t>E</w:t>
      </w:r>
      <w:r w:rsidR="00A3040E" w:rsidRPr="00710ECE">
        <w:rPr>
          <w:rFonts w:ascii="Tahoma" w:hAnsi="Tahoma" w:cs="Tahoma"/>
        </w:rPr>
        <w:t>xercer as atividades de Correiçã</w:t>
      </w:r>
      <w:r w:rsidR="00A57831" w:rsidRPr="00710ECE">
        <w:rPr>
          <w:rFonts w:ascii="Tahoma" w:hAnsi="Tahoma" w:cs="Tahoma"/>
        </w:rPr>
        <w:t>o do Poder Executivo Municipal;</w:t>
      </w:r>
    </w:p>
    <w:p w:rsidR="00A3040E" w:rsidRPr="00710ECE" w:rsidRDefault="00AA420A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710ECE">
        <w:rPr>
          <w:rFonts w:ascii="Tahoma" w:hAnsi="Tahoma" w:cs="Tahoma"/>
        </w:rPr>
        <w:t>E</w:t>
      </w:r>
      <w:r w:rsidR="00A3040E" w:rsidRPr="00710ECE">
        <w:rPr>
          <w:rFonts w:ascii="Tahoma" w:hAnsi="Tahoma" w:cs="Tahoma"/>
        </w:rPr>
        <w:t xml:space="preserve">xercer as atividades relacionadas à prevenção e apuração de irregularidades praticadas por agentes públicos na esfera administrativa municipal; </w:t>
      </w:r>
    </w:p>
    <w:p w:rsidR="00A3040E" w:rsidRPr="00710ECE" w:rsidRDefault="00AA420A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710ECE">
        <w:rPr>
          <w:rFonts w:ascii="Tahoma" w:hAnsi="Tahoma" w:cs="Tahoma"/>
        </w:rPr>
        <w:t>N</w:t>
      </w:r>
      <w:r w:rsidR="00A3040E" w:rsidRPr="00710ECE">
        <w:rPr>
          <w:rFonts w:ascii="Tahoma" w:hAnsi="Tahoma" w:cs="Tahoma"/>
        </w:rPr>
        <w:t>ormatizar, orientar, apoiar e supervisionar o exercício das funções disciplinares no município;</w:t>
      </w:r>
    </w:p>
    <w:p w:rsidR="00A3040E" w:rsidRPr="00710ECE" w:rsidRDefault="00AA420A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710ECE">
        <w:rPr>
          <w:rFonts w:ascii="Tahoma" w:hAnsi="Tahoma" w:cs="Tahoma"/>
        </w:rPr>
        <w:t>S</w:t>
      </w:r>
      <w:r w:rsidR="00A3040E" w:rsidRPr="00710ECE">
        <w:rPr>
          <w:rFonts w:ascii="Tahoma" w:hAnsi="Tahoma" w:cs="Tahoma"/>
        </w:rPr>
        <w:t xml:space="preserve">ugerir e/ou proceder a abertura de procedimentos disciplinares e sindicâncias, sempre que cabíveis, bem como propor medidas necessárias, objetivando o aprimoramento dos serviços públicos e sua perfeita adequação às necessidades do município; </w:t>
      </w:r>
    </w:p>
    <w:p w:rsidR="00A3040E" w:rsidRPr="00710ECE" w:rsidRDefault="00AA420A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710ECE">
        <w:rPr>
          <w:rFonts w:ascii="Tahoma" w:hAnsi="Tahoma" w:cs="Tahoma"/>
        </w:rPr>
        <w:t>M</w:t>
      </w:r>
      <w:r w:rsidR="00A3040E" w:rsidRPr="00710ECE">
        <w:rPr>
          <w:rFonts w:ascii="Tahoma" w:hAnsi="Tahoma" w:cs="Tahoma"/>
        </w:rPr>
        <w:t>anter o devido sigilo referente aos processos em andamento, bem como a organização e o arquivamento de todos os documentos referentes aos processos;</w:t>
      </w:r>
    </w:p>
    <w:p w:rsidR="00A3040E" w:rsidRPr="00710ECE" w:rsidRDefault="007928C6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3040E" w:rsidRPr="00710ECE">
        <w:rPr>
          <w:rFonts w:ascii="Tahoma" w:hAnsi="Tahoma" w:cs="Tahoma"/>
        </w:rPr>
        <w:t>olicitar ao Chefe do Poder Executivo, se necessário, o afastamento do(s) envolvido(s) até o final do processo.</w:t>
      </w:r>
    </w:p>
    <w:p w:rsidR="00A3040E" w:rsidRPr="00710ECE" w:rsidRDefault="007928C6" w:rsidP="007928C6">
      <w:pPr>
        <w:pStyle w:val="SemEspaamento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="00A3040E" w:rsidRPr="00710ECE">
        <w:rPr>
          <w:rFonts w:ascii="Tahoma" w:hAnsi="Tahoma" w:cs="Tahoma"/>
          <w:color w:val="000000"/>
        </w:rPr>
        <w:t xml:space="preserve">eceber denúncias e representações relacionadas aos </w:t>
      </w:r>
      <w:r w:rsidR="00A57831" w:rsidRPr="00710ECE">
        <w:rPr>
          <w:rFonts w:ascii="Tahoma" w:hAnsi="Tahoma" w:cs="Tahoma"/>
          <w:color w:val="000000"/>
        </w:rPr>
        <w:t>agentes</w:t>
      </w:r>
      <w:r w:rsidR="00A3040E" w:rsidRPr="00710ECE">
        <w:rPr>
          <w:rFonts w:ascii="Tahoma" w:hAnsi="Tahoma" w:cs="Tahoma"/>
          <w:color w:val="000000"/>
        </w:rPr>
        <w:t xml:space="preserve"> públicos municipais, realizadas por meio da Ouvidoria Municipal, atendendo as exigências de prazos e procedimentos.</w:t>
      </w:r>
    </w:p>
    <w:p w:rsidR="00710ECE" w:rsidRPr="00710ECE" w:rsidRDefault="00710ECE" w:rsidP="00710ECE">
      <w:pPr>
        <w:pStyle w:val="SemEspaamento"/>
        <w:ind w:firstLine="709"/>
        <w:jc w:val="both"/>
        <w:rPr>
          <w:rFonts w:ascii="Tahoma" w:hAnsi="Tahoma" w:cs="Tahoma"/>
          <w:color w:val="000000"/>
        </w:rPr>
      </w:pPr>
    </w:p>
    <w:p w:rsidR="0055047B" w:rsidRPr="00710ECE" w:rsidRDefault="0055047B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0ECE">
        <w:rPr>
          <w:rFonts w:ascii="Tahoma" w:hAnsi="Tahoma" w:cs="Tahoma"/>
          <w:b/>
          <w:color w:val="000000"/>
        </w:rPr>
        <w:t xml:space="preserve">Art. </w:t>
      </w:r>
      <w:r w:rsidR="00A3040E" w:rsidRPr="00710ECE">
        <w:rPr>
          <w:rFonts w:ascii="Tahoma" w:hAnsi="Tahoma" w:cs="Tahoma"/>
          <w:b/>
          <w:color w:val="000000"/>
        </w:rPr>
        <w:t>3</w:t>
      </w:r>
      <w:r w:rsidRPr="00710ECE">
        <w:rPr>
          <w:rFonts w:ascii="Tahoma" w:hAnsi="Tahoma" w:cs="Tahoma"/>
          <w:b/>
          <w:color w:val="000000"/>
        </w:rPr>
        <w:t>º</w:t>
      </w:r>
      <w:r w:rsidRPr="00710ECE">
        <w:rPr>
          <w:rFonts w:ascii="Tahoma" w:hAnsi="Tahoma" w:cs="Tahoma"/>
          <w:color w:val="000000"/>
        </w:rPr>
        <w:t xml:space="preserve"> </w:t>
      </w:r>
      <w:r w:rsidRPr="00710ECE">
        <w:rPr>
          <w:rFonts w:ascii="Tahoma" w:hAnsi="Tahoma" w:cs="Tahoma"/>
        </w:rPr>
        <w:t>A Corregedoria Geral do Município funcionará junto a Controladoria Interna Municipal</w:t>
      </w:r>
      <w:r w:rsidR="00611D89" w:rsidRPr="00710ECE">
        <w:rPr>
          <w:rFonts w:ascii="Tahoma" w:hAnsi="Tahoma" w:cs="Tahoma"/>
        </w:rPr>
        <w:t xml:space="preserve">, apoiada diretamente pelo Setor Jurídico, </w:t>
      </w:r>
      <w:r w:rsidRPr="00710ECE">
        <w:rPr>
          <w:rFonts w:ascii="Tahoma" w:hAnsi="Tahoma" w:cs="Tahoma"/>
        </w:rPr>
        <w:t>e terá a função de instituir mecanismos que reprimam eventuais desvios de comportamento.</w:t>
      </w:r>
    </w:p>
    <w:p w:rsidR="00710ECE" w:rsidRPr="00710ECE" w:rsidRDefault="00710ECE" w:rsidP="0071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A3040E" w:rsidRDefault="00A3040E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0ECE">
        <w:rPr>
          <w:rFonts w:ascii="Tahoma" w:hAnsi="Tahoma" w:cs="Tahoma"/>
          <w:b/>
        </w:rPr>
        <w:t>§1º</w:t>
      </w:r>
      <w:r w:rsidRPr="00710ECE">
        <w:rPr>
          <w:rFonts w:ascii="Tahoma" w:hAnsi="Tahoma" w:cs="Tahoma"/>
        </w:rPr>
        <w:t xml:space="preserve"> A competência para a organização e funcionamento da Corregedoria é da Controladoria Interna Municipal</w:t>
      </w:r>
      <w:r w:rsidR="00611D89" w:rsidRPr="00710ECE">
        <w:rPr>
          <w:rFonts w:ascii="Tahoma" w:hAnsi="Tahoma" w:cs="Tahoma"/>
        </w:rPr>
        <w:t>, apoiada diretamente pelo Setor Jurídico</w:t>
      </w:r>
      <w:r w:rsidRPr="00710ECE">
        <w:rPr>
          <w:rFonts w:ascii="Tahoma" w:hAnsi="Tahoma" w:cs="Tahoma"/>
        </w:rPr>
        <w:t>, podendo esta convocar servidores ou comissão, para atuar juntamente, em face a apuração de irregularidades praticadas por agentes públicos.</w:t>
      </w:r>
    </w:p>
    <w:p w:rsidR="00710ECE" w:rsidRPr="00710ECE" w:rsidRDefault="00710ECE" w:rsidP="0071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A3040E" w:rsidRDefault="00A3040E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0ECE">
        <w:rPr>
          <w:rFonts w:ascii="Tahoma" w:hAnsi="Tahoma" w:cs="Tahoma"/>
          <w:b/>
        </w:rPr>
        <w:t>§2º</w:t>
      </w:r>
      <w:r w:rsidRPr="00710ECE">
        <w:rPr>
          <w:rFonts w:ascii="Tahoma" w:hAnsi="Tahoma" w:cs="Tahoma"/>
        </w:rPr>
        <w:t xml:space="preserve"> Os servidores convocados deverão, obrigatoriamente:</w:t>
      </w:r>
    </w:p>
    <w:p w:rsidR="00A3040E" w:rsidRPr="007928C6" w:rsidRDefault="00E079CB" w:rsidP="007928C6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28C6">
        <w:rPr>
          <w:rFonts w:ascii="Tahoma" w:hAnsi="Tahoma" w:cs="Tahoma"/>
        </w:rPr>
        <w:t>T</w:t>
      </w:r>
      <w:r w:rsidR="00A3040E" w:rsidRPr="007928C6">
        <w:rPr>
          <w:rFonts w:ascii="Tahoma" w:hAnsi="Tahoma" w:cs="Tahoma"/>
        </w:rPr>
        <w:t>er reputação ilibada;</w:t>
      </w:r>
    </w:p>
    <w:p w:rsidR="00A3040E" w:rsidRPr="007928C6" w:rsidRDefault="00E079CB" w:rsidP="007928C6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28C6">
        <w:rPr>
          <w:rFonts w:ascii="Tahoma" w:hAnsi="Tahoma" w:cs="Tahoma"/>
        </w:rPr>
        <w:t>P</w:t>
      </w:r>
      <w:r w:rsidR="00A3040E" w:rsidRPr="007928C6">
        <w:rPr>
          <w:rFonts w:ascii="Tahoma" w:hAnsi="Tahoma" w:cs="Tahoma"/>
        </w:rPr>
        <w:t>ossuir graduação em nível superior;</w:t>
      </w:r>
    </w:p>
    <w:p w:rsidR="00A3040E" w:rsidRPr="007928C6" w:rsidRDefault="00A3040E" w:rsidP="007928C6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28C6">
        <w:rPr>
          <w:rFonts w:ascii="Tahoma" w:hAnsi="Tahoma" w:cs="Tahoma"/>
        </w:rPr>
        <w:t>Não estar direta ou indiretamente envolvido com a suposta irregularidade.</w:t>
      </w:r>
    </w:p>
    <w:p w:rsidR="0055047B" w:rsidRPr="00710ECE" w:rsidRDefault="0055047B" w:rsidP="00710ECE">
      <w:pPr>
        <w:pStyle w:val="SemEspaamento"/>
        <w:ind w:firstLine="709"/>
        <w:jc w:val="both"/>
        <w:rPr>
          <w:rFonts w:ascii="Tahoma" w:eastAsiaTheme="minorHAnsi" w:hAnsi="Tahoma" w:cs="Tahoma"/>
        </w:rPr>
      </w:pPr>
    </w:p>
    <w:p w:rsidR="000C5137" w:rsidRPr="00710ECE" w:rsidRDefault="00E73166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0ECE">
        <w:rPr>
          <w:rFonts w:ascii="Tahoma" w:hAnsi="Tahoma" w:cs="Tahoma"/>
          <w:b/>
        </w:rPr>
        <w:t>Art.</w:t>
      </w:r>
      <w:r w:rsidR="00A3040E" w:rsidRPr="00710ECE">
        <w:rPr>
          <w:rFonts w:ascii="Tahoma" w:hAnsi="Tahoma" w:cs="Tahoma"/>
          <w:b/>
        </w:rPr>
        <w:t xml:space="preserve"> 4</w:t>
      </w:r>
      <w:r w:rsidRPr="00710ECE">
        <w:rPr>
          <w:rFonts w:ascii="Tahoma" w:hAnsi="Tahoma" w:cs="Tahoma"/>
          <w:b/>
        </w:rPr>
        <w:t>º</w:t>
      </w:r>
      <w:r w:rsidRPr="00710ECE">
        <w:rPr>
          <w:rFonts w:ascii="Tahoma" w:hAnsi="Tahoma" w:cs="Tahoma"/>
        </w:rPr>
        <w:t xml:space="preserve"> </w:t>
      </w:r>
      <w:r w:rsidR="000C5137" w:rsidRPr="00710ECE">
        <w:rPr>
          <w:rFonts w:ascii="Tahoma" w:hAnsi="Tahoma" w:cs="Tahoma"/>
        </w:rPr>
        <w:t xml:space="preserve">Corregedoria será regida por </w:t>
      </w:r>
      <w:r w:rsidRPr="00710ECE">
        <w:rPr>
          <w:rFonts w:ascii="Tahoma" w:hAnsi="Tahoma" w:cs="Tahoma"/>
        </w:rPr>
        <w:t>regulamento próprio</w:t>
      </w:r>
      <w:r w:rsidR="000C5137" w:rsidRPr="00710ECE">
        <w:rPr>
          <w:rFonts w:ascii="Tahoma" w:hAnsi="Tahoma" w:cs="Tahoma"/>
        </w:rPr>
        <w:t>, para condução dos processos disciplinares, sem prejuízo de outras disposições, observados os princípios da legalidade, finalidade, motivação, razoabilidade, proporcionalidade, moralidade, ampla defesa, contraditório,</w:t>
      </w:r>
      <w:r w:rsidR="00611D89" w:rsidRPr="00710ECE">
        <w:rPr>
          <w:rFonts w:ascii="Tahoma" w:hAnsi="Tahoma" w:cs="Tahoma"/>
        </w:rPr>
        <w:t xml:space="preserve"> segurança jurídica, eficiência, </w:t>
      </w:r>
      <w:r w:rsidR="000C5137" w:rsidRPr="00710ECE">
        <w:rPr>
          <w:rFonts w:ascii="Tahoma" w:hAnsi="Tahoma" w:cs="Tahoma"/>
        </w:rPr>
        <w:t>supremacia do in</w:t>
      </w:r>
      <w:r w:rsidR="00611D89" w:rsidRPr="00710ECE">
        <w:rPr>
          <w:rFonts w:ascii="Tahoma" w:hAnsi="Tahoma" w:cs="Tahoma"/>
        </w:rPr>
        <w:t>teresse público, transparência e justiça.</w:t>
      </w:r>
    </w:p>
    <w:p w:rsidR="00A3040E" w:rsidRPr="00710ECE" w:rsidRDefault="00A3040E" w:rsidP="0071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E73166" w:rsidRPr="00710ECE" w:rsidRDefault="00E73166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10ECE">
        <w:rPr>
          <w:rFonts w:ascii="Tahoma" w:hAnsi="Tahoma" w:cs="Tahoma"/>
          <w:b/>
          <w:color w:val="000000"/>
        </w:rPr>
        <w:t>Art.</w:t>
      </w:r>
      <w:r w:rsidR="00A3040E" w:rsidRPr="00710ECE">
        <w:rPr>
          <w:rFonts w:ascii="Tahoma" w:hAnsi="Tahoma" w:cs="Tahoma"/>
          <w:b/>
          <w:color w:val="000000"/>
        </w:rPr>
        <w:t xml:space="preserve"> 5</w:t>
      </w:r>
      <w:r w:rsidRPr="00710ECE">
        <w:rPr>
          <w:rFonts w:ascii="Tahoma" w:hAnsi="Tahoma" w:cs="Tahoma"/>
          <w:b/>
          <w:color w:val="000000"/>
        </w:rPr>
        <w:t>º</w:t>
      </w:r>
      <w:r w:rsidRPr="00710ECE">
        <w:rPr>
          <w:rFonts w:ascii="Tahoma" w:hAnsi="Tahoma" w:cs="Tahoma"/>
          <w:color w:val="000000"/>
        </w:rPr>
        <w:t xml:space="preserve"> </w:t>
      </w:r>
      <w:r w:rsidRPr="00710ECE">
        <w:rPr>
          <w:rFonts w:ascii="Tahoma" w:hAnsi="Tahoma" w:cs="Tahoma"/>
        </w:rPr>
        <w:t xml:space="preserve">Fica a Corregedoria autorizada a instituir normas e procedimentos preventivos e </w:t>
      </w:r>
      <w:r w:rsidRPr="00710ECE">
        <w:rPr>
          <w:rFonts w:ascii="Tahoma" w:hAnsi="Tahoma" w:cs="Tahoma"/>
          <w:color w:val="000000"/>
        </w:rPr>
        <w:t>que reprimam eventuais desvios de comportamento</w:t>
      </w:r>
      <w:r w:rsidR="00A3040E" w:rsidRPr="00710ECE">
        <w:rPr>
          <w:rFonts w:ascii="Tahoma" w:hAnsi="Tahoma" w:cs="Tahoma"/>
          <w:color w:val="000000"/>
        </w:rPr>
        <w:t xml:space="preserve"> d</w:t>
      </w:r>
      <w:r w:rsidR="00A57831" w:rsidRPr="00710ECE">
        <w:rPr>
          <w:rFonts w:ascii="Tahoma" w:hAnsi="Tahoma" w:cs="Tahoma"/>
          <w:color w:val="000000"/>
        </w:rPr>
        <w:t xml:space="preserve">os agentes </w:t>
      </w:r>
      <w:r w:rsidR="00A3040E" w:rsidRPr="00710ECE">
        <w:rPr>
          <w:rFonts w:ascii="Tahoma" w:hAnsi="Tahoma" w:cs="Tahoma"/>
          <w:color w:val="000000"/>
        </w:rPr>
        <w:t xml:space="preserve">públicos municipais </w:t>
      </w:r>
      <w:r w:rsidRPr="00710ECE">
        <w:rPr>
          <w:rFonts w:ascii="Tahoma" w:hAnsi="Tahoma" w:cs="Tahoma"/>
          <w:color w:val="000000"/>
        </w:rPr>
        <w:t>e garantam o funcionamento da Corregedoria Municipal</w:t>
      </w:r>
      <w:r w:rsidR="00A3040E" w:rsidRPr="00710ECE">
        <w:rPr>
          <w:rFonts w:ascii="Tahoma" w:hAnsi="Tahoma" w:cs="Tahoma"/>
          <w:color w:val="000000"/>
        </w:rPr>
        <w:t>,</w:t>
      </w:r>
      <w:r w:rsidR="00A3040E" w:rsidRPr="00710ECE">
        <w:rPr>
          <w:rFonts w:ascii="Tahoma" w:hAnsi="Tahoma" w:cs="Tahoma"/>
        </w:rPr>
        <w:t xml:space="preserve"> observada a legislação própria </w:t>
      </w:r>
      <w:r w:rsidR="00A3040E" w:rsidRPr="00710ECE">
        <w:rPr>
          <w:rFonts w:ascii="Tahoma" w:hAnsi="Tahoma" w:cs="Tahoma"/>
          <w:color w:val="000000"/>
        </w:rPr>
        <w:t>acerca dos direitos e deveres dos seus servidores, conforme Lei Complementar Municipal</w:t>
      </w:r>
      <w:r w:rsidR="00E079CB" w:rsidRPr="00710ECE">
        <w:rPr>
          <w:rFonts w:ascii="Tahoma" w:hAnsi="Tahoma" w:cs="Tahoma"/>
          <w:color w:val="000000"/>
        </w:rPr>
        <w:t xml:space="preserve"> 032/2001</w:t>
      </w:r>
      <w:r w:rsidR="007928C6">
        <w:rPr>
          <w:rFonts w:ascii="Tahoma" w:hAnsi="Tahoma" w:cs="Tahoma"/>
          <w:color w:val="000000"/>
        </w:rPr>
        <w:t xml:space="preserve"> </w:t>
      </w:r>
      <w:r w:rsidR="007928C6">
        <w:rPr>
          <w:rFonts w:ascii="Tahoma" w:hAnsi="Tahoma" w:cs="Tahoma"/>
          <w:color w:val="000000"/>
        </w:rPr>
        <w:t>– Estatuto dos Servidores Públicos Municipais</w:t>
      </w:r>
      <w:r w:rsidR="00A3040E" w:rsidRPr="00710ECE">
        <w:rPr>
          <w:rFonts w:ascii="Tahoma" w:hAnsi="Tahoma" w:cs="Tahoma"/>
          <w:color w:val="000000"/>
        </w:rPr>
        <w:t>.</w:t>
      </w:r>
    </w:p>
    <w:p w:rsidR="00A3040E" w:rsidRPr="00710ECE" w:rsidRDefault="00A3040E" w:rsidP="0071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</w:p>
    <w:p w:rsidR="00A57831" w:rsidRDefault="00611D89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10ECE">
        <w:rPr>
          <w:rFonts w:ascii="Tahoma" w:hAnsi="Tahoma" w:cs="Tahoma"/>
          <w:b/>
          <w:color w:val="000000"/>
        </w:rPr>
        <w:t>Art. 6</w:t>
      </w:r>
      <w:r w:rsidR="00A57831" w:rsidRPr="00710ECE">
        <w:rPr>
          <w:rFonts w:ascii="Tahoma" w:hAnsi="Tahoma" w:cs="Tahoma"/>
          <w:b/>
          <w:color w:val="000000"/>
        </w:rPr>
        <w:t>º</w:t>
      </w:r>
      <w:r w:rsidR="00A57831" w:rsidRPr="00710ECE">
        <w:rPr>
          <w:rFonts w:ascii="Tahoma" w:hAnsi="Tahoma" w:cs="Tahoma"/>
          <w:color w:val="000000"/>
        </w:rPr>
        <w:t xml:space="preserve"> A atuação junto a Corregedoria é de interesse público e não será remunerada.</w:t>
      </w:r>
    </w:p>
    <w:p w:rsidR="00EF741B" w:rsidRDefault="00EF741B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F741B" w:rsidRDefault="00EF741B" w:rsidP="00EF741B">
      <w:pPr>
        <w:spacing w:after="0" w:line="240" w:lineRule="auto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shd w:val="clear" w:color="auto" w:fill="FFFFFF"/>
          <w:lang w:eastAsia="pt-BR"/>
        </w:rPr>
        <w:t xml:space="preserve">Art. </w:t>
      </w:r>
      <w:r>
        <w:rPr>
          <w:rFonts w:ascii="Tahoma" w:eastAsia="Times New Roman" w:hAnsi="Tahoma" w:cs="Tahoma"/>
          <w:b/>
          <w:shd w:val="clear" w:color="auto" w:fill="FFFFFF"/>
          <w:lang w:eastAsia="pt-BR"/>
        </w:rPr>
        <w:t>7º</w:t>
      </w:r>
      <w:r>
        <w:rPr>
          <w:rFonts w:ascii="Tahoma" w:eastAsia="Times New Roman" w:hAnsi="Tahoma" w:cs="Tahoma"/>
          <w:shd w:val="clear" w:color="auto" w:fill="FFFFFF"/>
          <w:lang w:eastAsia="pt-BR"/>
        </w:rPr>
        <w:t xml:space="preserve"> Fica sem efeito o Decreto nº 24</w:t>
      </w:r>
      <w:r>
        <w:rPr>
          <w:rFonts w:ascii="Tahoma" w:eastAsia="Times New Roman" w:hAnsi="Tahoma" w:cs="Tahoma"/>
          <w:shd w:val="clear" w:color="auto" w:fill="FFFFFF"/>
          <w:lang w:eastAsia="pt-BR"/>
        </w:rPr>
        <w:t>5</w:t>
      </w:r>
      <w:r>
        <w:rPr>
          <w:rFonts w:ascii="Tahoma" w:eastAsia="Times New Roman" w:hAnsi="Tahoma" w:cs="Tahoma"/>
          <w:shd w:val="clear" w:color="auto" w:fill="FFFFFF"/>
          <w:lang w:eastAsia="pt-BR"/>
        </w:rPr>
        <w:t>/2019, de 11 de Outubro de 2019.</w:t>
      </w:r>
    </w:p>
    <w:p w:rsidR="00EF741B" w:rsidRDefault="00EF741B" w:rsidP="00EF741B">
      <w:pPr>
        <w:spacing w:after="0" w:line="240" w:lineRule="auto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</w:p>
    <w:p w:rsidR="00EF741B" w:rsidRDefault="00EF741B" w:rsidP="00EF741B">
      <w:pPr>
        <w:spacing w:after="0" w:line="240" w:lineRule="auto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>
        <w:rPr>
          <w:rFonts w:ascii="Tahoma" w:eastAsia="Times New Roman" w:hAnsi="Tahoma" w:cs="Tahoma"/>
          <w:b/>
          <w:shd w:val="clear" w:color="auto" w:fill="FFFFFF"/>
          <w:lang w:eastAsia="pt-BR"/>
        </w:rPr>
        <w:t xml:space="preserve">Art. </w:t>
      </w:r>
      <w:r>
        <w:rPr>
          <w:rFonts w:ascii="Tahoma" w:eastAsia="Times New Roman" w:hAnsi="Tahoma" w:cs="Tahoma"/>
          <w:b/>
          <w:shd w:val="clear" w:color="auto" w:fill="FFFFFF"/>
          <w:lang w:eastAsia="pt-BR"/>
        </w:rPr>
        <w:t>8º</w:t>
      </w:r>
      <w:r>
        <w:rPr>
          <w:rFonts w:ascii="Tahoma" w:eastAsia="Times New Roman" w:hAnsi="Tahoma" w:cs="Tahoma"/>
          <w:shd w:val="clear" w:color="auto" w:fill="FFFFFF"/>
          <w:lang w:eastAsia="pt-BR"/>
        </w:rPr>
        <w:t xml:space="preserve"> Este Decreto entra em vigor a partir da data de publicação.</w:t>
      </w:r>
    </w:p>
    <w:p w:rsidR="00EF741B" w:rsidRPr="00710ECE" w:rsidRDefault="00EF741B" w:rsidP="007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57831" w:rsidRDefault="00A57831" w:rsidP="00710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710ECE" w:rsidRPr="00710ECE" w:rsidRDefault="00710ECE" w:rsidP="00710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A371F" w:rsidRPr="00710ECE" w:rsidRDefault="003A371F" w:rsidP="00710ECE">
      <w:pPr>
        <w:spacing w:after="0" w:line="240" w:lineRule="auto"/>
        <w:jc w:val="right"/>
        <w:rPr>
          <w:rFonts w:ascii="Tahoma" w:eastAsia="Times New Roman" w:hAnsi="Tahoma" w:cs="Tahoma"/>
          <w:shd w:val="clear" w:color="auto" w:fill="FFFFFF"/>
          <w:lang w:eastAsia="pt-BR"/>
        </w:rPr>
      </w:pPr>
      <w:r w:rsidRPr="00710ECE">
        <w:rPr>
          <w:rFonts w:ascii="Tahoma" w:eastAsia="Times New Roman" w:hAnsi="Tahoma" w:cs="Tahoma"/>
          <w:shd w:val="clear" w:color="auto" w:fill="FFFFFF"/>
          <w:lang w:eastAsia="pt-BR"/>
        </w:rPr>
        <w:t xml:space="preserve">Gabinete do Executivo Municipal, em </w:t>
      </w:r>
      <w:r w:rsidR="007928C6">
        <w:rPr>
          <w:rFonts w:ascii="Tahoma" w:eastAsia="Times New Roman" w:hAnsi="Tahoma" w:cs="Tahoma"/>
          <w:shd w:val="clear" w:color="auto" w:fill="FFFFFF"/>
          <w:lang w:eastAsia="pt-BR"/>
        </w:rPr>
        <w:t>29</w:t>
      </w:r>
      <w:r w:rsidRPr="00710ECE">
        <w:rPr>
          <w:rFonts w:ascii="Tahoma" w:eastAsia="Times New Roman" w:hAnsi="Tahoma" w:cs="Tahoma"/>
          <w:shd w:val="clear" w:color="auto" w:fill="FFFFFF"/>
          <w:lang w:eastAsia="pt-BR"/>
        </w:rPr>
        <w:t xml:space="preserve"> de </w:t>
      </w:r>
      <w:r w:rsidR="007928C6">
        <w:rPr>
          <w:rFonts w:ascii="Tahoma" w:eastAsia="Times New Roman" w:hAnsi="Tahoma" w:cs="Tahoma"/>
          <w:shd w:val="clear" w:color="auto" w:fill="FFFFFF"/>
          <w:lang w:eastAsia="pt-BR"/>
        </w:rPr>
        <w:t xml:space="preserve">Setembro </w:t>
      </w:r>
      <w:r w:rsidRPr="00710ECE">
        <w:rPr>
          <w:rFonts w:ascii="Tahoma" w:eastAsia="Times New Roman" w:hAnsi="Tahoma" w:cs="Tahoma"/>
          <w:shd w:val="clear" w:color="auto" w:fill="FFFFFF"/>
          <w:lang w:eastAsia="pt-BR"/>
        </w:rPr>
        <w:t>de 20</w:t>
      </w:r>
      <w:r w:rsidR="007928C6">
        <w:rPr>
          <w:rFonts w:ascii="Tahoma" w:eastAsia="Times New Roman" w:hAnsi="Tahoma" w:cs="Tahoma"/>
          <w:shd w:val="clear" w:color="auto" w:fill="FFFFFF"/>
          <w:lang w:eastAsia="pt-BR"/>
        </w:rPr>
        <w:t>21</w:t>
      </w:r>
      <w:r w:rsidRPr="00710ECE">
        <w:rPr>
          <w:rFonts w:ascii="Tahoma" w:eastAsia="Times New Roman" w:hAnsi="Tahoma" w:cs="Tahoma"/>
          <w:shd w:val="clear" w:color="auto" w:fill="FFFFFF"/>
          <w:lang w:eastAsia="pt-BR"/>
        </w:rPr>
        <w:t>.</w:t>
      </w:r>
    </w:p>
    <w:p w:rsidR="00E079CB" w:rsidRDefault="00E079CB" w:rsidP="00710E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710ECE" w:rsidRDefault="00710ECE" w:rsidP="00710E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710ECE" w:rsidRPr="00710ECE" w:rsidRDefault="00710ECE" w:rsidP="00710E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C5137" w:rsidRPr="00710ECE" w:rsidRDefault="003A371F" w:rsidP="00710E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10ECE">
        <w:rPr>
          <w:rFonts w:ascii="Tahoma" w:hAnsi="Tahoma" w:cs="Tahoma"/>
          <w:b/>
          <w:color w:val="000000"/>
        </w:rPr>
        <w:t>SILVANO DE PARIZ</w:t>
      </w:r>
    </w:p>
    <w:p w:rsidR="0055047B" w:rsidRPr="00710ECE" w:rsidRDefault="000C5137" w:rsidP="00710E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710ECE">
        <w:rPr>
          <w:rFonts w:ascii="Tahoma" w:hAnsi="Tahoma" w:cs="Tahoma"/>
          <w:color w:val="000000"/>
        </w:rPr>
        <w:t>Prefeito</w:t>
      </w:r>
      <w:r w:rsidR="00E079CB" w:rsidRPr="00710ECE">
        <w:rPr>
          <w:rFonts w:ascii="Tahoma" w:hAnsi="Tahoma" w:cs="Tahoma"/>
          <w:color w:val="000000"/>
        </w:rPr>
        <w:t xml:space="preserve"> </w:t>
      </w:r>
      <w:r w:rsidR="00523FD6">
        <w:rPr>
          <w:rFonts w:ascii="Tahoma" w:hAnsi="Tahoma" w:cs="Tahoma"/>
          <w:color w:val="000000"/>
        </w:rPr>
        <w:t>Municipal</w:t>
      </w: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21585" w:rsidRDefault="00721585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928C6" w:rsidRDefault="007928C6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928C6" w:rsidRDefault="007928C6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928C6" w:rsidRDefault="007928C6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:rsidR="00710ECE" w:rsidRDefault="00710ECE" w:rsidP="00710ECE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7928C6" w:rsidTr="006E4076">
        <w:tc>
          <w:tcPr>
            <w:tcW w:w="2547" w:type="dxa"/>
          </w:tcPr>
          <w:p w:rsidR="007928C6" w:rsidRPr="003E2803" w:rsidRDefault="007928C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:rsidR="007928C6" w:rsidRPr="003E2803" w:rsidRDefault="007928C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Em __/09/2021</w:t>
            </w:r>
          </w:p>
          <w:p w:rsidR="007928C6" w:rsidRPr="003E2803" w:rsidRDefault="007928C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:rsidR="007928C6" w:rsidRDefault="007928C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7928C6" w:rsidRPr="003E2803" w:rsidRDefault="007928C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7928C6" w:rsidRPr="003E2803" w:rsidRDefault="007928C6" w:rsidP="006E4076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:rsidR="007928C6" w:rsidRPr="002D06BF" w:rsidRDefault="007928C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:rsidR="00710ECE" w:rsidRPr="00710ECE" w:rsidRDefault="00710ECE" w:rsidP="007928C6">
      <w:pPr>
        <w:pStyle w:val="TextosemFormatao"/>
        <w:jc w:val="both"/>
        <w:outlineLvl w:val="0"/>
        <w:rPr>
          <w:rFonts w:ascii="Tahoma" w:hAnsi="Tahoma" w:cs="Tahoma"/>
          <w:color w:val="000000"/>
          <w:sz w:val="24"/>
          <w:szCs w:val="24"/>
        </w:rPr>
      </w:pPr>
    </w:p>
    <w:sectPr w:rsidR="00710ECE" w:rsidRPr="00710ECE" w:rsidSect="00523FD6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ED4"/>
    <w:multiLevelType w:val="hybridMultilevel"/>
    <w:tmpl w:val="162ABCD0"/>
    <w:lvl w:ilvl="0" w:tplc="2FD434E6">
      <w:start w:val="1"/>
      <w:numFmt w:val="upperRoman"/>
      <w:lvlText w:val="%1 -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513269"/>
    <w:multiLevelType w:val="hybridMultilevel"/>
    <w:tmpl w:val="773CACFA"/>
    <w:lvl w:ilvl="0" w:tplc="944A4F6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5"/>
    <w:rsid w:val="00002F9A"/>
    <w:rsid w:val="000C5137"/>
    <w:rsid w:val="00121ACF"/>
    <w:rsid w:val="001365D0"/>
    <w:rsid w:val="00186528"/>
    <w:rsid w:val="001B5BC3"/>
    <w:rsid w:val="001C5EF8"/>
    <w:rsid w:val="00265455"/>
    <w:rsid w:val="0026596F"/>
    <w:rsid w:val="002B4C83"/>
    <w:rsid w:val="003A371F"/>
    <w:rsid w:val="003D42B2"/>
    <w:rsid w:val="003F27F3"/>
    <w:rsid w:val="00413794"/>
    <w:rsid w:val="005040D9"/>
    <w:rsid w:val="00523FD6"/>
    <w:rsid w:val="0055047B"/>
    <w:rsid w:val="005560C8"/>
    <w:rsid w:val="00611D89"/>
    <w:rsid w:val="006546B1"/>
    <w:rsid w:val="00665B61"/>
    <w:rsid w:val="006777BD"/>
    <w:rsid w:val="00694B13"/>
    <w:rsid w:val="006A33FE"/>
    <w:rsid w:val="006B2E2F"/>
    <w:rsid w:val="006D7C75"/>
    <w:rsid w:val="00710ECE"/>
    <w:rsid w:val="00721585"/>
    <w:rsid w:val="00737216"/>
    <w:rsid w:val="007928C6"/>
    <w:rsid w:val="008366CE"/>
    <w:rsid w:val="009B1C2C"/>
    <w:rsid w:val="00A3040E"/>
    <w:rsid w:val="00A57831"/>
    <w:rsid w:val="00A96685"/>
    <w:rsid w:val="00AA420A"/>
    <w:rsid w:val="00CE4301"/>
    <w:rsid w:val="00DA04C4"/>
    <w:rsid w:val="00E079CB"/>
    <w:rsid w:val="00E57CA0"/>
    <w:rsid w:val="00E73166"/>
    <w:rsid w:val="00EF741B"/>
    <w:rsid w:val="00F17BC3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0E92-1EBF-400A-BBB7-0FE4A94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77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rd-text">
    <w:name w:val="card-text"/>
    <w:basedOn w:val="Normal"/>
    <w:rsid w:val="008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10E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10ECE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928C6"/>
    <w:pPr>
      <w:ind w:left="720"/>
      <w:contextualSpacing/>
    </w:pPr>
  </w:style>
  <w:style w:type="table" w:styleId="Tabelacomgrade">
    <w:name w:val="Table Grid"/>
    <w:basedOn w:val="Tabelanormal"/>
    <w:uiPriority w:val="3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EDE9-B9D7-4195-8A51-64539740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ADM02</cp:lastModifiedBy>
  <cp:revision>7</cp:revision>
  <dcterms:created xsi:type="dcterms:W3CDTF">2019-04-08T11:57:00Z</dcterms:created>
  <dcterms:modified xsi:type="dcterms:W3CDTF">2021-09-29T16:40:00Z</dcterms:modified>
</cp:coreProperties>
</file>