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A" w:rsidRPr="00400CF7" w:rsidRDefault="00AA546A" w:rsidP="0025365A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400CF7">
        <w:rPr>
          <w:rFonts w:ascii="Tahoma" w:hAnsi="Tahoma" w:cs="Tahoma"/>
          <w:b/>
          <w:sz w:val="22"/>
          <w:szCs w:val="22"/>
        </w:rPr>
        <w:t>DECRETO Nº 0</w:t>
      </w:r>
      <w:r w:rsidR="0021628B">
        <w:rPr>
          <w:rFonts w:ascii="Tahoma" w:hAnsi="Tahoma" w:cs="Tahoma"/>
          <w:b/>
          <w:sz w:val="22"/>
          <w:szCs w:val="22"/>
        </w:rPr>
        <w:t>58</w:t>
      </w:r>
      <w:r w:rsidRPr="00400CF7">
        <w:rPr>
          <w:rFonts w:ascii="Tahoma" w:hAnsi="Tahoma" w:cs="Tahoma"/>
          <w:b/>
          <w:sz w:val="22"/>
          <w:szCs w:val="22"/>
        </w:rPr>
        <w:t xml:space="preserve">/2021 – DE </w:t>
      </w:r>
      <w:r w:rsidR="00EB4E02" w:rsidRPr="00400CF7">
        <w:rPr>
          <w:rFonts w:ascii="Tahoma" w:hAnsi="Tahoma" w:cs="Tahoma"/>
          <w:b/>
          <w:sz w:val="22"/>
          <w:szCs w:val="22"/>
        </w:rPr>
        <w:t>2</w:t>
      </w:r>
      <w:r w:rsidR="0021628B">
        <w:rPr>
          <w:rFonts w:ascii="Tahoma" w:hAnsi="Tahoma" w:cs="Tahoma"/>
          <w:b/>
          <w:sz w:val="22"/>
          <w:szCs w:val="22"/>
        </w:rPr>
        <w:t>4</w:t>
      </w:r>
      <w:r w:rsidRPr="00400CF7">
        <w:rPr>
          <w:rFonts w:ascii="Tahoma" w:hAnsi="Tahoma" w:cs="Tahoma"/>
          <w:b/>
          <w:sz w:val="22"/>
          <w:szCs w:val="22"/>
        </w:rPr>
        <w:t xml:space="preserve"> DE FEVEREIRO DE 2021.</w:t>
      </w:r>
    </w:p>
    <w:p w:rsidR="00AA546A" w:rsidRDefault="00AA546A" w:rsidP="00293EBC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AA546A" w:rsidRPr="00400CF7" w:rsidRDefault="00AA546A" w:rsidP="00B46B5B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b/>
          <w:sz w:val="22"/>
          <w:szCs w:val="22"/>
        </w:rPr>
        <w:t xml:space="preserve">DISPÕE </w:t>
      </w:r>
      <w:r w:rsidR="0021628B">
        <w:rPr>
          <w:rFonts w:ascii="Tahoma" w:hAnsi="Tahoma" w:cs="Tahoma"/>
          <w:b/>
          <w:sz w:val="22"/>
          <w:szCs w:val="22"/>
        </w:rPr>
        <w:t xml:space="preserve">A INSTITUIÇÃO DE </w:t>
      </w:r>
      <w:r w:rsidRPr="00400CF7">
        <w:rPr>
          <w:rFonts w:ascii="Tahoma" w:hAnsi="Tahoma" w:cs="Tahoma"/>
          <w:b/>
          <w:sz w:val="22"/>
          <w:szCs w:val="22"/>
        </w:rPr>
        <w:t>MEDIDAS DE ENFRENTAMENTO AO COVID-19</w:t>
      </w:r>
      <w:r w:rsidR="00801668" w:rsidRPr="00400CF7">
        <w:rPr>
          <w:rFonts w:ascii="Tahoma" w:hAnsi="Tahoma" w:cs="Tahoma"/>
          <w:b/>
          <w:sz w:val="22"/>
          <w:szCs w:val="22"/>
        </w:rPr>
        <w:t>,</w:t>
      </w:r>
      <w:r w:rsidRPr="00400CF7">
        <w:rPr>
          <w:rFonts w:ascii="Tahoma" w:hAnsi="Tahoma" w:cs="Tahoma"/>
          <w:b/>
          <w:sz w:val="22"/>
          <w:szCs w:val="22"/>
        </w:rPr>
        <w:t xml:space="preserve"> E DÁ OUTRAS PROVIDÊNCIAS</w:t>
      </w:r>
      <w:r w:rsidRPr="00400CF7">
        <w:rPr>
          <w:rFonts w:ascii="Tahoma" w:hAnsi="Tahoma" w:cs="Tahoma"/>
          <w:sz w:val="22"/>
          <w:szCs w:val="22"/>
        </w:rPr>
        <w:t>.</w:t>
      </w:r>
    </w:p>
    <w:p w:rsidR="00AA546A" w:rsidRDefault="00AA546A" w:rsidP="00293EBC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400CF7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:rsidR="00AA546A" w:rsidRPr="00400CF7" w:rsidRDefault="00AA546A" w:rsidP="00AB5658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AA546A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400CF7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400CF7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o aumento expressivo de casos de COVID-19, no Município de Quilombo/SC, e;</w:t>
      </w:r>
    </w:p>
    <w:p w:rsidR="00AA546A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lang w:val="pt-BR" w:eastAsia="pt-BR"/>
        </w:rPr>
      </w:pPr>
    </w:p>
    <w:p w:rsidR="00006F02" w:rsidRPr="00400CF7" w:rsidRDefault="00AA546A" w:rsidP="00AB5658">
      <w:pPr>
        <w:shd w:val="clear" w:color="auto" w:fill="FFFFFF"/>
        <w:ind w:firstLine="709"/>
        <w:jc w:val="both"/>
        <w:rPr>
          <w:rFonts w:ascii="Tahoma" w:eastAsia="Times New Roman" w:hAnsi="Tahoma" w:cs="Tahoma"/>
          <w:bCs/>
          <w:iCs/>
          <w:color w:val="000000"/>
          <w:lang w:val="pt-BR" w:eastAsia="pt-BR"/>
        </w:rPr>
      </w:pPr>
      <w:r w:rsidRPr="00400CF7"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  <w:t>Considerando</w:t>
      </w:r>
      <w:r w:rsidRPr="00400CF7">
        <w:rPr>
          <w:rFonts w:ascii="Tahoma" w:eastAsia="Times New Roman" w:hAnsi="Tahoma" w:cs="Tahoma"/>
          <w:bCs/>
          <w:iCs/>
          <w:color w:val="000000"/>
          <w:lang w:val="pt-BR" w:eastAsia="pt-BR"/>
        </w:rPr>
        <w:t xml:space="preserve"> a necessidade de fortalecer as medidas de prevenção ao contágio e de enfrentamento ao COVID-1;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3E18AF" w:rsidP="003E18AF">
      <w:pPr>
        <w:pStyle w:val="Corpodetexto"/>
        <w:ind w:firstLine="591"/>
        <w:jc w:val="both"/>
        <w:rPr>
          <w:rFonts w:ascii="Tahoma" w:hAnsi="Tahoma" w:cs="Tahoma"/>
          <w:sz w:val="22"/>
          <w:szCs w:val="22"/>
          <w:lang w:val="pt-BR"/>
        </w:rPr>
      </w:pPr>
      <w:r w:rsidRPr="00400CF7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Considerando</w:t>
      </w:r>
      <w:r w:rsidR="00006F02" w:rsidRPr="00400CF7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na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400CF7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pública</w:t>
      </w:r>
      <w:r w:rsidR="00006F02" w:rsidRPr="00400CF7">
        <w:rPr>
          <w:rFonts w:ascii="Tahoma" w:hAnsi="Tahoma" w:cs="Tahoma"/>
          <w:spacing w:val="1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privada</w:t>
      </w:r>
      <w:r w:rsidR="00006F02" w:rsidRPr="00400CF7">
        <w:rPr>
          <w:rFonts w:ascii="Tahoma" w:hAnsi="Tahoma" w:cs="Tahoma"/>
          <w:spacing w:val="1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Oeste</w:t>
      </w:r>
      <w:r w:rsidR="00006F02" w:rsidRPr="00400CF7">
        <w:rPr>
          <w:rFonts w:ascii="Tahoma" w:hAnsi="Tahoma" w:cs="Tahoma"/>
          <w:spacing w:val="1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Santa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Catarina,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ausência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vagas</w:t>
      </w:r>
      <w:r w:rsidR="00006F02" w:rsidRPr="00400CF7">
        <w:rPr>
          <w:rFonts w:ascii="Tahoma" w:hAnsi="Tahoma" w:cs="Tahoma"/>
          <w:spacing w:val="2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nas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proofErr w:type="spellStart"/>
      <w:r w:rsidR="004538D6">
        <w:rPr>
          <w:rFonts w:ascii="Tahoma" w:hAnsi="Tahoma" w:cs="Tahoma"/>
          <w:spacing w:val="-1"/>
          <w:sz w:val="22"/>
          <w:szCs w:val="22"/>
          <w:lang w:val="pt-BR"/>
        </w:rPr>
        <w:t>UTI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</w:t>
      </w:r>
      <w:proofErr w:type="spellEnd"/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–</w:t>
      </w:r>
      <w:r w:rsidR="00006F02" w:rsidRPr="00400CF7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Unidades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Terapia</w:t>
      </w:r>
      <w:r w:rsidR="00006F02" w:rsidRPr="00400CF7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Intensiva</w:t>
      </w:r>
      <w:r w:rsidR="00006F02" w:rsidRPr="00400CF7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severo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comprometimento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400CF7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ambulatorial,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bem</w:t>
      </w:r>
      <w:r w:rsidR="00006F02" w:rsidRPr="00400CF7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colapso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400CF7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AA546A" w:rsidRPr="00400CF7">
        <w:rPr>
          <w:rFonts w:ascii="Tahoma" w:hAnsi="Tahoma" w:cs="Tahoma"/>
          <w:sz w:val="22"/>
          <w:szCs w:val="22"/>
          <w:lang w:val="pt-BR"/>
        </w:rPr>
        <w:t>Hospital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3E18AF" w:rsidP="00AB5658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400CF7">
        <w:rPr>
          <w:rFonts w:ascii="Tahoma" w:hAnsi="Tahoma" w:cs="Tahoma"/>
          <w:b/>
          <w:spacing w:val="-1"/>
          <w:sz w:val="22"/>
          <w:szCs w:val="22"/>
          <w:lang w:val="pt-BR"/>
        </w:rPr>
        <w:t>Considerando</w:t>
      </w:r>
      <w:r w:rsidR="00006F02" w:rsidRPr="00400CF7">
        <w:rPr>
          <w:rFonts w:ascii="Tahoma" w:hAnsi="Tahoma" w:cs="Tahoma"/>
          <w:b/>
          <w:spacing w:val="1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 xml:space="preserve">se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está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enfrentando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pior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 xml:space="preserve"> momento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no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006F02" w:rsidRPr="00400CF7">
        <w:rPr>
          <w:rFonts w:ascii="Tahoma" w:hAnsi="Tahoma" w:cs="Tahoma"/>
          <w:spacing w:val="-4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diz</w:t>
      </w:r>
      <w:r w:rsidR="00006F02" w:rsidRPr="00400CF7">
        <w:rPr>
          <w:rFonts w:ascii="Tahoma" w:hAnsi="Tahoma" w:cs="Tahoma"/>
          <w:spacing w:val="-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respeito</w:t>
      </w:r>
      <w:r w:rsidR="00006F02" w:rsidRPr="00400CF7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ao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comprometimento</w:t>
      </w:r>
      <w:r w:rsidR="00006F02" w:rsidRPr="00400CF7">
        <w:rPr>
          <w:rFonts w:ascii="Tahoma" w:hAnsi="Tahoma" w:cs="Tahoma"/>
          <w:spacing w:val="37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capacidade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instalada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da</w:t>
      </w:r>
      <w:r w:rsidR="00006F02" w:rsidRPr="00400CF7">
        <w:rPr>
          <w:rFonts w:ascii="Tahoma" w:hAnsi="Tahoma" w:cs="Tahoma"/>
          <w:spacing w:val="36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atendimento</w:t>
      </w:r>
      <w:r w:rsidR="00006F02" w:rsidRPr="00400CF7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saúde</w:t>
      </w:r>
      <w:r w:rsidR="00006F02" w:rsidRPr="00400CF7">
        <w:rPr>
          <w:rFonts w:ascii="Tahoma" w:hAnsi="Tahoma" w:cs="Tahoma"/>
          <w:spacing w:val="38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do</w:t>
      </w:r>
      <w:r w:rsidR="00006F02" w:rsidRPr="00400CF7">
        <w:rPr>
          <w:rFonts w:ascii="Tahoma" w:hAnsi="Tahoma" w:cs="Tahoma"/>
          <w:spacing w:val="63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município</w:t>
      </w:r>
      <w:r w:rsidR="00006F02" w:rsidRPr="00400CF7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z w:val="22"/>
          <w:szCs w:val="22"/>
          <w:lang w:val="pt-BR"/>
        </w:rPr>
        <w:t>e</w:t>
      </w:r>
      <w:r w:rsidR="00006F02" w:rsidRPr="00400CF7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006F02" w:rsidRPr="00400CF7">
        <w:rPr>
          <w:rFonts w:ascii="Tahoma" w:hAnsi="Tahoma" w:cs="Tahoma"/>
          <w:spacing w:val="-1"/>
          <w:sz w:val="22"/>
          <w:szCs w:val="22"/>
          <w:lang w:val="pt-BR"/>
        </w:rPr>
        <w:t>região;</w:t>
      </w: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00CF7" w:rsidRDefault="00006F02" w:rsidP="00AB5658">
      <w:pPr>
        <w:ind w:firstLine="709"/>
        <w:jc w:val="both"/>
        <w:rPr>
          <w:rFonts w:ascii="Tahoma" w:eastAsia="Arial" w:hAnsi="Tahoma" w:cs="Tahoma"/>
          <w:lang w:val="pt-BR"/>
        </w:rPr>
      </w:pPr>
    </w:p>
    <w:p w:rsidR="00006F02" w:rsidRPr="004538D6" w:rsidRDefault="00006F02" w:rsidP="00400CF7">
      <w:pPr>
        <w:ind w:firstLine="709"/>
        <w:jc w:val="both"/>
        <w:rPr>
          <w:rFonts w:ascii="Tahoma" w:hAnsi="Tahoma" w:cs="Tahoma"/>
          <w:b/>
          <w:spacing w:val="-1"/>
        </w:rPr>
      </w:pPr>
      <w:r w:rsidRPr="004538D6">
        <w:rPr>
          <w:rFonts w:ascii="Tahoma" w:hAnsi="Tahoma" w:cs="Tahoma"/>
          <w:b/>
          <w:spacing w:val="-1"/>
        </w:rPr>
        <w:t>DECRETA:</w:t>
      </w:r>
    </w:p>
    <w:p w:rsidR="00400CF7" w:rsidRPr="004538D6" w:rsidRDefault="00400CF7" w:rsidP="00400CF7">
      <w:pPr>
        <w:ind w:firstLine="709"/>
        <w:jc w:val="both"/>
        <w:rPr>
          <w:rFonts w:ascii="Tahoma" w:eastAsia="Arial" w:hAnsi="Tahoma" w:cs="Tahoma"/>
        </w:rPr>
      </w:pPr>
    </w:p>
    <w:p w:rsidR="00006F02" w:rsidRPr="004538D6" w:rsidRDefault="00006F02" w:rsidP="00400CF7">
      <w:pPr>
        <w:ind w:firstLine="709"/>
        <w:jc w:val="both"/>
        <w:rPr>
          <w:rFonts w:ascii="Tahoma" w:eastAsia="Arial" w:hAnsi="Tahoma" w:cs="Tahoma"/>
          <w:b/>
          <w:bCs/>
        </w:rPr>
      </w:pPr>
    </w:p>
    <w:p w:rsidR="004538D6" w:rsidRPr="004538D6" w:rsidRDefault="00006F02" w:rsidP="004538D6">
      <w:pPr>
        <w:shd w:val="clear" w:color="auto" w:fill="FFFFFF"/>
        <w:ind w:firstLine="709"/>
        <w:jc w:val="both"/>
        <w:rPr>
          <w:rFonts w:ascii="Tahoma" w:eastAsia="Times New Roman" w:hAnsi="Tahoma" w:cs="Tahoma"/>
          <w:b/>
          <w:bCs/>
          <w:iCs/>
          <w:color w:val="000000"/>
          <w:lang w:val="pt-BR" w:eastAsia="pt-BR"/>
        </w:rPr>
      </w:pPr>
      <w:r w:rsidRPr="004538D6">
        <w:rPr>
          <w:rFonts w:ascii="Tahoma" w:hAnsi="Tahoma" w:cs="Tahoma"/>
          <w:b/>
          <w:spacing w:val="-1"/>
        </w:rPr>
        <w:t>Art.</w:t>
      </w:r>
      <w:r w:rsidRPr="004538D6">
        <w:rPr>
          <w:rFonts w:ascii="Tahoma" w:hAnsi="Tahoma" w:cs="Tahoma"/>
          <w:b/>
          <w:spacing w:val="7"/>
        </w:rPr>
        <w:t xml:space="preserve"> </w:t>
      </w:r>
      <w:proofErr w:type="gramStart"/>
      <w:r w:rsidRPr="004538D6">
        <w:rPr>
          <w:rFonts w:ascii="Tahoma" w:hAnsi="Tahoma" w:cs="Tahoma"/>
          <w:b/>
        </w:rPr>
        <w:t>1</w:t>
      </w:r>
      <w:proofErr w:type="gramEnd"/>
      <w:r w:rsidRPr="004538D6">
        <w:rPr>
          <w:rFonts w:ascii="Tahoma" w:hAnsi="Tahoma" w:cs="Tahoma"/>
          <w:b/>
        </w:rPr>
        <w:t>º.</w:t>
      </w:r>
      <w:r w:rsidRPr="004538D6">
        <w:rPr>
          <w:rFonts w:ascii="Tahoma" w:hAnsi="Tahoma" w:cs="Tahoma"/>
          <w:b/>
          <w:spacing w:val="10"/>
        </w:rPr>
        <w:t xml:space="preserve"> </w:t>
      </w:r>
      <w:r w:rsidR="004538D6" w:rsidRPr="004538D6">
        <w:rPr>
          <w:rFonts w:ascii="Tahoma" w:eastAsia="Times New Roman" w:hAnsi="Tahoma" w:cs="Tahoma"/>
          <w:bCs/>
          <w:iCs/>
          <w:lang w:val="pt-BR" w:eastAsia="pt-BR"/>
        </w:rPr>
        <w:t>Ficam determinadas medidas</w:t>
      </w:r>
      <w:r w:rsidR="004538D6" w:rsidRPr="004538D6">
        <w:rPr>
          <w:rFonts w:ascii="Tahoma" w:eastAsia="Times New Roman" w:hAnsi="Tahoma" w:cs="Tahoma"/>
          <w:lang w:val="pt-BR" w:eastAsia="pt-BR"/>
        </w:rPr>
        <w:t xml:space="preserve"> para enfrentamento da emergência de saúde pública decorrente do </w:t>
      </w:r>
      <w:proofErr w:type="spellStart"/>
      <w:r w:rsidR="004538D6" w:rsidRPr="004538D6">
        <w:rPr>
          <w:rFonts w:ascii="Tahoma" w:eastAsia="Times New Roman" w:hAnsi="Tahoma" w:cs="Tahoma"/>
          <w:lang w:val="pt-BR" w:eastAsia="pt-BR"/>
        </w:rPr>
        <w:t>coronavírus</w:t>
      </w:r>
      <w:proofErr w:type="spellEnd"/>
      <w:r w:rsidR="004538D6" w:rsidRPr="004538D6">
        <w:rPr>
          <w:rFonts w:ascii="Tahoma" w:eastAsia="Times New Roman" w:hAnsi="Tahoma" w:cs="Tahoma"/>
          <w:lang w:val="pt-BR" w:eastAsia="pt-BR"/>
        </w:rPr>
        <w:t xml:space="preserve"> (COVID-19)</w:t>
      </w:r>
      <w:r w:rsidR="0089760B">
        <w:rPr>
          <w:rFonts w:ascii="Tahoma" w:eastAsia="Times New Roman" w:hAnsi="Tahoma" w:cs="Tahoma"/>
          <w:lang w:val="pt-BR" w:eastAsia="pt-BR"/>
        </w:rPr>
        <w:t>,</w:t>
      </w:r>
      <w:r w:rsidR="004538D6" w:rsidRPr="004538D6">
        <w:rPr>
          <w:rFonts w:ascii="Tahoma" w:eastAsia="Times New Roman" w:hAnsi="Tahoma" w:cs="Tahoma"/>
          <w:lang w:val="pt-BR" w:eastAsia="pt-BR"/>
        </w:rPr>
        <w:t xml:space="preserve"> em todo o território do município de Quilombo.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Art. 2º.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Diante da necessidade da continuidade do distanciamento social, a fim de evitar o contágio decorrente do Covid-19, fica determinado, </w:t>
      </w:r>
      <w:r w:rsidRPr="004A7FDB">
        <w:rPr>
          <w:rStyle w:val="subtitulo"/>
          <w:rFonts w:ascii="Tahoma" w:hAnsi="Tahoma" w:cs="Tahoma"/>
          <w:b/>
          <w:bCs/>
          <w:iCs/>
          <w:sz w:val="22"/>
          <w:szCs w:val="22"/>
        </w:rPr>
        <w:t>a todos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, o cumprimento das seguintes medidas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brigatoriedade do uso de máscara facial de proteção em todo o território do município de 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Quilombo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, por todos os indivíduos que transitarem em via pública ou que adentrarem a quaisquer estabelecimentos públicos ou privados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; nos termos do Decreto Municipal nº 122/2020, de 13 de maio de 2020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II 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 uso de máscara facial, será, obrigatório em toda a extensão do município, inclusive quando duas ou mais pessoas transitarem simultaneamente em um mesmo veículo, exceto quando do mesmo núcleo familiar.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III 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É recomendado o afastamento dos colaboradores ou funcionários que estejam com suspeitas ou confirmação do vírus Covid-19, pelo prazo mínimo de 14 dias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. O colaborador/funcionário deverá ser submetido a exame e, obtido resultado negativo de infecção por </w:t>
      </w:r>
      <w:proofErr w:type="spellStart"/>
      <w:r>
        <w:rPr>
          <w:rStyle w:val="subtitulo"/>
          <w:rFonts w:ascii="Tahoma" w:hAnsi="Tahoma" w:cs="Tahoma"/>
          <w:bCs/>
          <w:iCs/>
          <w:sz w:val="22"/>
          <w:szCs w:val="22"/>
        </w:rPr>
        <w:t>Coronavírus</w:t>
      </w:r>
      <w:proofErr w:type="spellEnd"/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, fica apto ao retorno ao trabalho. 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lastRenderedPageBreak/>
        <w:t>IV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–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estabelecimentos comerciais ficam obrigados a reduzir a sua capacidade de ocupação interna para 30% do limite total, inclusive, devendo estabelecer um espaçamento entre as pessoas de 1,50m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(um metro e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cinquenta centímetros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).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Deve-se optar pelo atendimento não presencial ao público. Quando necessário o atendimento presencial, é obrigatório o uso de álcool gel 70%, pelos clientes, colaboradores ou funcionários.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VI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–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estabelecimentos comerciais ficam responsáveis pela organização das filas que, eventualmente, se formarem observando sempre uma distância mínima de 1,50m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(um metro e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cinquenta centímetros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) entre as pessoas, além disso, deverão higienizar com frequência equipamentos e utensílios com álcool 70% ou preparação antissépticas adequada.</w:t>
      </w:r>
    </w:p>
    <w:p w:rsidR="004538D6" w:rsidRDefault="004538D6" w:rsidP="00400CF7">
      <w:pPr>
        <w:ind w:firstLine="709"/>
        <w:jc w:val="both"/>
        <w:rPr>
          <w:rFonts w:ascii="Tahoma" w:hAnsi="Tahoma" w:cs="Tahoma"/>
          <w:b/>
          <w:spacing w:val="10"/>
          <w:lang w:val="pt-BR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61B09">
        <w:rPr>
          <w:rStyle w:val="subtitulo"/>
          <w:rFonts w:ascii="Tahoma" w:hAnsi="Tahoma" w:cs="Tahoma"/>
          <w:bCs/>
          <w:iCs/>
          <w:sz w:val="22"/>
          <w:szCs w:val="22"/>
        </w:rPr>
        <w:t>VII</w:t>
      </w:r>
      <w:r w:rsidRPr="004538D6">
        <w:rPr>
          <w:rStyle w:val="subtitulo"/>
          <w:rFonts w:ascii="Tahoma" w:hAnsi="Tahoma" w:cs="Tahoma"/>
          <w:b/>
          <w:bCs/>
          <w:iCs/>
          <w:sz w:val="22"/>
          <w:szCs w:val="22"/>
        </w:rPr>
        <w:t xml:space="preserve"> –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Todos os estabelecimentos comerciais e repartições públicas, deverão, obrigatoriamente aferir a temperatura dos clientes que adentrarem no estabelecimento ou órgão, a qual não poderá ser superior à 37,0ºC (trinta e sete graus </w:t>
      </w:r>
      <w:proofErr w:type="spellStart"/>
      <w:r>
        <w:rPr>
          <w:rStyle w:val="subtitulo"/>
          <w:rFonts w:ascii="Tahoma" w:hAnsi="Tahoma" w:cs="Tahoma"/>
          <w:bCs/>
          <w:iCs/>
          <w:sz w:val="22"/>
          <w:szCs w:val="22"/>
        </w:rPr>
        <w:t>celcius</w:t>
      </w:r>
      <w:proofErr w:type="spellEnd"/>
      <w:r>
        <w:rPr>
          <w:rStyle w:val="subtitulo"/>
          <w:rFonts w:ascii="Tahoma" w:hAnsi="Tahoma" w:cs="Tahoma"/>
          <w:bCs/>
          <w:iCs/>
          <w:sz w:val="22"/>
          <w:szCs w:val="22"/>
        </w:rPr>
        <w:t>)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000000"/>
          <w:sz w:val="22"/>
          <w:szCs w:val="22"/>
        </w:rPr>
      </w:pPr>
      <w:r w:rsidRPr="004538D6">
        <w:rPr>
          <w:rFonts w:ascii="Tahoma" w:hAnsi="Tahoma" w:cs="Tahoma"/>
          <w:b/>
          <w:color w:val="000000"/>
          <w:sz w:val="22"/>
          <w:szCs w:val="22"/>
        </w:rPr>
        <w:t>Art. 3º.</w:t>
      </w:r>
      <w:r w:rsidRPr="004538D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Todas </w:t>
      </w:r>
      <w:r w:rsidR="0089760B">
        <w:rPr>
          <w:rFonts w:ascii="Tahoma" w:hAnsi="Tahoma" w:cs="Tahoma"/>
          <w:color w:val="000000"/>
          <w:sz w:val="22"/>
          <w:szCs w:val="22"/>
        </w:rPr>
        <w:t xml:space="preserve">as </w:t>
      </w:r>
      <w:r>
        <w:rPr>
          <w:rFonts w:ascii="Tahoma" w:hAnsi="Tahoma" w:cs="Tahoma"/>
          <w:color w:val="000000"/>
          <w:sz w:val="22"/>
          <w:szCs w:val="22"/>
        </w:rPr>
        <w:t xml:space="preserve">atividades públicas </w:t>
      </w:r>
      <w:r w:rsidR="00293374">
        <w:rPr>
          <w:rFonts w:ascii="Tahoma" w:hAnsi="Tahoma" w:cs="Tahoma"/>
          <w:color w:val="000000"/>
          <w:sz w:val="22"/>
          <w:szCs w:val="22"/>
        </w:rPr>
        <w:t>ou</w:t>
      </w:r>
      <w:r>
        <w:rPr>
          <w:rFonts w:ascii="Tahoma" w:hAnsi="Tahoma" w:cs="Tahoma"/>
          <w:color w:val="000000"/>
          <w:sz w:val="22"/>
          <w:szCs w:val="22"/>
        </w:rPr>
        <w:t xml:space="preserve"> privadas</w:t>
      </w:r>
      <w:r w:rsidR="00293374">
        <w:rPr>
          <w:rFonts w:ascii="Tahoma" w:hAnsi="Tahoma" w:cs="Tahoma"/>
          <w:color w:val="000000"/>
          <w:sz w:val="22"/>
          <w:szCs w:val="22"/>
        </w:rPr>
        <w:t>, econômicas ou não,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E68BD">
        <w:rPr>
          <w:rFonts w:ascii="Tahoma" w:hAnsi="Tahoma" w:cs="Tahoma"/>
          <w:color w:val="000000"/>
          <w:sz w:val="22"/>
          <w:szCs w:val="22"/>
        </w:rPr>
        <w:t xml:space="preserve">somente poderão iniciar as suas atividades a partir das 05hs da manhã e </w:t>
      </w:r>
      <w:r>
        <w:rPr>
          <w:rFonts w:ascii="Tahoma" w:hAnsi="Tahoma" w:cs="Tahoma"/>
          <w:color w:val="000000"/>
          <w:sz w:val="22"/>
          <w:szCs w:val="22"/>
        </w:rPr>
        <w:t>deverão encerrar suas atividades</w:t>
      </w:r>
      <w:r w:rsidR="001F1C7A">
        <w:rPr>
          <w:rFonts w:ascii="Tahoma" w:hAnsi="Tahoma" w:cs="Tahoma"/>
          <w:color w:val="000000"/>
          <w:sz w:val="22"/>
          <w:szCs w:val="22"/>
        </w:rPr>
        <w:t xml:space="preserve"> até às 17 horas, sem prorrogação do horário, a partir das 00hs do dia 25 de fevereiro de 2021 às 23hs59min do dia 08 de </w:t>
      </w:r>
      <w:r w:rsidR="004F1CD7">
        <w:rPr>
          <w:rFonts w:ascii="Tahoma" w:hAnsi="Tahoma" w:cs="Tahoma"/>
          <w:color w:val="000000"/>
          <w:sz w:val="22"/>
          <w:szCs w:val="22"/>
        </w:rPr>
        <w:t>março</w:t>
      </w:r>
      <w:r w:rsidR="001F1C7A">
        <w:rPr>
          <w:rFonts w:ascii="Tahoma" w:hAnsi="Tahoma" w:cs="Tahoma"/>
          <w:color w:val="000000"/>
          <w:sz w:val="22"/>
          <w:szCs w:val="22"/>
        </w:rPr>
        <w:t xml:space="preserve"> de 2021, nos dias</w:t>
      </w:r>
      <w:r w:rsidR="0089760B">
        <w:rPr>
          <w:rFonts w:ascii="Tahoma" w:hAnsi="Tahoma" w:cs="Tahoma"/>
          <w:color w:val="000000"/>
          <w:sz w:val="22"/>
          <w:szCs w:val="22"/>
        </w:rPr>
        <w:t xml:space="preserve"> considerados</w:t>
      </w:r>
      <w:r w:rsidR="001F1C7A">
        <w:rPr>
          <w:rFonts w:ascii="Tahoma" w:hAnsi="Tahoma" w:cs="Tahoma"/>
          <w:color w:val="000000"/>
          <w:sz w:val="22"/>
          <w:szCs w:val="22"/>
        </w:rPr>
        <w:t xml:space="preserve"> úteis (segunda-feira à sexta-feira)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1C7A" w:rsidRDefault="001F1C7A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000000"/>
          <w:sz w:val="22"/>
          <w:szCs w:val="22"/>
        </w:rPr>
      </w:pPr>
    </w:p>
    <w:p w:rsidR="001F1C7A" w:rsidRDefault="001F1C7A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iCs/>
          <w:sz w:val="22"/>
          <w:szCs w:val="22"/>
        </w:rPr>
        <w:t xml:space="preserve">Parágrafo único. </w:t>
      </w: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excetuadas do cumprimento do horário, as atividades consideradas legalmente essenciais, sendo:</w:t>
      </w:r>
    </w:p>
    <w:p w:rsidR="004538D6" w:rsidRDefault="001F1C7A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- </w:t>
      </w:r>
      <w:r w:rsidR="001F1C7A" w:rsidRPr="001E6D56">
        <w:rPr>
          <w:rFonts w:ascii="Tahoma" w:hAnsi="Tahoma" w:cs="Tahoma"/>
          <w:sz w:val="22"/>
          <w:szCs w:val="22"/>
        </w:rPr>
        <w:t xml:space="preserve">assistência à saúde, incluídos os serviços médicos e hospitalares, em consultórios, clínicas e hospitais;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 - </w:t>
      </w:r>
      <w:r w:rsidR="001F1C7A" w:rsidRPr="001E6D56">
        <w:rPr>
          <w:rFonts w:ascii="Tahoma" w:hAnsi="Tahoma" w:cs="Tahoma"/>
          <w:sz w:val="22"/>
          <w:szCs w:val="22"/>
        </w:rPr>
        <w:t xml:space="preserve">assistência social e atendimento à população em estado de vulnerabilidade;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- </w:t>
      </w:r>
      <w:r w:rsidR="001F1C7A" w:rsidRPr="001E6D56">
        <w:rPr>
          <w:rFonts w:ascii="Tahoma" w:hAnsi="Tahoma" w:cs="Tahoma"/>
          <w:sz w:val="22"/>
          <w:szCs w:val="22"/>
        </w:rPr>
        <w:t xml:space="preserve">atividades de segurança pública e privada, incluídas a vigilância, a guarda e a custódia de presos;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IV - </w:t>
      </w:r>
      <w:r w:rsidR="001F1C7A" w:rsidRPr="001E6D56">
        <w:rPr>
          <w:rFonts w:ascii="Tahoma" w:hAnsi="Tahoma" w:cs="Tahoma"/>
          <w:sz w:val="22"/>
          <w:szCs w:val="22"/>
        </w:rPr>
        <w:t xml:space="preserve">atividades de defesa civil;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- </w:t>
      </w:r>
      <w:r w:rsidR="001F1C7A" w:rsidRPr="001E6D56">
        <w:rPr>
          <w:rFonts w:ascii="Tahoma" w:hAnsi="Tahoma" w:cs="Tahoma"/>
          <w:sz w:val="22"/>
          <w:szCs w:val="22"/>
        </w:rPr>
        <w:t xml:space="preserve">telecomunicações e internet, sem atendimento ao público;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- </w:t>
      </w:r>
      <w:r w:rsidR="001F1C7A" w:rsidRPr="001E6D56">
        <w:rPr>
          <w:rFonts w:ascii="Tahoma" w:hAnsi="Tahoma" w:cs="Tahoma"/>
          <w:sz w:val="22"/>
          <w:szCs w:val="22"/>
        </w:rPr>
        <w:t xml:space="preserve">captação, tratamento e distribuição de água;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 - </w:t>
      </w:r>
      <w:r w:rsidR="001F1C7A" w:rsidRPr="001E6D56">
        <w:rPr>
          <w:rFonts w:ascii="Tahoma" w:hAnsi="Tahoma" w:cs="Tahoma"/>
          <w:sz w:val="22"/>
          <w:szCs w:val="22"/>
        </w:rPr>
        <w:t xml:space="preserve">captação e tratamento de esgoto;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VIII - </w:t>
      </w:r>
      <w:r w:rsidR="001F1C7A" w:rsidRPr="001E6D56">
        <w:rPr>
          <w:rFonts w:ascii="Tahoma" w:hAnsi="Tahoma" w:cs="Tahoma"/>
          <w:sz w:val="22"/>
          <w:szCs w:val="22"/>
        </w:rPr>
        <w:t xml:space="preserve">geração, transmissão e distribuição de energia elétrica, incluído o fornecimento de suprimentos para o funcionamento e a manutenção das centrais geradoras e dos sistemas de transmissão e distribuição de energia, além de produção, transporte e distribuição de gás natural; </w:t>
      </w:r>
    </w:p>
    <w:p w:rsidR="001F1C7A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IX - </w:t>
      </w:r>
      <w:r w:rsidR="001F1C7A" w:rsidRPr="001E6D56">
        <w:rPr>
          <w:rFonts w:ascii="Tahoma" w:hAnsi="Tahoma" w:cs="Tahoma"/>
          <w:sz w:val="22"/>
          <w:szCs w:val="22"/>
        </w:rPr>
        <w:t xml:space="preserve">iluminação pública; </w:t>
      </w:r>
    </w:p>
    <w:p w:rsidR="001F1C7A" w:rsidRPr="001E6D56" w:rsidRDefault="001F1C7A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serviços funerários; </w:t>
      </w:r>
    </w:p>
    <w:p w:rsidR="001F1C7A" w:rsidRPr="001E6D56" w:rsidRDefault="001F1C7A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vigilância e certificações sanitárias e fitossanitárias; </w:t>
      </w:r>
    </w:p>
    <w:p w:rsidR="001F1C7A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="001F1C7A" w:rsidRPr="001E6D56">
        <w:rPr>
          <w:rFonts w:ascii="Tahoma" w:hAnsi="Tahoma" w:cs="Tahoma"/>
          <w:sz w:val="22"/>
          <w:szCs w:val="22"/>
        </w:rPr>
        <w:t xml:space="preserve">produção, distribuição, comercialização e entrega, realizadas presencialmente ou por meio eletrônico, de medicamentos, insumos e equipamentos médico-hospitalares; </w:t>
      </w:r>
    </w:p>
    <w:p w:rsidR="001F1C7A" w:rsidRPr="001E6D56" w:rsidRDefault="001F1C7A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</w:t>
      </w:r>
      <w:r w:rsidR="001E6D56" w:rsidRPr="001E6D56">
        <w:rPr>
          <w:rFonts w:ascii="Tahoma" w:hAnsi="Tahoma" w:cs="Tahoma"/>
          <w:sz w:val="22"/>
          <w:szCs w:val="22"/>
        </w:rPr>
        <w:t>II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>inspeção de alimentos, produtos e derivados de origem animal e vegetal;</w:t>
      </w:r>
    </w:p>
    <w:p w:rsidR="001F1C7A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XVI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="001F1C7A" w:rsidRPr="001E6D56">
        <w:rPr>
          <w:rFonts w:ascii="Tahoma" w:hAnsi="Tahoma" w:cs="Tahoma"/>
          <w:sz w:val="22"/>
          <w:szCs w:val="22"/>
        </w:rPr>
        <w:t xml:space="preserve">atividades do Poder Judiciário, do Ministério Público e das forças de segurança pública; </w:t>
      </w:r>
    </w:p>
    <w:p w:rsidR="00293374" w:rsidRPr="001E6D56" w:rsidRDefault="00293374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  <w:shd w:val="clear" w:color="auto" w:fill="FFFFFF"/>
        </w:rPr>
      </w:pPr>
      <w:r w:rsidRPr="001E6D56">
        <w:rPr>
          <w:rFonts w:ascii="Tahoma" w:hAnsi="Tahoma" w:cs="Tahoma"/>
          <w:sz w:val="22"/>
          <w:szCs w:val="22"/>
          <w:shd w:val="clear" w:color="auto" w:fill="FFFFFF"/>
        </w:rPr>
        <w:t>X</w:t>
      </w:r>
      <w:r w:rsidR="001E6D56" w:rsidRPr="001E6D56">
        <w:rPr>
          <w:rFonts w:ascii="Tahoma" w:hAnsi="Tahoma" w:cs="Tahoma"/>
          <w:sz w:val="22"/>
          <w:szCs w:val="22"/>
          <w:shd w:val="clear" w:color="auto" w:fill="FFFFFF"/>
        </w:rPr>
        <w:t>V</w:t>
      </w:r>
      <w:r w:rsidRPr="001E6D56">
        <w:rPr>
          <w:rFonts w:ascii="Tahoma" w:hAnsi="Tahoma" w:cs="Tahoma"/>
          <w:sz w:val="22"/>
          <w:szCs w:val="22"/>
          <w:shd w:val="clear" w:color="auto" w:fill="FFFFFF"/>
        </w:rPr>
        <w:t xml:space="preserve"> - atividades industriais</w:t>
      </w:r>
      <w:r w:rsidR="004A7FDB">
        <w:rPr>
          <w:rFonts w:ascii="Tahoma" w:hAnsi="Tahoma" w:cs="Tahoma"/>
          <w:sz w:val="22"/>
          <w:szCs w:val="22"/>
          <w:shd w:val="clear" w:color="auto" w:fill="FFFFFF"/>
        </w:rPr>
        <w:t xml:space="preserve"> e agroindustriais</w:t>
      </w:r>
      <w:r w:rsidRPr="001E6D56">
        <w:rPr>
          <w:rFonts w:ascii="Tahoma" w:hAnsi="Tahoma" w:cs="Tahoma"/>
          <w:sz w:val="22"/>
          <w:szCs w:val="22"/>
          <w:shd w:val="clear" w:color="auto" w:fill="FFFFFF"/>
        </w:rPr>
        <w:t>;</w:t>
      </w:r>
    </w:p>
    <w:p w:rsidR="00293374" w:rsidRPr="00293374" w:rsidRDefault="00293374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</w:t>
      </w:r>
      <w:r w:rsidR="001E6D56" w:rsidRPr="001E6D56">
        <w:rPr>
          <w:rFonts w:ascii="Tahoma" w:eastAsia="Times New Roman" w:hAnsi="Tahoma" w:cs="Tahoma"/>
          <w:lang w:val="pt-BR" w:eastAsia="pt-BR"/>
        </w:rPr>
        <w:t>VI</w:t>
      </w:r>
      <w:r w:rsidRPr="00293374">
        <w:rPr>
          <w:rFonts w:ascii="Tahoma" w:eastAsia="Times New Roman" w:hAnsi="Tahoma" w:cs="Tahoma"/>
          <w:lang w:val="pt-BR" w:eastAsia="pt-BR"/>
        </w:rPr>
        <w:t>I – coleta de resíduos sólidos urbanos;</w:t>
      </w:r>
    </w:p>
    <w:p w:rsidR="00293374" w:rsidRPr="00293374" w:rsidRDefault="00293374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XVII - serviços de guincho;</w:t>
      </w:r>
    </w:p>
    <w:p w:rsidR="0089760B" w:rsidRPr="00293374" w:rsidRDefault="001E6D56" w:rsidP="0089760B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1E6D56">
        <w:rPr>
          <w:rFonts w:ascii="Tahoma" w:eastAsia="Times New Roman" w:hAnsi="Tahoma" w:cs="Tahoma"/>
          <w:lang w:val="pt-BR" w:eastAsia="pt-BR"/>
        </w:rPr>
        <w:lastRenderedPageBreak/>
        <w:t>X</w:t>
      </w:r>
      <w:r w:rsidR="00293374" w:rsidRPr="00293374">
        <w:rPr>
          <w:rFonts w:ascii="Tahoma" w:eastAsia="Times New Roman" w:hAnsi="Tahoma" w:cs="Tahoma"/>
          <w:lang w:val="pt-BR" w:eastAsia="pt-BR"/>
        </w:rPr>
        <w:t>V</w:t>
      </w:r>
      <w:r w:rsidRPr="001E6D56">
        <w:rPr>
          <w:rFonts w:ascii="Tahoma" w:eastAsia="Times New Roman" w:hAnsi="Tahoma" w:cs="Tahoma"/>
          <w:lang w:val="pt-BR" w:eastAsia="pt-BR"/>
        </w:rPr>
        <w:t>III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 </w:t>
      </w:r>
      <w:r w:rsidRPr="001E6D56">
        <w:rPr>
          <w:rFonts w:ascii="Tahoma" w:eastAsia="Times New Roman" w:hAnsi="Tahoma" w:cs="Tahoma"/>
          <w:lang w:val="pt-BR" w:eastAsia="pt-BR"/>
        </w:rPr>
        <w:t>–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 a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="00293374" w:rsidRPr="00293374">
        <w:rPr>
          <w:rFonts w:ascii="Tahoma" w:eastAsia="Times New Roman" w:hAnsi="Tahoma" w:cs="Tahoma"/>
          <w:lang w:val="pt-BR" w:eastAsia="pt-BR"/>
        </w:rPr>
        <w:t xml:space="preserve">atividade de </w:t>
      </w:r>
      <w:proofErr w:type="spellStart"/>
      <w:r w:rsidR="00293374" w:rsidRPr="00293374">
        <w:rPr>
          <w:rFonts w:ascii="Tahoma" w:eastAsia="Times New Roman" w:hAnsi="Tahoma" w:cs="Tahoma"/>
          <w:lang w:val="pt-BR" w:eastAsia="pt-BR"/>
        </w:rPr>
        <w:t>tele-entrega</w:t>
      </w:r>
      <w:proofErr w:type="spellEnd"/>
      <w:r w:rsidR="00293374" w:rsidRPr="00293374">
        <w:rPr>
          <w:rFonts w:ascii="Tahoma" w:eastAsia="Times New Roman" w:hAnsi="Tahoma" w:cs="Tahoma"/>
          <w:lang w:val="pt-BR" w:eastAsia="pt-BR"/>
        </w:rPr>
        <w:t xml:space="preserve"> (delivery) de alimentos</w:t>
      </w:r>
      <w:r w:rsidR="0089760B">
        <w:rPr>
          <w:rFonts w:ascii="Tahoma" w:eastAsia="Times New Roman" w:hAnsi="Tahoma" w:cs="Tahoma"/>
          <w:lang w:val="pt-BR" w:eastAsia="pt-BR"/>
        </w:rPr>
        <w:t>, que poderá atuar até às 23hs</w:t>
      </w:r>
      <w:r w:rsidR="0089760B" w:rsidRPr="00293374">
        <w:rPr>
          <w:rFonts w:ascii="Tahoma" w:eastAsia="Times New Roman" w:hAnsi="Tahoma" w:cs="Tahoma"/>
          <w:lang w:val="pt-BR" w:eastAsia="pt-BR"/>
        </w:rPr>
        <w:t>;</w:t>
      </w:r>
    </w:p>
    <w:p w:rsidR="00293374" w:rsidRDefault="00293374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</w:t>
      </w:r>
      <w:r w:rsidR="001E6D56" w:rsidRPr="001E6D56">
        <w:rPr>
          <w:rFonts w:ascii="Tahoma" w:eastAsia="Times New Roman" w:hAnsi="Tahoma" w:cs="Tahoma"/>
          <w:lang w:val="pt-BR" w:eastAsia="pt-BR"/>
        </w:rPr>
        <w:t>IX</w:t>
      </w:r>
      <w:r w:rsidR="007721B7">
        <w:rPr>
          <w:rFonts w:ascii="Tahoma" w:eastAsia="Times New Roman" w:hAnsi="Tahoma" w:cs="Tahoma"/>
          <w:lang w:val="pt-BR" w:eastAsia="pt-BR"/>
        </w:rPr>
        <w:t xml:space="preserve"> – hotéis;</w:t>
      </w:r>
    </w:p>
    <w:p w:rsidR="007721B7" w:rsidRPr="00293374" w:rsidRDefault="007721B7" w:rsidP="007721B7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>
        <w:rPr>
          <w:rFonts w:ascii="Tahoma" w:eastAsia="Times New Roman" w:hAnsi="Tahoma" w:cs="Tahoma"/>
          <w:lang w:val="pt-BR" w:eastAsia="pt-BR"/>
        </w:rPr>
        <w:t>XX – serviços de transporte público coletivo, incluindo os serviços prestados por táxis.</w:t>
      </w:r>
    </w:p>
    <w:p w:rsidR="001E68BD" w:rsidRPr="00293374" w:rsidRDefault="001E68BD" w:rsidP="001E68BD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>
        <w:rPr>
          <w:rFonts w:ascii="Tahoma" w:eastAsia="Times New Roman" w:hAnsi="Tahoma" w:cs="Tahoma"/>
          <w:lang w:val="pt-BR" w:eastAsia="pt-BR"/>
        </w:rPr>
        <w:t>XXI – atividades rurais</w:t>
      </w:r>
      <w:r>
        <w:rPr>
          <w:rFonts w:ascii="Tahoma" w:eastAsia="Times New Roman" w:hAnsi="Tahoma" w:cs="Tahoma"/>
          <w:lang w:val="pt-BR" w:eastAsia="pt-BR"/>
        </w:rPr>
        <w:t>, tais como transporte de leite, suínos, aves e etc</w:t>
      </w:r>
      <w:r>
        <w:rPr>
          <w:rFonts w:ascii="Tahoma" w:eastAsia="Times New Roman" w:hAnsi="Tahoma" w:cs="Tahoma"/>
          <w:lang w:val="pt-BR" w:eastAsia="pt-BR"/>
        </w:rPr>
        <w:t>.</w:t>
      </w:r>
    </w:p>
    <w:p w:rsidR="007721B7" w:rsidRPr="00293374" w:rsidRDefault="007721B7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293374" w:rsidRPr="00293374" w:rsidRDefault="00293374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b/>
          <w:lang w:val="pt-BR" w:eastAsia="pt-BR"/>
        </w:rPr>
        <w:t>§ 1º</w:t>
      </w:r>
      <w:r w:rsidRPr="00293374">
        <w:rPr>
          <w:rFonts w:ascii="Tahoma" w:eastAsia="Times New Roman" w:hAnsi="Tahoma" w:cs="Tahoma"/>
          <w:lang w:val="pt-BR" w:eastAsia="pt-BR"/>
        </w:rPr>
        <w:t>. Quando a autoridade competente para fiscalização constatar o</w:t>
      </w:r>
      <w:r w:rsid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estabelecimento comercial possui duas ou mais atividades econômicas (CNAE -Classificação Nacional de Atividades Econômicas), deverá aplicar as normas deste</w:t>
      </w:r>
      <w:r w:rsid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Decreto segundo a atividade preponderante do estabelecimento constatada no</w:t>
      </w:r>
      <w:r w:rsid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momento da fiscalização, de modo que, se a atividade preponderante não estiver entre</w:t>
      </w:r>
      <w:r w:rsid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as expressamente autorizadas, o estabelecimento será autuado na forma da legislação</w:t>
      </w:r>
      <w:r w:rsid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municipal.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293374" w:rsidRPr="00293374" w:rsidRDefault="00293374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b/>
          <w:lang w:val="pt-BR" w:eastAsia="pt-BR"/>
        </w:rPr>
        <w:t>§ 2º.</w:t>
      </w:r>
      <w:r w:rsidRPr="00293374">
        <w:rPr>
          <w:rFonts w:ascii="Tahoma" w:eastAsia="Times New Roman" w:hAnsi="Tahoma" w:cs="Tahoma"/>
          <w:lang w:val="pt-BR" w:eastAsia="pt-BR"/>
        </w:rPr>
        <w:t xml:space="preserve"> O funcionamento das atividades previstas neste artigo</w:t>
      </w:r>
      <w:r w:rsidR="001E6D56" w:rsidRPr="001E6D56">
        <w:rPr>
          <w:rFonts w:ascii="Tahoma" w:eastAsia="Times New Roman" w:hAnsi="Tahoma" w:cs="Tahoma"/>
          <w:lang w:val="pt-BR" w:eastAsia="pt-BR"/>
        </w:rPr>
        <w:t>,</w:t>
      </w:r>
      <w:r w:rsidRPr="00293374">
        <w:rPr>
          <w:rFonts w:ascii="Tahoma" w:eastAsia="Times New Roman" w:hAnsi="Tahoma" w:cs="Tahoma"/>
          <w:lang w:val="pt-BR" w:eastAsia="pt-BR"/>
        </w:rPr>
        <w:t xml:space="preserve"> depende</w:t>
      </w:r>
      <w:r w:rsidR="001E6D56"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da observância integral das normas de prevenção estabelecidas pelas autoridades</w:t>
      </w:r>
      <w:r w:rsidR="001E6D56"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sanitárias.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1E6D56" w:rsidRDefault="00293374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 w:rsidRPr="004538D6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4538D6">
        <w:rPr>
          <w:rFonts w:ascii="Tahoma" w:hAnsi="Tahoma" w:cs="Tahoma"/>
          <w:b/>
          <w:color w:val="000000"/>
          <w:sz w:val="22"/>
          <w:szCs w:val="22"/>
        </w:rPr>
        <w:t xml:space="preserve">º.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Ficam suspensas todas as</w:t>
      </w:r>
      <w:r w:rsidRPr="0029337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atividades públicas ou privadas, econômicas ou não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nos dias </w:t>
      </w:r>
      <w:r w:rsidR="004F1CD7">
        <w:rPr>
          <w:rFonts w:ascii="Tahoma" w:hAnsi="Tahoma" w:cs="Tahoma"/>
          <w:color w:val="000000"/>
          <w:sz w:val="22"/>
          <w:szCs w:val="22"/>
        </w:rPr>
        <w:t xml:space="preserve">considerados </w:t>
      </w:r>
      <w:r w:rsidRPr="00293374">
        <w:rPr>
          <w:rFonts w:ascii="Tahoma" w:hAnsi="Tahoma" w:cs="Tahoma"/>
          <w:b/>
          <w:color w:val="000000"/>
          <w:sz w:val="22"/>
          <w:szCs w:val="22"/>
        </w:rPr>
        <w:t>não úteis</w:t>
      </w:r>
      <w:r w:rsidR="001E6D56">
        <w:rPr>
          <w:rFonts w:ascii="Tahoma" w:hAnsi="Tahoma" w:cs="Tahoma"/>
          <w:color w:val="000000"/>
          <w:sz w:val="22"/>
          <w:szCs w:val="22"/>
        </w:rPr>
        <w:t xml:space="preserve"> (sábado e domingo), </w:t>
      </w:r>
      <w:r w:rsidR="004F1CD7">
        <w:rPr>
          <w:rFonts w:ascii="Tahoma" w:hAnsi="Tahoma" w:cs="Tahoma"/>
          <w:color w:val="000000"/>
          <w:sz w:val="22"/>
          <w:szCs w:val="22"/>
        </w:rPr>
        <w:t>a partir das 00hs do dia 25 de fevereiro de 2021 às 23hs59min do dia 08 de março de 2021</w:t>
      </w:r>
      <w:r w:rsidR="004F1CD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E6D56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exceto</w:t>
      </w:r>
      <w:r w:rsidR="001E6D56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as atividades consideradas legalmente essenciais, sendo:</w:t>
      </w:r>
    </w:p>
    <w:p w:rsid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- </w:t>
      </w:r>
      <w:r w:rsidR="001E6D56" w:rsidRPr="001E6D56">
        <w:rPr>
          <w:rFonts w:ascii="Tahoma" w:hAnsi="Tahoma" w:cs="Tahoma"/>
          <w:sz w:val="22"/>
          <w:szCs w:val="22"/>
        </w:rPr>
        <w:t xml:space="preserve">assistência à saúde, incluídos os serviços médicos e hospitalares, em consultórios, clínicas e hospitais;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 - a</w:t>
      </w:r>
      <w:r w:rsidR="001E6D56" w:rsidRPr="001E6D56">
        <w:rPr>
          <w:rFonts w:ascii="Tahoma" w:hAnsi="Tahoma" w:cs="Tahoma"/>
          <w:sz w:val="22"/>
          <w:szCs w:val="22"/>
        </w:rPr>
        <w:t xml:space="preserve">ssistência social e atendimento à população em estado de vulnerabilidade;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- </w:t>
      </w:r>
      <w:r w:rsidR="001E6D56" w:rsidRPr="001E6D56">
        <w:rPr>
          <w:rFonts w:ascii="Tahoma" w:hAnsi="Tahoma" w:cs="Tahoma"/>
          <w:sz w:val="22"/>
          <w:szCs w:val="22"/>
        </w:rPr>
        <w:t xml:space="preserve">atividades de segurança pública e privada, incluídas a vigilância, a guarda e a custódia de presos;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IV - </w:t>
      </w:r>
      <w:r w:rsidR="001E6D56" w:rsidRPr="001E6D56">
        <w:rPr>
          <w:rFonts w:ascii="Tahoma" w:hAnsi="Tahoma" w:cs="Tahoma"/>
          <w:sz w:val="22"/>
          <w:szCs w:val="22"/>
        </w:rPr>
        <w:t xml:space="preserve">atividades de defesa civil;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- </w:t>
      </w:r>
      <w:r w:rsidR="001E6D56" w:rsidRPr="001E6D56">
        <w:rPr>
          <w:rFonts w:ascii="Tahoma" w:hAnsi="Tahoma" w:cs="Tahoma"/>
          <w:sz w:val="22"/>
          <w:szCs w:val="22"/>
        </w:rPr>
        <w:t xml:space="preserve">telecomunicações e internet, sem atendimento ao público;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- </w:t>
      </w:r>
      <w:r w:rsidR="001E6D56" w:rsidRPr="001E6D56">
        <w:rPr>
          <w:rFonts w:ascii="Tahoma" w:hAnsi="Tahoma" w:cs="Tahoma"/>
          <w:sz w:val="22"/>
          <w:szCs w:val="22"/>
        </w:rPr>
        <w:t xml:space="preserve">captação, tratamento e distribuição de água;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 - </w:t>
      </w:r>
      <w:r w:rsidR="001E6D56" w:rsidRPr="001E6D56">
        <w:rPr>
          <w:rFonts w:ascii="Tahoma" w:hAnsi="Tahoma" w:cs="Tahoma"/>
          <w:sz w:val="22"/>
          <w:szCs w:val="22"/>
        </w:rPr>
        <w:t xml:space="preserve">captação e tratamento de esgoto;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VIII - </w:t>
      </w:r>
      <w:r w:rsidR="001E6D56" w:rsidRPr="001E6D56">
        <w:rPr>
          <w:rFonts w:ascii="Tahoma" w:hAnsi="Tahoma" w:cs="Tahoma"/>
          <w:sz w:val="22"/>
          <w:szCs w:val="22"/>
        </w:rPr>
        <w:t xml:space="preserve">geração, transmissão e distribuição de energia elétrica, incluído o fornecimento de suprimentos para o funcionamento e a manutenção das centrais geradoras e dos sistemas de transmissão e distribuição de energia, além de produção, transporte e distribuição de gás natural; </w:t>
      </w:r>
    </w:p>
    <w:p w:rsidR="001E6D56" w:rsidRPr="001E6D56" w:rsidRDefault="00E6313E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IX - </w:t>
      </w:r>
      <w:r w:rsidR="001E6D56" w:rsidRPr="001E6D56">
        <w:rPr>
          <w:rFonts w:ascii="Tahoma" w:hAnsi="Tahoma" w:cs="Tahoma"/>
          <w:sz w:val="22"/>
          <w:szCs w:val="22"/>
        </w:rPr>
        <w:t xml:space="preserve">iluminação pública; 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serviços funerários; 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vigilância e certificações sanitárias e fitossanitárias; 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produção, distribuição, comercialização e entrega, realizadas presencialmente ou por meio eletrônico, de medicamentos, insumos e equipamentos médico-hospitalares; 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XIII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>inspeção de alimentos, produtos e derivados de origem animal e vegetal;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1E6D56">
        <w:rPr>
          <w:rFonts w:ascii="Tahoma" w:hAnsi="Tahoma" w:cs="Tahoma"/>
          <w:sz w:val="22"/>
          <w:szCs w:val="22"/>
        </w:rPr>
        <w:t>XVI</w:t>
      </w:r>
      <w:r w:rsidR="00E6313E">
        <w:rPr>
          <w:rFonts w:ascii="Tahoma" w:hAnsi="Tahoma" w:cs="Tahoma"/>
          <w:sz w:val="22"/>
          <w:szCs w:val="22"/>
        </w:rPr>
        <w:t xml:space="preserve"> - </w:t>
      </w:r>
      <w:r w:rsidRPr="001E6D56">
        <w:rPr>
          <w:rFonts w:ascii="Tahoma" w:hAnsi="Tahoma" w:cs="Tahoma"/>
          <w:sz w:val="22"/>
          <w:szCs w:val="22"/>
        </w:rPr>
        <w:t xml:space="preserve">atividades do Poder Judiciário, do Ministério Público e das forças de segurança pública; </w:t>
      </w:r>
    </w:p>
    <w:p w:rsidR="001E6D56" w:rsidRPr="001E6D56" w:rsidRDefault="001E6D56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  <w:shd w:val="clear" w:color="auto" w:fill="FFFFFF"/>
        </w:rPr>
      </w:pPr>
      <w:r w:rsidRPr="001E6D56">
        <w:rPr>
          <w:rFonts w:ascii="Tahoma" w:hAnsi="Tahoma" w:cs="Tahoma"/>
          <w:sz w:val="22"/>
          <w:szCs w:val="22"/>
          <w:shd w:val="clear" w:color="auto" w:fill="FFFFFF"/>
        </w:rPr>
        <w:t>XV - atividades industriais</w:t>
      </w:r>
      <w:r w:rsidR="004A7FDB">
        <w:rPr>
          <w:rFonts w:ascii="Tahoma" w:hAnsi="Tahoma" w:cs="Tahoma"/>
          <w:sz w:val="22"/>
          <w:szCs w:val="22"/>
          <w:shd w:val="clear" w:color="auto" w:fill="FFFFFF"/>
        </w:rPr>
        <w:t xml:space="preserve"> e agroindustriais</w:t>
      </w:r>
      <w:r w:rsidRPr="001E6D56">
        <w:rPr>
          <w:rFonts w:ascii="Tahoma" w:hAnsi="Tahoma" w:cs="Tahoma"/>
          <w:sz w:val="22"/>
          <w:szCs w:val="22"/>
          <w:shd w:val="clear" w:color="auto" w:fill="FFFFFF"/>
        </w:rPr>
        <w:t>;</w:t>
      </w:r>
    </w:p>
    <w:p w:rsidR="001E6D56" w:rsidRPr="00293374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</w:t>
      </w:r>
      <w:r w:rsidRPr="001E6D56">
        <w:rPr>
          <w:rFonts w:ascii="Tahoma" w:eastAsia="Times New Roman" w:hAnsi="Tahoma" w:cs="Tahoma"/>
          <w:lang w:val="pt-BR" w:eastAsia="pt-BR"/>
        </w:rPr>
        <w:t>VI</w:t>
      </w:r>
      <w:r w:rsidRPr="00293374">
        <w:rPr>
          <w:rFonts w:ascii="Tahoma" w:eastAsia="Times New Roman" w:hAnsi="Tahoma" w:cs="Tahoma"/>
          <w:lang w:val="pt-BR" w:eastAsia="pt-BR"/>
        </w:rPr>
        <w:t>I – coleta de resíduos sólidos urbanos;</w:t>
      </w:r>
    </w:p>
    <w:p w:rsidR="001E6D56" w:rsidRPr="00293374" w:rsidRDefault="001E6D56" w:rsidP="00E6313E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</w:t>
      </w:r>
      <w:r w:rsidR="00E6313E">
        <w:rPr>
          <w:rFonts w:ascii="Tahoma" w:eastAsia="Times New Roman" w:hAnsi="Tahoma" w:cs="Tahoma"/>
          <w:lang w:val="pt-BR" w:eastAsia="pt-BR"/>
        </w:rPr>
        <w:t xml:space="preserve">VII – </w:t>
      </w:r>
      <w:r w:rsidRPr="00293374">
        <w:rPr>
          <w:rFonts w:ascii="Tahoma" w:eastAsia="Times New Roman" w:hAnsi="Tahoma" w:cs="Tahoma"/>
          <w:lang w:val="pt-BR" w:eastAsia="pt-BR"/>
        </w:rPr>
        <w:t>serviços de guincho;</w:t>
      </w:r>
    </w:p>
    <w:p w:rsidR="001E6D56" w:rsidRPr="00293374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1E6D56">
        <w:rPr>
          <w:rFonts w:ascii="Tahoma" w:eastAsia="Times New Roman" w:hAnsi="Tahoma" w:cs="Tahoma"/>
          <w:lang w:val="pt-BR" w:eastAsia="pt-BR"/>
        </w:rPr>
        <w:t>X</w:t>
      </w:r>
      <w:r w:rsidRPr="00293374">
        <w:rPr>
          <w:rFonts w:ascii="Tahoma" w:eastAsia="Times New Roman" w:hAnsi="Tahoma" w:cs="Tahoma"/>
          <w:lang w:val="pt-BR" w:eastAsia="pt-BR"/>
        </w:rPr>
        <w:t>V</w:t>
      </w:r>
      <w:r w:rsidRPr="001E6D56">
        <w:rPr>
          <w:rFonts w:ascii="Tahoma" w:eastAsia="Times New Roman" w:hAnsi="Tahoma" w:cs="Tahoma"/>
          <w:lang w:val="pt-BR" w:eastAsia="pt-BR"/>
        </w:rPr>
        <w:t>III</w:t>
      </w:r>
      <w:r w:rsidRPr="00293374">
        <w:rPr>
          <w:rFonts w:ascii="Tahoma" w:eastAsia="Times New Roman" w:hAnsi="Tahoma" w:cs="Tahoma"/>
          <w:lang w:val="pt-BR" w:eastAsia="pt-BR"/>
        </w:rPr>
        <w:t xml:space="preserve"> </w:t>
      </w:r>
      <w:r w:rsidRPr="001E6D56">
        <w:rPr>
          <w:rFonts w:ascii="Tahoma" w:eastAsia="Times New Roman" w:hAnsi="Tahoma" w:cs="Tahoma"/>
          <w:lang w:val="pt-BR" w:eastAsia="pt-BR"/>
        </w:rPr>
        <w:t>–</w:t>
      </w:r>
      <w:r w:rsidRPr="00293374">
        <w:rPr>
          <w:rFonts w:ascii="Tahoma" w:eastAsia="Times New Roman" w:hAnsi="Tahoma" w:cs="Tahoma"/>
          <w:lang w:val="pt-BR" w:eastAsia="pt-BR"/>
        </w:rPr>
        <w:t xml:space="preserve"> a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 xml:space="preserve">atividade de </w:t>
      </w:r>
      <w:proofErr w:type="spellStart"/>
      <w:r w:rsidRPr="00293374">
        <w:rPr>
          <w:rFonts w:ascii="Tahoma" w:eastAsia="Times New Roman" w:hAnsi="Tahoma" w:cs="Tahoma"/>
          <w:lang w:val="pt-BR" w:eastAsia="pt-BR"/>
        </w:rPr>
        <w:t>tele-entrega</w:t>
      </w:r>
      <w:proofErr w:type="spellEnd"/>
      <w:r w:rsidRPr="00293374">
        <w:rPr>
          <w:rFonts w:ascii="Tahoma" w:eastAsia="Times New Roman" w:hAnsi="Tahoma" w:cs="Tahoma"/>
          <w:lang w:val="pt-BR" w:eastAsia="pt-BR"/>
        </w:rPr>
        <w:t xml:space="preserve"> (delivery) de alimentos</w:t>
      </w:r>
      <w:r w:rsidR="0089760B">
        <w:rPr>
          <w:rFonts w:ascii="Tahoma" w:eastAsia="Times New Roman" w:hAnsi="Tahoma" w:cs="Tahoma"/>
          <w:lang w:val="pt-BR" w:eastAsia="pt-BR"/>
        </w:rPr>
        <w:t>, que poderá atuar até às 23hs</w:t>
      </w:r>
      <w:r w:rsidRPr="00293374">
        <w:rPr>
          <w:rFonts w:ascii="Tahoma" w:eastAsia="Times New Roman" w:hAnsi="Tahoma" w:cs="Tahoma"/>
          <w:lang w:val="pt-BR" w:eastAsia="pt-BR"/>
        </w:rPr>
        <w:t>;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lang w:val="pt-BR" w:eastAsia="pt-BR"/>
        </w:rPr>
        <w:t>X</w:t>
      </w:r>
      <w:r w:rsidRPr="001E6D56">
        <w:rPr>
          <w:rFonts w:ascii="Tahoma" w:eastAsia="Times New Roman" w:hAnsi="Tahoma" w:cs="Tahoma"/>
          <w:lang w:val="pt-BR" w:eastAsia="pt-BR"/>
        </w:rPr>
        <w:t>IX</w:t>
      </w:r>
      <w:r w:rsidR="007721B7">
        <w:rPr>
          <w:rFonts w:ascii="Tahoma" w:eastAsia="Times New Roman" w:hAnsi="Tahoma" w:cs="Tahoma"/>
          <w:lang w:val="pt-BR" w:eastAsia="pt-BR"/>
        </w:rPr>
        <w:t xml:space="preserve"> – hotéis;</w:t>
      </w:r>
    </w:p>
    <w:p w:rsidR="007721B7" w:rsidRDefault="007721B7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>
        <w:rPr>
          <w:rFonts w:ascii="Tahoma" w:eastAsia="Times New Roman" w:hAnsi="Tahoma" w:cs="Tahoma"/>
          <w:lang w:val="pt-BR" w:eastAsia="pt-BR"/>
        </w:rPr>
        <w:lastRenderedPageBreak/>
        <w:t>XX – serviços de transporte público coletivo, incluindo os serviços prestados por táxis</w:t>
      </w:r>
      <w:r w:rsidR="001E68BD">
        <w:rPr>
          <w:rFonts w:ascii="Tahoma" w:eastAsia="Times New Roman" w:hAnsi="Tahoma" w:cs="Tahoma"/>
          <w:lang w:val="pt-BR" w:eastAsia="pt-BR"/>
        </w:rPr>
        <w:t>;</w:t>
      </w:r>
    </w:p>
    <w:p w:rsidR="001E68BD" w:rsidRPr="00293374" w:rsidRDefault="001E68BD" w:rsidP="001E68BD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>
        <w:rPr>
          <w:rFonts w:ascii="Tahoma" w:eastAsia="Times New Roman" w:hAnsi="Tahoma" w:cs="Tahoma"/>
          <w:lang w:val="pt-BR" w:eastAsia="pt-BR"/>
        </w:rPr>
        <w:t>XXI – atividades rurais</w:t>
      </w:r>
      <w:r>
        <w:rPr>
          <w:rFonts w:ascii="Tahoma" w:eastAsia="Times New Roman" w:hAnsi="Tahoma" w:cs="Tahoma"/>
          <w:lang w:val="pt-BR" w:eastAsia="pt-BR"/>
        </w:rPr>
        <w:t>, tais como transporte de leite, suínos, aves e etc.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1E6D56" w:rsidRPr="00293374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b/>
          <w:lang w:val="pt-BR" w:eastAsia="pt-BR"/>
        </w:rPr>
        <w:t>§ 1º</w:t>
      </w:r>
      <w:r w:rsidRPr="00293374">
        <w:rPr>
          <w:rFonts w:ascii="Tahoma" w:eastAsia="Times New Roman" w:hAnsi="Tahoma" w:cs="Tahoma"/>
          <w:lang w:val="pt-BR" w:eastAsia="pt-BR"/>
        </w:rPr>
        <w:t>. Quando a autoridade competente para fiscalização constatar o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estabelecimento comercial possui duas ou mais atividades econômicas (CNAE -Classificação Nacional de Atividades Econômicas), deverá aplicar as normas deste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Decreto segundo a atividade preponderante do estabelecimento constatada no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momento da fiscalização, de modo que, se a atividade preponderante não estiver entre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as expressamente autorizadas, o estabelecimento será autuado na forma da legislação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municipal.</w:t>
      </w: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1E6D56" w:rsidRDefault="001E6D5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293374">
        <w:rPr>
          <w:rFonts w:ascii="Tahoma" w:eastAsia="Times New Roman" w:hAnsi="Tahoma" w:cs="Tahoma"/>
          <w:b/>
          <w:lang w:val="pt-BR" w:eastAsia="pt-BR"/>
        </w:rPr>
        <w:t>§ 2º.</w:t>
      </w:r>
      <w:r w:rsidRPr="00293374">
        <w:rPr>
          <w:rFonts w:ascii="Tahoma" w:eastAsia="Times New Roman" w:hAnsi="Tahoma" w:cs="Tahoma"/>
          <w:lang w:val="pt-BR" w:eastAsia="pt-BR"/>
        </w:rPr>
        <w:t xml:space="preserve"> O funcionamento das atividades previstas neste artigo</w:t>
      </w:r>
      <w:r w:rsidRPr="001E6D56">
        <w:rPr>
          <w:rFonts w:ascii="Tahoma" w:eastAsia="Times New Roman" w:hAnsi="Tahoma" w:cs="Tahoma"/>
          <w:lang w:val="pt-BR" w:eastAsia="pt-BR"/>
        </w:rPr>
        <w:t>,</w:t>
      </w:r>
      <w:r w:rsidRPr="00293374">
        <w:rPr>
          <w:rFonts w:ascii="Tahoma" w:eastAsia="Times New Roman" w:hAnsi="Tahoma" w:cs="Tahoma"/>
          <w:lang w:val="pt-BR" w:eastAsia="pt-BR"/>
        </w:rPr>
        <w:t xml:space="preserve"> depende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da observância integral das normas de prevenção estabelecidas pelas autoridades</w:t>
      </w:r>
      <w:r w:rsidRPr="001E6D56">
        <w:rPr>
          <w:rFonts w:ascii="Tahoma" w:eastAsia="Times New Roman" w:hAnsi="Tahoma" w:cs="Tahoma"/>
          <w:lang w:val="pt-BR" w:eastAsia="pt-BR"/>
        </w:rPr>
        <w:t xml:space="preserve"> </w:t>
      </w:r>
      <w:r w:rsidRPr="00293374">
        <w:rPr>
          <w:rFonts w:ascii="Tahoma" w:eastAsia="Times New Roman" w:hAnsi="Tahoma" w:cs="Tahoma"/>
          <w:lang w:val="pt-BR" w:eastAsia="pt-BR"/>
        </w:rPr>
        <w:t>sanitárias.</w:t>
      </w:r>
    </w:p>
    <w:p w:rsidR="00964EC6" w:rsidRPr="00293374" w:rsidRDefault="00964EC6" w:rsidP="001E6D5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</w:p>
    <w:p w:rsidR="00964EC6" w:rsidRPr="00964EC6" w:rsidRDefault="00964EC6" w:rsidP="00964EC6">
      <w:pPr>
        <w:widowControl/>
        <w:shd w:val="clear" w:color="auto" w:fill="FFFFFF"/>
        <w:ind w:firstLine="709"/>
        <w:jc w:val="both"/>
        <w:textAlignment w:val="baseline"/>
        <w:rPr>
          <w:rFonts w:ascii="Tahoma" w:eastAsia="Times New Roman" w:hAnsi="Tahoma" w:cs="Tahoma"/>
          <w:lang w:val="pt-BR" w:eastAsia="pt-BR"/>
        </w:rPr>
      </w:pPr>
      <w:r w:rsidRPr="00964EC6">
        <w:rPr>
          <w:rFonts w:ascii="Tahoma" w:eastAsia="Times New Roman" w:hAnsi="Tahoma" w:cs="Tahoma"/>
          <w:b/>
          <w:lang w:val="pt-BR" w:eastAsia="pt-BR"/>
        </w:rPr>
        <w:t>§</w:t>
      </w:r>
      <w:r>
        <w:rPr>
          <w:rFonts w:ascii="Tahoma" w:eastAsia="Times New Roman" w:hAnsi="Tahoma" w:cs="Tahoma"/>
          <w:b/>
          <w:lang w:val="pt-BR" w:eastAsia="pt-BR"/>
        </w:rPr>
        <w:t xml:space="preserve"> 3</w:t>
      </w:r>
      <w:r w:rsidRPr="00964EC6">
        <w:rPr>
          <w:rFonts w:ascii="Tahoma" w:eastAsia="Times New Roman" w:hAnsi="Tahoma" w:cs="Tahoma"/>
          <w:b/>
          <w:lang w:val="pt-BR" w:eastAsia="pt-BR"/>
        </w:rPr>
        <w:t>°</w:t>
      </w:r>
      <w:r>
        <w:rPr>
          <w:rFonts w:ascii="Tahoma" w:eastAsia="Times New Roman" w:hAnsi="Tahoma" w:cs="Tahoma"/>
          <w:lang w:val="pt-BR" w:eastAsia="pt-BR"/>
        </w:rPr>
        <w:t>.</w:t>
      </w:r>
      <w:r w:rsidRPr="00964EC6">
        <w:rPr>
          <w:rFonts w:ascii="Tahoma" w:eastAsia="Times New Roman" w:hAnsi="Tahoma" w:cs="Tahoma"/>
          <w:lang w:val="pt-BR" w:eastAsia="pt-BR"/>
        </w:rPr>
        <w:t xml:space="preserve"> Os restaurantes localizados em hotéis somente poderão atender os</w:t>
      </w:r>
      <w:r>
        <w:rPr>
          <w:rFonts w:ascii="Tahoma" w:eastAsia="Times New Roman" w:hAnsi="Tahoma" w:cs="Tahoma"/>
          <w:lang w:val="pt-BR" w:eastAsia="pt-BR"/>
        </w:rPr>
        <w:t xml:space="preserve"> </w:t>
      </w:r>
      <w:r w:rsidRPr="00964EC6">
        <w:rPr>
          <w:rFonts w:ascii="Tahoma" w:eastAsia="Times New Roman" w:hAnsi="Tahoma" w:cs="Tahoma"/>
          <w:lang w:val="pt-BR" w:eastAsia="pt-BR"/>
        </w:rPr>
        <w:t>hóspedes.</w:t>
      </w:r>
    </w:p>
    <w:p w:rsidR="00293374" w:rsidRPr="004538D6" w:rsidRDefault="00293374" w:rsidP="0029337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000000"/>
          <w:sz w:val="22"/>
          <w:szCs w:val="22"/>
        </w:rPr>
      </w:pPr>
    </w:p>
    <w:p w:rsidR="00A61B09" w:rsidRPr="00A61B09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A61B09">
        <w:rPr>
          <w:rFonts w:ascii="Tahoma" w:hAnsi="Tahoma" w:cs="Tahoma"/>
          <w:b/>
          <w:sz w:val="22"/>
          <w:szCs w:val="22"/>
        </w:rPr>
        <w:t>Art. 5°.</w:t>
      </w:r>
      <w:r w:rsidRPr="00A61B09">
        <w:rPr>
          <w:rFonts w:ascii="Tahoma" w:hAnsi="Tahoma" w:cs="Tahoma"/>
          <w:sz w:val="22"/>
          <w:szCs w:val="22"/>
        </w:rPr>
        <w:t xml:space="preserve"> </w:t>
      </w:r>
      <w:r w:rsidR="001E68BD">
        <w:rPr>
          <w:rFonts w:ascii="Tahoma" w:hAnsi="Tahoma" w:cs="Tahoma"/>
          <w:sz w:val="22"/>
          <w:szCs w:val="22"/>
        </w:rPr>
        <w:t>Fica proibida a</w:t>
      </w:r>
      <w:r w:rsidR="001E68BD" w:rsidRPr="00A61B09">
        <w:rPr>
          <w:rFonts w:ascii="Tahoma" w:hAnsi="Tahoma" w:cs="Tahoma"/>
          <w:sz w:val="22"/>
          <w:szCs w:val="22"/>
        </w:rPr>
        <w:t xml:space="preserve"> </w:t>
      </w:r>
      <w:r w:rsidR="001E68BD">
        <w:rPr>
          <w:rFonts w:ascii="Tahoma" w:hAnsi="Tahoma" w:cs="Tahoma"/>
          <w:sz w:val="22"/>
          <w:szCs w:val="22"/>
        </w:rPr>
        <w:t>circulação em vias públicas do M</w:t>
      </w:r>
      <w:r w:rsidR="001E68BD" w:rsidRPr="00A61B09">
        <w:rPr>
          <w:rFonts w:ascii="Tahoma" w:hAnsi="Tahoma" w:cs="Tahoma"/>
          <w:sz w:val="22"/>
          <w:szCs w:val="22"/>
        </w:rPr>
        <w:t>unicípio</w:t>
      </w:r>
      <w:r w:rsidR="001E68BD">
        <w:rPr>
          <w:rFonts w:ascii="Tahoma" w:hAnsi="Tahoma" w:cs="Tahoma"/>
          <w:sz w:val="22"/>
          <w:szCs w:val="22"/>
        </w:rPr>
        <w:t>, seja de pedestres ou veículos, após às</w:t>
      </w:r>
      <w:r w:rsidR="001E68BD" w:rsidRPr="00A61B09">
        <w:rPr>
          <w:rFonts w:ascii="Tahoma" w:hAnsi="Tahoma" w:cs="Tahoma"/>
          <w:sz w:val="22"/>
          <w:szCs w:val="22"/>
        </w:rPr>
        <w:t xml:space="preserve"> </w:t>
      </w:r>
      <w:r w:rsidRPr="00A61B0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0</w:t>
      </w:r>
      <w:r w:rsidRPr="00A61B09">
        <w:rPr>
          <w:rFonts w:ascii="Tahoma" w:hAnsi="Tahoma" w:cs="Tahoma"/>
          <w:sz w:val="22"/>
          <w:szCs w:val="22"/>
        </w:rPr>
        <w:t>h</w:t>
      </w:r>
      <w:r w:rsidR="001E68BD">
        <w:rPr>
          <w:rFonts w:ascii="Tahoma" w:hAnsi="Tahoma" w:cs="Tahoma"/>
          <w:sz w:val="22"/>
          <w:szCs w:val="22"/>
        </w:rPr>
        <w:t>s até às</w:t>
      </w:r>
      <w:r w:rsidRPr="00A61B09">
        <w:rPr>
          <w:rFonts w:ascii="Tahoma" w:hAnsi="Tahoma" w:cs="Tahoma"/>
          <w:sz w:val="22"/>
          <w:szCs w:val="22"/>
        </w:rPr>
        <w:t xml:space="preserve"> </w:t>
      </w:r>
      <w:r w:rsidR="001E68BD">
        <w:rPr>
          <w:rFonts w:ascii="Tahoma" w:hAnsi="Tahoma" w:cs="Tahoma"/>
          <w:sz w:val="22"/>
          <w:szCs w:val="22"/>
        </w:rPr>
        <w:t>0</w:t>
      </w:r>
      <w:r w:rsidRPr="00A61B09">
        <w:rPr>
          <w:rFonts w:ascii="Tahoma" w:hAnsi="Tahoma" w:cs="Tahoma"/>
          <w:sz w:val="22"/>
          <w:szCs w:val="22"/>
        </w:rPr>
        <w:t>5h</w:t>
      </w:r>
      <w:r w:rsidR="001E68BD">
        <w:rPr>
          <w:rFonts w:ascii="Tahoma" w:hAnsi="Tahoma" w:cs="Tahoma"/>
          <w:sz w:val="22"/>
          <w:szCs w:val="22"/>
        </w:rPr>
        <w:t>s da manhã</w:t>
      </w:r>
      <w:r w:rsidRPr="00A61B09">
        <w:rPr>
          <w:rFonts w:ascii="Tahoma" w:hAnsi="Tahoma" w:cs="Tahoma"/>
          <w:sz w:val="22"/>
          <w:szCs w:val="22"/>
        </w:rPr>
        <w:t xml:space="preserve"> </w:t>
      </w:r>
      <w:r w:rsidR="001E68BD">
        <w:rPr>
          <w:rFonts w:ascii="Tahoma" w:hAnsi="Tahoma" w:cs="Tahoma"/>
          <w:sz w:val="22"/>
          <w:szCs w:val="22"/>
        </w:rPr>
        <w:t>do dia seguinte</w:t>
      </w:r>
      <w:r w:rsidRPr="00A61B09">
        <w:rPr>
          <w:rFonts w:ascii="Tahoma" w:hAnsi="Tahoma" w:cs="Tahoma"/>
          <w:sz w:val="22"/>
          <w:szCs w:val="22"/>
        </w:rPr>
        <w:t xml:space="preserve">, </w:t>
      </w:r>
      <w:r w:rsidR="001E68BD">
        <w:rPr>
          <w:rFonts w:ascii="Tahoma" w:hAnsi="Tahoma" w:cs="Tahoma"/>
          <w:sz w:val="22"/>
          <w:szCs w:val="22"/>
        </w:rPr>
        <w:t>ficando excetuados</w:t>
      </w:r>
      <w:r w:rsidRPr="00A61B09">
        <w:rPr>
          <w:rFonts w:ascii="Tahoma" w:hAnsi="Tahoma" w:cs="Tahoma"/>
          <w:sz w:val="22"/>
          <w:szCs w:val="22"/>
        </w:rPr>
        <w:t xml:space="preserve"> </w:t>
      </w:r>
      <w:r w:rsidR="001E68BD">
        <w:rPr>
          <w:rFonts w:ascii="Tahoma" w:hAnsi="Tahoma" w:cs="Tahoma"/>
          <w:sz w:val="22"/>
          <w:szCs w:val="22"/>
        </w:rPr>
        <w:t xml:space="preserve">desta restrição, </w:t>
      </w:r>
      <w:r w:rsidRPr="00A61B09">
        <w:rPr>
          <w:rFonts w:ascii="Tahoma" w:hAnsi="Tahoma" w:cs="Tahoma"/>
          <w:sz w:val="22"/>
          <w:szCs w:val="22"/>
        </w:rPr>
        <w:t xml:space="preserve">àqueles que estiverem comprovadamente no exercício de atividades expressamente autorizadas pelo </w:t>
      </w:r>
      <w:r>
        <w:rPr>
          <w:rFonts w:ascii="Tahoma" w:hAnsi="Tahoma" w:cs="Tahoma"/>
          <w:sz w:val="22"/>
          <w:szCs w:val="22"/>
        </w:rPr>
        <w:t>Parágrafo único, do A</w:t>
      </w:r>
      <w:r w:rsidRPr="00A61B09">
        <w:rPr>
          <w:rFonts w:ascii="Tahoma" w:hAnsi="Tahoma" w:cs="Tahoma"/>
          <w:sz w:val="22"/>
          <w:szCs w:val="22"/>
        </w:rPr>
        <w:t xml:space="preserve">rt. </w:t>
      </w:r>
      <w:r>
        <w:rPr>
          <w:rFonts w:ascii="Tahoma" w:hAnsi="Tahoma" w:cs="Tahoma"/>
          <w:sz w:val="22"/>
          <w:szCs w:val="22"/>
        </w:rPr>
        <w:t>3</w:t>
      </w:r>
      <w:r w:rsidRPr="00A61B09">
        <w:rPr>
          <w:rFonts w:ascii="Tahoma" w:hAnsi="Tahoma" w:cs="Tahoma"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e Art. 4º</w:t>
      </w:r>
      <w:r w:rsidR="001E68B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deste Decreto</w:t>
      </w:r>
      <w:r w:rsidRPr="00A61B09">
        <w:rPr>
          <w:rFonts w:ascii="Tahoma" w:hAnsi="Tahoma" w:cs="Tahoma"/>
          <w:sz w:val="22"/>
          <w:szCs w:val="22"/>
        </w:rPr>
        <w:t xml:space="preserve">. </w:t>
      </w:r>
    </w:p>
    <w:p w:rsidR="00A61B09" w:rsidRPr="00A61B09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A61B09" w:rsidRPr="00A61B09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A61B09">
        <w:rPr>
          <w:rFonts w:ascii="Tahoma" w:hAnsi="Tahoma" w:cs="Tahoma"/>
          <w:b/>
          <w:sz w:val="22"/>
          <w:szCs w:val="22"/>
        </w:rPr>
        <w:t>Art. 6°.</w:t>
      </w:r>
      <w:r w:rsidRPr="00A61B09">
        <w:rPr>
          <w:rFonts w:ascii="Tahoma" w:hAnsi="Tahoma" w:cs="Tahoma"/>
          <w:sz w:val="22"/>
          <w:szCs w:val="22"/>
        </w:rPr>
        <w:t xml:space="preserve"> Fica proibido</w:t>
      </w:r>
      <w:r>
        <w:rPr>
          <w:rFonts w:ascii="Tahoma" w:hAnsi="Tahoma" w:cs="Tahoma"/>
          <w:sz w:val="22"/>
          <w:szCs w:val="22"/>
        </w:rPr>
        <w:t xml:space="preserve"> a comercialização de</w:t>
      </w:r>
      <w:r w:rsidRPr="00A61B09">
        <w:rPr>
          <w:rFonts w:ascii="Tahoma" w:hAnsi="Tahoma" w:cs="Tahoma"/>
          <w:sz w:val="22"/>
          <w:szCs w:val="22"/>
        </w:rPr>
        <w:t xml:space="preserve"> bebidas alcoólicas</w:t>
      </w:r>
      <w:r>
        <w:rPr>
          <w:rFonts w:ascii="Tahoma" w:hAnsi="Tahoma" w:cs="Tahoma"/>
          <w:sz w:val="22"/>
          <w:szCs w:val="22"/>
        </w:rPr>
        <w:t xml:space="preserve"> em qualquer estabelecimento, e consequentemente, o consumo de bebidas alcoólicas </w:t>
      </w:r>
      <w:r w:rsidRPr="00A61B09">
        <w:rPr>
          <w:rFonts w:ascii="Tahoma" w:hAnsi="Tahoma" w:cs="Tahoma"/>
          <w:sz w:val="22"/>
          <w:szCs w:val="22"/>
        </w:rPr>
        <w:t>em áreas públicas (ruas, praças, passeios, canteiros,</w:t>
      </w:r>
      <w:r>
        <w:rPr>
          <w:rFonts w:ascii="Tahoma" w:hAnsi="Tahoma" w:cs="Tahoma"/>
          <w:sz w:val="22"/>
          <w:szCs w:val="22"/>
        </w:rPr>
        <w:t xml:space="preserve"> estacionamentos, entre outros) e em qualquer estabelecimento comercial, sedes e afins, </w:t>
      </w:r>
      <w:r w:rsidR="0089760B">
        <w:rPr>
          <w:rFonts w:ascii="Tahoma" w:hAnsi="Tahoma" w:cs="Tahoma"/>
          <w:sz w:val="22"/>
          <w:szCs w:val="22"/>
        </w:rPr>
        <w:t>seja de propriedade pública ou privada</w:t>
      </w:r>
      <w:r>
        <w:rPr>
          <w:rFonts w:ascii="Tahoma" w:hAnsi="Tahoma" w:cs="Tahoma"/>
          <w:sz w:val="22"/>
          <w:szCs w:val="22"/>
        </w:rPr>
        <w:t xml:space="preserve">, a partir </w:t>
      </w: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da 00hs do dia 25 de fevereiro </w:t>
      </w:r>
      <w:r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até às 23hs59min do dia 08 de março de 2021</w:t>
      </w: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>.</w:t>
      </w:r>
    </w:p>
    <w:p w:rsidR="00A61B09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 w:rsidRPr="00AE7A80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7</w:t>
      </w:r>
      <w:r w:rsidRPr="00AE7A80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</w:t>
      </w:r>
      <w:r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Ficam proibidas as seguintes atividades</w:t>
      </w:r>
      <w:r w:rsidR="004A7FDB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, </w:t>
      </w:r>
      <w:r w:rsid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a partir da 00hs do dia 25 de fevereiro </w:t>
      </w:r>
      <w:r w:rsidR="004A7FDB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até às 23hs59min do dia 08 de março de 2021</w:t>
      </w:r>
      <w:r w:rsid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 -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Qualquer modalidade de espetáculos ou festas que acarretem aglomeração de pessoas, dentre elas, teatro, casa noturna, baile, show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s,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espetáculos, festas de comunidades;</w:t>
      </w:r>
    </w:p>
    <w:p w:rsidR="004F1CD7" w:rsidRPr="00955F8D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II -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Festas particulares em residências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>, estabelecimentos privados, sedes e em qualquer local particular ou público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sendo 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>apenas permitido a realização de festas entre familiares conviventes na mesma residência e que ocorra nela. Em caso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flagrante a autoridade estará autorizada a adentrar na residência, por força do art. 268 do Código Penal e do art. 5º, XI, da Constituição Federal de 1988;</w:t>
      </w:r>
    </w:p>
    <w:p w:rsidR="004F1CD7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III -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Nos condomínios, áreas comuns, como piscinas e salões de festas;</w:t>
      </w:r>
    </w:p>
    <w:p w:rsidR="004F1CD7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IV -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 A aglomeração de pessoas em velórios, conforme Nota Técnica Conjunta nº. 015/2020 – DIVS/SUV/SES/SC: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</w:t>
      </w:r>
      <w:hyperlink r:id="rId7" w:history="1">
        <w:r w:rsidR="004538D6" w:rsidRPr="004F1CD7">
          <w:rPr>
            <w:rStyle w:val="Forte"/>
            <w:rFonts w:ascii="Tahoma" w:eastAsia="Arial" w:hAnsi="Tahoma" w:cs="Tahoma"/>
            <w:b w:val="0"/>
            <w:iCs/>
            <w:sz w:val="22"/>
            <w:szCs w:val="22"/>
          </w:rPr>
          <w:t xml:space="preserve">(Atualizada pelo documento Manejo de Corpos no contexto do novo </w:t>
        </w:r>
        <w:proofErr w:type="spellStart"/>
        <w:r w:rsidR="004538D6" w:rsidRPr="004F1CD7">
          <w:rPr>
            <w:rStyle w:val="Forte"/>
            <w:rFonts w:ascii="Tahoma" w:eastAsia="Arial" w:hAnsi="Tahoma" w:cs="Tahoma"/>
            <w:b w:val="0"/>
            <w:iCs/>
            <w:sz w:val="22"/>
            <w:szCs w:val="22"/>
          </w:rPr>
          <w:t>coronavírus</w:t>
        </w:r>
        <w:proofErr w:type="spellEnd"/>
        <w:r w:rsidR="004538D6" w:rsidRPr="004F1CD7">
          <w:rPr>
            <w:rStyle w:val="Forte"/>
            <w:rFonts w:ascii="Tahoma" w:eastAsia="Arial" w:hAnsi="Tahoma" w:cs="Tahoma"/>
            <w:b w:val="0"/>
            <w:iCs/>
            <w:sz w:val="22"/>
            <w:szCs w:val="22"/>
          </w:rPr>
          <w:t>, publicado pelo Ministério da Saúde em 23/03/2020)</w:t>
        </w:r>
      </w:hyperlink>
      <w:r w:rsidR="004538D6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;</w:t>
      </w:r>
    </w:p>
    <w:p w:rsidR="004F1CD7" w:rsidRPr="004F1CD7" w:rsidRDefault="004F1CD7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4538D6" w:rsidRDefault="004F1CD7" w:rsidP="004F1C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lastRenderedPageBreak/>
        <w:t>V -</w:t>
      </w:r>
      <w:r w:rsidR="004538D6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Atividades esportivas que sejam realizadas em mais de uma pessoa, principalmente a prática de futebol, futsal, </w:t>
      </w:r>
      <w:proofErr w:type="spellStart"/>
      <w:r w:rsidR="004538D6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volêi</w:t>
      </w:r>
      <w:proofErr w:type="spellEnd"/>
      <w:r w:rsidR="004538D6"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e atividades afins em qualquer local e de qualquer natureza, seja pr</w:t>
      </w: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>ofissional, amador entre outras;</w:t>
      </w:r>
    </w:p>
    <w:p w:rsidR="004F1CD7" w:rsidRDefault="004F1CD7" w:rsidP="004F1C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4A7FDB" w:rsidRDefault="004F1CD7" w:rsidP="004F1CD7">
      <w:pPr>
        <w:pStyle w:val="Corpodetexto"/>
        <w:tabs>
          <w:tab w:val="left" w:pos="1100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VI -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</w:t>
      </w:r>
      <w:r w:rsidR="004A7FDB"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realização</w:t>
      </w:r>
      <w:r w:rsidR="004A7FDB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presencial</w:t>
      </w:r>
      <w:r w:rsidR="004A7FDB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missas,</w:t>
      </w:r>
      <w:r w:rsidR="004A7FDB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cultos</w:t>
      </w:r>
      <w:r w:rsidR="004A7FDB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-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demais</w:t>
      </w:r>
      <w:r w:rsidR="004A7FDB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atividades</w:t>
      </w:r>
      <w:r w:rsidR="004A7FDB"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religiosas</w:t>
      </w:r>
      <w:r w:rsidR="004A7FDB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ou</w:t>
      </w:r>
      <w:r w:rsidR="004A7FDB"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6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outras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crenças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4A7FDB" w:rsidRPr="0079725A">
        <w:rPr>
          <w:rFonts w:ascii="Tahoma" w:hAnsi="Tahoma" w:cs="Tahoma"/>
          <w:spacing w:val="-1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importem</w:t>
      </w:r>
      <w:r w:rsidR="004A7FDB"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4A7FDB" w:rsidRPr="0079725A">
        <w:rPr>
          <w:rFonts w:ascii="Tahoma" w:hAnsi="Tahoma" w:cs="Tahoma"/>
          <w:spacing w:val="-1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uso</w:t>
      </w:r>
      <w:r w:rsidR="004A7FDB"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comum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espaços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igrejas,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templos,</w:t>
      </w:r>
      <w:r w:rsidR="004A7FDB" w:rsidRPr="0079725A">
        <w:rPr>
          <w:rFonts w:ascii="Tahoma" w:hAnsi="Tahoma" w:cs="Tahoma"/>
          <w:spacing w:val="-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santuários,</w:t>
      </w:r>
      <w:r w:rsidR="004A7FDB" w:rsidRPr="0079725A">
        <w:rPr>
          <w:rFonts w:ascii="Tahoma" w:hAnsi="Tahoma" w:cs="Tahoma"/>
          <w:spacing w:val="49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grutas</w:t>
      </w:r>
      <w:r w:rsidR="004A7FDB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 locais</w:t>
      </w:r>
      <w:r w:rsidR="004A7FDB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afins;</w:t>
      </w:r>
    </w:p>
    <w:p w:rsidR="004F1CD7" w:rsidRPr="0079725A" w:rsidRDefault="004F1CD7" w:rsidP="004F1CD7">
      <w:pPr>
        <w:pStyle w:val="Corpodetexto"/>
        <w:tabs>
          <w:tab w:val="left" w:pos="1100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A7FDB" w:rsidRDefault="004F1CD7" w:rsidP="004F1CD7">
      <w:pPr>
        <w:pStyle w:val="Corpodetexto"/>
        <w:tabs>
          <w:tab w:val="left" w:pos="1179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VII -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</w:t>
      </w:r>
      <w:r w:rsidR="004A7FDB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realização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promoções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ou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eventos</w:t>
      </w:r>
      <w:r w:rsidR="004A7FDB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por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comerciais,</w:t>
      </w:r>
      <w:r w:rsidR="004A7FDB" w:rsidRPr="0079725A">
        <w:rPr>
          <w:rFonts w:ascii="Tahoma" w:hAnsi="Tahoma" w:cs="Tahoma"/>
          <w:spacing w:val="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8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qualquer</w:t>
      </w:r>
      <w:r w:rsidR="004A7FDB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natureza,</w:t>
      </w:r>
      <w:r w:rsidR="004A7FDB" w:rsidRPr="0079725A">
        <w:rPr>
          <w:rFonts w:ascii="Tahoma" w:hAnsi="Tahoma" w:cs="Tahoma"/>
          <w:spacing w:val="6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destinadas</w:t>
      </w:r>
      <w:r w:rsidR="004A7FDB" w:rsidRPr="0079725A">
        <w:rPr>
          <w:rFonts w:ascii="Tahoma" w:hAnsi="Tahoma" w:cs="Tahoma"/>
          <w:spacing w:val="6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ao</w:t>
      </w:r>
      <w:r w:rsidR="004A7FDB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chamamento</w:t>
      </w:r>
      <w:r w:rsidR="004A7FDB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clientes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;</w:t>
      </w:r>
    </w:p>
    <w:p w:rsidR="004F1CD7" w:rsidRPr="0079725A" w:rsidRDefault="004F1CD7" w:rsidP="004F1CD7">
      <w:pPr>
        <w:pStyle w:val="Corpodetexto"/>
        <w:tabs>
          <w:tab w:val="left" w:pos="1179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A7FDB" w:rsidRDefault="004F1CD7" w:rsidP="004F1CD7">
      <w:pPr>
        <w:pStyle w:val="Corpodetexto"/>
        <w:tabs>
          <w:tab w:val="left" w:pos="1277"/>
        </w:tabs>
        <w:ind w:left="0" w:firstLine="709"/>
        <w:jc w:val="both"/>
        <w:rPr>
          <w:rFonts w:ascii="Tahoma" w:hAnsi="Tahoma" w:cs="Tahoma"/>
          <w:spacing w:val="-1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VIII -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</w:t>
      </w:r>
      <w:r w:rsidR="004A7FDB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funcionamento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brinquedotecas,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espaços</w:t>
      </w:r>
      <w:r w:rsidR="004A7FDB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proofErr w:type="spellStart"/>
      <w:r w:rsidR="004A7FDB" w:rsidRPr="0079725A">
        <w:rPr>
          <w:rFonts w:ascii="Tahoma" w:hAnsi="Tahoma" w:cs="Tahoma"/>
          <w:sz w:val="22"/>
          <w:szCs w:val="22"/>
          <w:lang w:val="pt-BR"/>
        </w:rPr>
        <w:t>kids</w:t>
      </w:r>
      <w:proofErr w:type="spellEnd"/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espaços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jogos,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4A7FDB" w:rsidRPr="0079725A">
        <w:rPr>
          <w:rFonts w:ascii="Tahoma" w:hAnsi="Tahoma" w:cs="Tahoma"/>
          <w:spacing w:val="5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condomínios</w:t>
      </w:r>
      <w:r w:rsidR="004A7FDB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residenciais,</w:t>
      </w:r>
      <w:r w:rsidR="004A7FDB"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clubes</w:t>
      </w:r>
      <w:r w:rsidR="004A7FDB"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recreativos,</w:t>
      </w:r>
      <w:r w:rsidR="004A7FDB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associações</w:t>
      </w:r>
      <w:r w:rsidR="004A7FDB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2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entidades</w:t>
      </w:r>
      <w:r w:rsidR="004A7FDB" w:rsidRPr="0079725A">
        <w:rPr>
          <w:rFonts w:ascii="Tahoma" w:hAnsi="Tahoma" w:cs="Tahoma"/>
          <w:spacing w:val="1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afins,</w:t>
      </w:r>
      <w:r w:rsidR="004A7FDB"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cuja</w:t>
      </w:r>
      <w:r w:rsidR="004A7FDB" w:rsidRPr="0079725A">
        <w:rPr>
          <w:rFonts w:ascii="Tahoma" w:hAnsi="Tahoma" w:cs="Tahoma"/>
          <w:spacing w:val="5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proibição</w:t>
      </w:r>
      <w:r w:rsidR="004A7FDB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deverá ser</w:t>
      </w:r>
      <w:r w:rsidR="004A7FDB" w:rsidRPr="0079725A">
        <w:rPr>
          <w:rFonts w:ascii="Tahoma" w:hAnsi="Tahoma" w:cs="Tahoma"/>
          <w:spacing w:val="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devidamente</w:t>
      </w:r>
      <w:r w:rsidR="004A7FDB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identificada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 xml:space="preserve"> pelos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 xml:space="preserve"> responsáveis legais;</w:t>
      </w:r>
    </w:p>
    <w:p w:rsidR="004F1CD7" w:rsidRPr="0079725A" w:rsidRDefault="004F1CD7" w:rsidP="004F1CD7">
      <w:pPr>
        <w:pStyle w:val="Corpodetexto"/>
        <w:tabs>
          <w:tab w:val="left" w:pos="1277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A7FDB" w:rsidRDefault="004F1CD7" w:rsidP="004F1CD7">
      <w:pPr>
        <w:pStyle w:val="Corpodetexto"/>
        <w:tabs>
          <w:tab w:val="left" w:pos="1378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IX -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</w:t>
      </w:r>
      <w:r w:rsidR="004A7FDB"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prática,</w:t>
      </w:r>
      <w:r w:rsidR="004A7FDB"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4A7FDB"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locais</w:t>
      </w:r>
      <w:r w:rsidR="004A7FDB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públicos</w:t>
      </w:r>
      <w:r w:rsidR="004A7FDB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ou</w:t>
      </w:r>
      <w:r w:rsidR="004A7FDB"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privados,</w:t>
      </w:r>
      <w:r w:rsidR="004A7FDB" w:rsidRPr="0079725A">
        <w:rPr>
          <w:rFonts w:ascii="Tahoma" w:hAnsi="Tahoma" w:cs="Tahoma"/>
          <w:spacing w:val="4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jogos</w:t>
      </w:r>
      <w:r w:rsidR="004A7FDB"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4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sinuca,</w:t>
      </w:r>
      <w:r w:rsidR="004A7FDB"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dominó,</w:t>
      </w:r>
      <w:r w:rsidR="004A7FDB" w:rsidRPr="0079725A">
        <w:rPr>
          <w:rFonts w:ascii="Tahoma" w:hAnsi="Tahoma" w:cs="Tahoma"/>
          <w:spacing w:val="59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bocha,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bolão,</w:t>
      </w:r>
      <w:r w:rsidR="004A7FDB" w:rsidRPr="0079725A">
        <w:rPr>
          <w:rFonts w:ascii="Tahoma" w:hAnsi="Tahoma" w:cs="Tahoma"/>
          <w:spacing w:val="3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48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demais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meios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recreativos</w:t>
      </w:r>
      <w:r w:rsidR="004A7FDB"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que</w:t>
      </w:r>
      <w:r w:rsidR="004A7FDB" w:rsidRPr="0079725A">
        <w:rPr>
          <w:rFonts w:ascii="Tahoma" w:hAnsi="Tahoma" w:cs="Tahoma"/>
          <w:spacing w:val="31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importem</w:t>
      </w:r>
      <w:r w:rsidR="004A7FDB"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em</w:t>
      </w:r>
      <w:r w:rsidR="004A7FDB" w:rsidRPr="0079725A">
        <w:rPr>
          <w:rFonts w:ascii="Tahoma" w:hAnsi="Tahoma" w:cs="Tahoma"/>
          <w:spacing w:val="3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compartilhamento</w:t>
      </w:r>
      <w:r w:rsidR="004A7FDB" w:rsidRPr="0079725A">
        <w:rPr>
          <w:rFonts w:ascii="Tahoma" w:hAnsi="Tahoma" w:cs="Tahoma"/>
          <w:spacing w:val="35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53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objetos;</w:t>
      </w:r>
    </w:p>
    <w:p w:rsidR="004F1CD7" w:rsidRPr="0079725A" w:rsidRDefault="004F1CD7" w:rsidP="004F1CD7">
      <w:pPr>
        <w:pStyle w:val="Corpodetexto"/>
        <w:tabs>
          <w:tab w:val="left" w:pos="1378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4A7FDB" w:rsidRPr="0079725A" w:rsidRDefault="004F1CD7" w:rsidP="004F1CD7">
      <w:pPr>
        <w:pStyle w:val="Corpodetexto"/>
        <w:tabs>
          <w:tab w:val="left" w:pos="1411"/>
        </w:tabs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X -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a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disposição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6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mesas,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cadeiras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bancos</w:t>
      </w:r>
      <w:r w:rsidR="004A7FDB"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em</w:t>
      </w:r>
      <w:r w:rsidR="004A7FDB" w:rsidRPr="0079725A">
        <w:rPr>
          <w:rFonts w:ascii="Tahoma" w:hAnsi="Tahoma" w:cs="Tahoma"/>
          <w:spacing w:val="9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áreas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externas</w:t>
      </w:r>
      <w:r w:rsidR="004A7FDB" w:rsidRPr="0079725A">
        <w:rPr>
          <w:rFonts w:ascii="Tahoma" w:hAnsi="Tahoma" w:cs="Tahoma"/>
          <w:spacing w:val="7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lojas</w:t>
      </w:r>
      <w:r w:rsidR="004A7FDB"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de</w:t>
      </w:r>
      <w:r w:rsidR="004A7FDB" w:rsidRPr="0079725A">
        <w:rPr>
          <w:rFonts w:ascii="Tahoma" w:hAnsi="Tahoma" w:cs="Tahoma"/>
          <w:spacing w:val="39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conveniências</w:t>
      </w:r>
      <w:r w:rsidR="004A7FDB" w:rsidRPr="0079725A">
        <w:rPr>
          <w:rFonts w:ascii="Tahoma" w:hAnsi="Tahoma" w:cs="Tahoma"/>
          <w:spacing w:val="-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z w:val="22"/>
          <w:szCs w:val="22"/>
          <w:lang w:val="pt-BR"/>
        </w:rPr>
        <w:t>e</w:t>
      </w:r>
      <w:r w:rsidR="004A7FDB" w:rsidRPr="0079725A">
        <w:rPr>
          <w:rFonts w:ascii="Tahoma" w:hAnsi="Tahoma" w:cs="Tahoma"/>
          <w:spacing w:val="2"/>
          <w:sz w:val="22"/>
          <w:szCs w:val="22"/>
          <w:lang w:val="pt-BR"/>
        </w:rPr>
        <w:t xml:space="preserve"> </w:t>
      </w:r>
      <w:r w:rsidR="004A7FDB"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 afins.</w:t>
      </w:r>
    </w:p>
    <w:p w:rsidR="004A7FDB" w:rsidRPr="00955F8D" w:rsidRDefault="004A7FDB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F1CD7" w:rsidRDefault="004F1CD7" w:rsidP="004F1C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>XI -</w:t>
      </w:r>
      <w:r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Visitas nos pontos turísticos do Município de Quilombo, em qualquer de número de pessoas visitantes, em especial às Cataratas do Salto Saudades e na Praça Municipal de Quilombo;</w:t>
      </w:r>
    </w:p>
    <w:p w:rsidR="00A61B09" w:rsidRPr="004F1CD7" w:rsidRDefault="00A61B09" w:rsidP="004F1C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4F1CD7" w:rsidRPr="004F1CD7" w:rsidRDefault="004F1CD7" w:rsidP="004F1CD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rStyle w:val="Forte"/>
          <w:rFonts w:ascii="Tahoma" w:eastAsia="Arial" w:hAnsi="Tahoma" w:cs="Tahoma"/>
          <w:b w:val="0"/>
          <w:iCs/>
          <w:sz w:val="22"/>
          <w:szCs w:val="22"/>
        </w:rPr>
        <w:t>XII -</w:t>
      </w:r>
      <w:r w:rsidRPr="004F1CD7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 A reunião de pessoas, em qualquer número, seja em locais públicos ou privados, principalmente em postos de combustíveis, estradas de acessos, a fim de evitar qualquer aglomeração.”</w:t>
      </w:r>
    </w:p>
    <w:p w:rsidR="004538D6" w:rsidRPr="004F1CD7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E02DA8" w:rsidRDefault="00E02DA8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/>
          <w:bCs/>
          <w:iCs/>
          <w:sz w:val="22"/>
          <w:szCs w:val="22"/>
        </w:rPr>
        <w:t>§ 1</w:t>
      </w:r>
      <w:r w:rsidRPr="00AE7A80">
        <w:rPr>
          <w:rStyle w:val="subtitulo"/>
          <w:rFonts w:ascii="Tahoma" w:hAnsi="Tahoma" w:cs="Tahoma"/>
          <w:b/>
          <w:bCs/>
          <w:iCs/>
          <w:sz w:val="22"/>
          <w:szCs w:val="22"/>
        </w:rPr>
        <w:t>º</w:t>
      </w:r>
      <w:r>
        <w:rPr>
          <w:rStyle w:val="subtitulo"/>
          <w:rFonts w:ascii="Tahoma" w:hAnsi="Tahoma" w:cs="Tahoma"/>
          <w:b/>
          <w:bCs/>
          <w:iCs/>
          <w:sz w:val="22"/>
          <w:szCs w:val="22"/>
        </w:rPr>
        <w:t>.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Em caso de descumprimento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de qualquer um dos </w:t>
      </w:r>
      <w:r w:rsidR="004F1CD7">
        <w:rPr>
          <w:rStyle w:val="subtitulo"/>
          <w:rFonts w:ascii="Tahoma" w:hAnsi="Tahoma" w:cs="Tahoma"/>
          <w:bCs/>
          <w:iCs/>
          <w:sz w:val="22"/>
          <w:szCs w:val="22"/>
        </w:rPr>
        <w:t>inciso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s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“V”, “XI” e “XII”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do Artigo 5º, deste decreto, será aplicado multa no valor de 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R$ 1.000,00 (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mil reais) ao proprietário do local ou respon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sável pela realização do evento ou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ao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sujeito infrator.</w:t>
      </w:r>
    </w:p>
    <w:p w:rsidR="00E02DA8" w:rsidRDefault="00E02DA8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Default="00E02DA8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/>
          <w:bCs/>
          <w:iCs/>
          <w:sz w:val="22"/>
          <w:szCs w:val="22"/>
        </w:rPr>
        <w:t>§ 2</w:t>
      </w:r>
      <w:r w:rsidR="004538D6" w:rsidRPr="00AE7A80">
        <w:rPr>
          <w:rStyle w:val="subtitulo"/>
          <w:rFonts w:ascii="Tahoma" w:hAnsi="Tahoma" w:cs="Tahoma"/>
          <w:b/>
          <w:bCs/>
          <w:iCs/>
          <w:sz w:val="22"/>
          <w:szCs w:val="22"/>
        </w:rPr>
        <w:t>º</w:t>
      </w:r>
      <w:r>
        <w:rPr>
          <w:rStyle w:val="subtitulo"/>
          <w:rFonts w:ascii="Tahoma" w:hAnsi="Tahoma" w:cs="Tahoma"/>
          <w:b/>
          <w:bCs/>
          <w:iCs/>
          <w:sz w:val="22"/>
          <w:szCs w:val="22"/>
        </w:rPr>
        <w:t>.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 xml:space="preserve"> Não sendo possível identificar o responsável pela realização do evento, nos termos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dos incisos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“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I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”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ao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“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IV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”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“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VI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”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 xml:space="preserve"> ao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“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X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”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,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 xml:space="preserve"> todos os participantes do evento serão autuados e a multa 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de R$ 1.000,00 (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 xml:space="preserve">um </w:t>
      </w:r>
      <w:r w:rsidR="004538D6" w:rsidRPr="00955F8D">
        <w:rPr>
          <w:rStyle w:val="subtitulo"/>
          <w:rFonts w:ascii="Tahoma" w:hAnsi="Tahoma" w:cs="Tahoma"/>
          <w:bCs/>
          <w:iCs/>
          <w:sz w:val="22"/>
          <w:szCs w:val="22"/>
        </w:rPr>
        <w:t>mil reais)</w:t>
      </w:r>
      <w:r w:rsidR="004538D6">
        <w:rPr>
          <w:rStyle w:val="subtitulo"/>
          <w:rFonts w:ascii="Tahoma" w:hAnsi="Tahoma" w:cs="Tahoma"/>
          <w:bCs/>
          <w:iCs/>
          <w:sz w:val="22"/>
          <w:szCs w:val="22"/>
        </w:rPr>
        <w:t>, será aplicada individualmente.</w:t>
      </w:r>
    </w:p>
    <w:p w:rsidR="00E02DA8" w:rsidRDefault="00E02DA8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8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º.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Em qualquer hipótese, o funcionamento da atividade deverá observar os seguintes cuidados mínimos com a higiene de fornecedores, colaboradores, produtos, equipamentos e consumidores: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I 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-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Disponibilizar na entrada do estabelecimento e em outros lugares estratégicos de fácil acesso, álcool gel 70% para utilização de colaboradores e clientes;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II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Higienizar, antes do início das atividades e após cada uso, durante o período de funcionamento, as superfícies de toque (carrinhos, cestos, cadeiras, maçanetas, corrimão, mesas e bancadas), preferencialmente com álcool gel 70%;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 xml:space="preserve">III 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Higienizar antes do início das atividades e durante o período de funcionamento, com intervalo máximo de 03 (três) horas, os pisos e banheiros, preferencialmente com água sanitária;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IV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Manter locais de circulação e áreas comuns com os sistemas de ar condicionados limpos (filtros e dutos) e, obrigatoriamente, manter pelo menos uma janela externa aberta ou qualquer outra abertura, contribuindo para a renovação de ar;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 xml:space="preserve">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Manter disponível kit completo de higiene de mãos nos sanitários de clientes e colaboradores, com sabonete líquido, álcool gel 70% e toalhas de papel não reciclado;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VI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Observar o Manual para a Limpeza e Desinfecção de Superfícies, da Anvisa, destacando-se: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a)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Medidas de precaução, bem como o uso do EPI, devem ser apropriadas para a atividade a ser exerci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da e necessária ao procedimento;</w:t>
      </w:r>
    </w:p>
    <w:p w:rsidR="00E6313E" w:rsidRPr="00955F8D" w:rsidRDefault="00E6313E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b)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Não varrer superfícies a seco, por conta do favorecimento da dispersão de microrganismos que são veiculados pelas partículas de pó, devendo utilizar varredura úmida, que pode ser realizada com </w:t>
      </w:r>
      <w:proofErr w:type="spell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mops</w:t>
      </w:r>
      <w:proofErr w:type="spellEnd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ou r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odo e panos de limpeza de pisos;</w:t>
      </w:r>
    </w:p>
    <w:p w:rsidR="00E6313E" w:rsidRPr="00955F8D" w:rsidRDefault="00E6313E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c)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Para a limpeza dos pisos devem ser seguidas técnicas de varredura úmida, ensaboar, enxaguar e secar, utilizando desinfetantes com potencial para limpeza de superfícies incluem aqueles à base de cloro, álcoois, alguns fenóis e </w:t>
      </w:r>
      <w:proofErr w:type="spellStart"/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iodó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foros</w:t>
      </w:r>
      <w:proofErr w:type="spellEnd"/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o quaternário de amônio;</w:t>
      </w:r>
    </w:p>
    <w:p w:rsidR="00E6313E" w:rsidRPr="00955F8D" w:rsidRDefault="00E6313E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d)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 Todos os equipamentos deverão ser limpos a cada término da jornada de trabalho, ainda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com os profissionais usando EPI;</w:t>
      </w:r>
    </w:p>
    <w:p w:rsidR="00A61B09" w:rsidRPr="00955F8D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e)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A frequência de limpeza das superfícies pode ser estabelecida para cada serviço, de acordo com o protocolo da instituição;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b w:val="0"/>
          <w:iCs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VII -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nsumos como máscaras, álcool 70% devem ser disponibilizados para os colaboradores, além de luvas de borracha para contribuir com os cuidados que a linha de frente necessita no atendimento ao público;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VIII -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Os estabelecimentos poderão adotar medidas mais severas e restritivas, a critério de sua Administração e desde que embasadas em informações técnicas.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8A5511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9</w:t>
      </w:r>
      <w:r w:rsidRPr="008A5511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 controle do comércio em geral, inclusive a higienização das mãos e conferência do uso de máscaras deve ocorrer por meio de um funcionário, o qual seguirá as normas impostas neste Decreto, orientando os usuários dos métodos de prevenção e segurança epidemiológica;</w:t>
      </w:r>
    </w:p>
    <w:p w:rsidR="00E6313E" w:rsidRPr="00955F8D" w:rsidRDefault="00E6313E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E6313E" w:rsidRPr="0079725A" w:rsidRDefault="00E6313E" w:rsidP="00E6313E">
      <w:pPr>
        <w:pStyle w:val="Corpodetexto"/>
        <w:ind w:left="0" w:firstLine="709"/>
        <w:jc w:val="both"/>
        <w:rPr>
          <w:rFonts w:ascii="Tahoma" w:hAnsi="Tahoma" w:cs="Tahoma"/>
          <w:sz w:val="22"/>
          <w:szCs w:val="22"/>
          <w:lang w:val="pt-BR"/>
        </w:rPr>
      </w:pPr>
      <w:r w:rsidRPr="00E6313E">
        <w:rPr>
          <w:rStyle w:val="Forte"/>
          <w:rFonts w:ascii="Tahoma" w:hAnsi="Tahoma" w:cs="Tahoma"/>
          <w:iCs/>
          <w:sz w:val="22"/>
          <w:szCs w:val="22"/>
          <w:lang w:val="pt-BR"/>
        </w:rPr>
        <w:t xml:space="preserve">Art. </w:t>
      </w:r>
      <w:r w:rsidR="0089760B">
        <w:rPr>
          <w:rStyle w:val="Forte"/>
          <w:rFonts w:ascii="Tahoma" w:hAnsi="Tahoma" w:cs="Tahoma"/>
          <w:iCs/>
          <w:sz w:val="22"/>
          <w:szCs w:val="22"/>
          <w:lang w:val="pt-BR"/>
        </w:rPr>
        <w:t>10</w:t>
      </w:r>
      <w:r w:rsidRPr="00E6313E">
        <w:rPr>
          <w:rStyle w:val="Forte"/>
          <w:rFonts w:ascii="Tahoma" w:hAnsi="Tahoma" w:cs="Tahoma"/>
          <w:iCs/>
          <w:sz w:val="22"/>
          <w:szCs w:val="22"/>
          <w:lang w:val="pt-BR"/>
        </w:rPr>
        <w:t>º.</w:t>
      </w:r>
      <w:r w:rsidRPr="0079725A">
        <w:rPr>
          <w:rFonts w:ascii="Tahoma" w:hAnsi="Tahoma" w:cs="Tahoma"/>
          <w:b/>
          <w:bCs/>
          <w:spacing w:val="2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Além</w:t>
      </w:r>
      <w:r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das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medidas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>já</w:t>
      </w:r>
      <w:r w:rsidRPr="0079725A">
        <w:rPr>
          <w:rFonts w:ascii="Tahoma" w:hAnsi="Tahoma" w:cs="Tahoma"/>
          <w:spacing w:val="2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em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vigor,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para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os</w:t>
      </w:r>
      <w:r w:rsidRPr="0079725A">
        <w:rPr>
          <w:rFonts w:ascii="Tahoma" w:hAnsi="Tahoma" w:cs="Tahoma"/>
          <w:spacing w:val="2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estabelecimentos</w:t>
      </w:r>
      <w:r w:rsidRPr="0079725A">
        <w:rPr>
          <w:rFonts w:ascii="Tahoma" w:hAnsi="Tahoma" w:cs="Tahoma"/>
          <w:spacing w:val="2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2"/>
          <w:sz w:val="22"/>
          <w:szCs w:val="22"/>
          <w:lang w:val="pt-BR"/>
        </w:rPr>
        <w:t>que</w:t>
      </w:r>
      <w:r w:rsidRPr="0079725A">
        <w:rPr>
          <w:rFonts w:ascii="Tahoma" w:hAnsi="Tahoma" w:cs="Tahoma"/>
          <w:spacing w:val="2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têm</w:t>
      </w:r>
      <w:r w:rsidRPr="0079725A">
        <w:rPr>
          <w:rFonts w:ascii="Tahoma" w:hAnsi="Tahoma" w:cs="Tahoma"/>
          <w:spacing w:val="23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por</w:t>
      </w:r>
      <w:r w:rsidRPr="0079725A">
        <w:rPr>
          <w:rFonts w:ascii="Tahoma" w:hAnsi="Tahoma" w:cs="Tahoma"/>
          <w:spacing w:val="4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objeto</w:t>
      </w:r>
      <w:r w:rsidRPr="0079725A">
        <w:rPr>
          <w:rFonts w:ascii="Tahoma" w:hAnsi="Tahoma" w:cs="Tahoma"/>
          <w:spacing w:val="4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46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venda</w:t>
      </w:r>
      <w:r w:rsidRPr="0079725A">
        <w:rPr>
          <w:rFonts w:ascii="Tahoma" w:hAnsi="Tahoma" w:cs="Tahoma"/>
          <w:spacing w:val="4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produtos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alimentícios,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tais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como</w:t>
      </w:r>
      <w:r w:rsidRPr="0079725A">
        <w:rPr>
          <w:rFonts w:ascii="Tahoma" w:hAnsi="Tahoma" w:cs="Tahoma"/>
          <w:spacing w:val="4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mercearias,</w:t>
      </w:r>
      <w:r w:rsidRPr="0079725A">
        <w:rPr>
          <w:rFonts w:ascii="Tahoma" w:hAnsi="Tahoma" w:cs="Tahoma"/>
          <w:spacing w:val="44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minimercados,</w:t>
      </w:r>
      <w:r w:rsidRPr="0079725A">
        <w:rPr>
          <w:rFonts w:ascii="Tahoma" w:hAnsi="Tahoma" w:cs="Tahoma"/>
          <w:spacing w:val="8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mercados,</w:t>
      </w:r>
      <w:r w:rsidRPr="0079725A">
        <w:rPr>
          <w:rFonts w:ascii="Tahoma" w:hAnsi="Tahoma" w:cs="Tahoma"/>
          <w:spacing w:val="1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supermercados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e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afins,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>
        <w:rPr>
          <w:rFonts w:ascii="Tahoma" w:hAnsi="Tahoma" w:cs="Tahoma"/>
          <w:spacing w:val="-1"/>
          <w:sz w:val="22"/>
          <w:szCs w:val="22"/>
          <w:lang w:val="pt-BR"/>
        </w:rPr>
        <w:t>determinado no prazo deste decreto (a partir da 00hs do dia 25 de fevereiro de 2021 às 23hs59min do dia 08 de março de 2021)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,</w:t>
      </w:r>
      <w:r w:rsidRPr="0079725A">
        <w:rPr>
          <w:rFonts w:ascii="Tahoma" w:hAnsi="Tahoma" w:cs="Tahoma"/>
          <w:spacing w:val="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8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proibição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2"/>
          <w:sz w:val="22"/>
          <w:szCs w:val="22"/>
          <w:lang w:val="pt-BR"/>
        </w:rPr>
        <w:t>da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z w:val="22"/>
          <w:szCs w:val="22"/>
          <w:lang w:val="pt-BR"/>
        </w:rPr>
        <w:t>entrada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b/>
          <w:bCs/>
          <w:spacing w:val="1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mais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b/>
          <w:bCs/>
          <w:spacing w:val="1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uma</w:t>
      </w:r>
      <w:r w:rsidRPr="0079725A">
        <w:rPr>
          <w:rFonts w:ascii="Tahoma" w:hAnsi="Tahoma" w:cs="Tahoma"/>
          <w:b/>
          <w:bCs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pessoa</w:t>
      </w:r>
      <w:r w:rsidRPr="0079725A">
        <w:rPr>
          <w:rFonts w:ascii="Tahoma" w:hAnsi="Tahoma" w:cs="Tahoma"/>
          <w:b/>
          <w:bCs/>
          <w:spacing w:val="22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por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grupo</w:t>
      </w:r>
      <w:r w:rsidRPr="0079725A">
        <w:rPr>
          <w:rFonts w:ascii="Tahoma" w:hAnsi="Tahoma" w:cs="Tahoma"/>
          <w:b/>
          <w:bCs/>
          <w:spacing w:val="1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b/>
          <w:bCs/>
          <w:spacing w:val="-1"/>
          <w:sz w:val="22"/>
          <w:szCs w:val="22"/>
          <w:lang w:val="pt-BR"/>
        </w:rPr>
        <w:t>familiar</w:t>
      </w:r>
      <w:r w:rsidRPr="0079725A">
        <w:rPr>
          <w:rFonts w:ascii="Tahoma" w:hAnsi="Tahoma" w:cs="Tahoma"/>
          <w:b/>
          <w:bCs/>
          <w:spacing w:val="1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cada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compra</w:t>
      </w:r>
      <w:r w:rsidRPr="0079725A">
        <w:rPr>
          <w:rFonts w:ascii="Tahoma" w:hAnsi="Tahoma" w:cs="Tahoma"/>
          <w:spacing w:val="18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61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ser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realizada,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cabendo</w:t>
      </w:r>
      <w:r w:rsidRPr="0079725A">
        <w:rPr>
          <w:rFonts w:ascii="Tahoma" w:hAnsi="Tahoma" w:cs="Tahoma"/>
          <w:spacing w:val="-9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responsável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legal</w:t>
      </w:r>
      <w:r w:rsidRPr="0079725A">
        <w:rPr>
          <w:rFonts w:ascii="Tahoma" w:hAnsi="Tahoma" w:cs="Tahoma"/>
          <w:spacing w:val="-5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pelo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local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z w:val="22"/>
          <w:szCs w:val="22"/>
          <w:lang w:val="pt-BR"/>
        </w:rPr>
        <w:t>a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obrigação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</w:t>
      </w:r>
      <w:r w:rsidRPr="0079725A">
        <w:rPr>
          <w:rFonts w:ascii="Tahoma" w:hAnsi="Tahoma" w:cs="Tahoma"/>
          <w:spacing w:val="-10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fiscalização</w:t>
      </w:r>
      <w:r w:rsidRPr="0079725A">
        <w:rPr>
          <w:rFonts w:ascii="Tahoma" w:hAnsi="Tahoma" w:cs="Tahoma"/>
          <w:spacing w:val="-7"/>
          <w:sz w:val="22"/>
          <w:szCs w:val="22"/>
          <w:lang w:val="pt-BR"/>
        </w:rPr>
        <w:t xml:space="preserve"> </w:t>
      </w:r>
      <w:r w:rsidRPr="0079725A">
        <w:rPr>
          <w:rFonts w:ascii="Tahoma" w:hAnsi="Tahoma" w:cs="Tahoma"/>
          <w:spacing w:val="-1"/>
          <w:sz w:val="22"/>
          <w:szCs w:val="22"/>
          <w:lang w:val="pt-BR"/>
        </w:rPr>
        <w:t>dessa</w:t>
      </w:r>
      <w:r w:rsidRPr="0079725A">
        <w:rPr>
          <w:rFonts w:ascii="Tahoma" w:hAnsi="Tahoma" w:cs="Tahoma"/>
          <w:spacing w:val="83"/>
          <w:sz w:val="22"/>
          <w:szCs w:val="22"/>
          <w:lang w:val="pt-BR"/>
        </w:rPr>
        <w:t xml:space="preserve"> </w:t>
      </w:r>
      <w:r w:rsidRPr="0089760B">
        <w:rPr>
          <w:rStyle w:val="subtitulo"/>
          <w:rFonts w:eastAsia="Times New Roman"/>
          <w:bCs/>
          <w:iCs/>
          <w:lang w:eastAsia="pt-BR"/>
        </w:rPr>
        <w:t>medida</w:t>
      </w:r>
      <w:r w:rsidR="0089760B" w:rsidRPr="0089760B">
        <w:rPr>
          <w:rStyle w:val="subtitulo"/>
          <w:rFonts w:eastAsia="Times New Roman"/>
          <w:bCs/>
          <w:iCs/>
          <w:lang w:eastAsia="pt-BR"/>
        </w:rPr>
        <w:t xml:space="preserve">, bem como </w:t>
      </w:r>
      <w:r w:rsidR="0089760B" w:rsidRPr="0089760B">
        <w:rPr>
          <w:rStyle w:val="subtitulo"/>
          <w:rFonts w:ascii="Tahoma" w:eastAsia="Times New Roman" w:hAnsi="Tahoma" w:cs="Tahoma"/>
          <w:bCs/>
          <w:iCs/>
          <w:sz w:val="22"/>
          <w:szCs w:val="22"/>
          <w:lang w:val="pt-BR" w:eastAsia="pt-BR"/>
        </w:rPr>
        <w:t>a divulgação ou a degustação de produtos alimentícios na parte interna</w:t>
      </w:r>
      <w:r w:rsidRPr="0089760B">
        <w:rPr>
          <w:rStyle w:val="subtitulo"/>
          <w:rFonts w:eastAsia="Times New Roman"/>
          <w:bCs/>
          <w:iCs/>
          <w:lang w:eastAsia="pt-BR"/>
        </w:rPr>
        <w:t>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8A5511">
        <w:rPr>
          <w:rStyle w:val="Forte"/>
          <w:rFonts w:ascii="Tahoma" w:eastAsia="Arial" w:hAnsi="Tahoma" w:cs="Tahoma"/>
          <w:iCs/>
          <w:sz w:val="22"/>
          <w:szCs w:val="22"/>
        </w:rPr>
        <w:lastRenderedPageBreak/>
        <w:t xml:space="preserve">Art. 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11</w:t>
      </w:r>
      <w:r w:rsidRPr="008A5511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Havendo descumprimento das medidas previstas neste Decreto, as autoridades competentes ou seus agentes devem apurar eventual prática de infração administrativa, aplicando-se as seguintes sanções: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 –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 estabelecimento comercial que descumprir quaisquer das normas previstas neste decreto (exceto os estabelecimentos citados nos artigos anteriores), ou que autorizar o acesso de pessoas sem a utilização de máscaras, salvo no momento das refeições, consistirá em infração sanitária com multa no valor de R$ 250,00 (duzentos e cinquenta reais);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>
        <w:rPr>
          <w:rStyle w:val="subtitulo"/>
          <w:rFonts w:ascii="Tahoma" w:hAnsi="Tahoma" w:cs="Tahoma"/>
          <w:bCs/>
          <w:iCs/>
          <w:sz w:val="22"/>
          <w:szCs w:val="22"/>
        </w:rPr>
        <w:t>II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– Aos indivíduos que tenham diagnóstico do vírus confirmado e descumpram o período de quarentena, será aplicada multa de R$ 250,00 (duzentos e cinquenta reais);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I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II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– Aos indivíduos que sejam detectados como “suspeitos” e descumpram a quarentena será aplicada multa de R$ 150,00 (cento e cinquenta reais).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8A5511">
        <w:rPr>
          <w:rStyle w:val="subtitulo"/>
          <w:rFonts w:ascii="Tahoma" w:hAnsi="Tahoma" w:cs="Tahoma"/>
          <w:b/>
          <w:bCs/>
          <w:iCs/>
          <w:sz w:val="22"/>
          <w:szCs w:val="22"/>
        </w:rPr>
        <w:t>Parágrafo único</w:t>
      </w:r>
      <w:r>
        <w:rPr>
          <w:rStyle w:val="subtitulo"/>
          <w:rFonts w:ascii="Tahoma" w:hAnsi="Tahoma" w:cs="Tahoma"/>
          <w:b/>
          <w:bCs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 Para comprovação do estabelecidos nos incisos II e 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III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, serão aceitas denúncias verbais acompanhadas de fotos ou vídeos ou, na ausência destes, a apresentação de duas testemunhas.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E6313E">
        <w:rPr>
          <w:rStyle w:val="Forte"/>
          <w:rFonts w:ascii="Tahoma" w:eastAsia="Arial" w:hAnsi="Tahoma" w:cs="Tahoma"/>
          <w:iCs/>
          <w:sz w:val="22"/>
          <w:szCs w:val="22"/>
        </w:rPr>
        <w:t>1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2</w:t>
      </w: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º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.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Ficam investidos como autoridades de saúde, com poder de polícia administrativa, cabendo-lhes a fiscalização das medidas específicas de enfrentamento da COVID-19 e aplicação das respectivas multas na forma deste Decreto e dos que lhe antecederam, sem prejuízo da autuação dos órgãos com competência fiscalizatória específica, os seguintes cargos: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 –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Os servidores do setor de Vigilância Sanitária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, que além de aplicar, serão responsáveis por gerar a multa administrativa e, no caso de não pagamento no prazo estipulado, a posterior inserção em dívida ativa junto ao Município de Quilombo, conforme os prazos estipulados em legislação vigente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Os servidores da Defesa Civil do Município;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III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Policia Militar;</w:t>
      </w:r>
    </w:p>
    <w:p w:rsidR="004538D6" w:rsidRPr="00E6313E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IV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Policia Civil;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V –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Bombeiros.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subtitulo"/>
          <w:rFonts w:ascii="Tahoma" w:hAnsi="Tahoma" w:cs="Tahoma"/>
          <w:b/>
          <w:bCs/>
          <w:iCs/>
          <w:sz w:val="22"/>
          <w:szCs w:val="22"/>
        </w:rPr>
        <w:t>Parágrafo único</w:t>
      </w:r>
      <w:r>
        <w:rPr>
          <w:rStyle w:val="subtitulo"/>
          <w:rFonts w:ascii="Tahoma" w:hAnsi="Tahoma" w:cs="Tahoma"/>
          <w:bCs/>
          <w:iCs/>
          <w:sz w:val="22"/>
          <w:szCs w:val="22"/>
        </w:rPr>
        <w:t>. As autoridades investidas de poder de polícia por este Decreto, farão a autuação, identificação do responsável ou responsáveis pelo descumprimento destas normas e encaminharão ao Setor de Vigilância Sanitária para geração da multa, nos termos do inciso I, deste artigo.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Art. 1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O Descumprimento das normas de saúde pública, em especial, descrita nesse Decreto, permite ao órgão fiscalizador, lavrar termo imposição de penalidade, com a imediata suspensão das atividades do estabelecimento comercial e no caso de novo descumprimento, poderá cassar definitivamente, o alvará de funcionamento.</w:t>
      </w:r>
    </w:p>
    <w:p w:rsidR="004538D6" w:rsidRPr="00E6313E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</w:p>
    <w:p w:rsidR="004538D6" w:rsidRPr="00E6313E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E6313E">
        <w:rPr>
          <w:rStyle w:val="Forte"/>
          <w:rFonts w:ascii="Tahoma" w:eastAsia="Arial" w:hAnsi="Tahoma" w:cs="Tahoma"/>
          <w:iCs/>
          <w:sz w:val="22"/>
          <w:szCs w:val="22"/>
        </w:rPr>
        <w:t>Art. 1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4</w:t>
      </w:r>
      <w:r w:rsidRPr="00E6313E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E6313E">
        <w:rPr>
          <w:rStyle w:val="Forte"/>
          <w:rFonts w:ascii="Tahoma" w:eastAsia="Arial" w:hAnsi="Tahoma" w:cs="Tahoma"/>
          <w:b w:val="0"/>
          <w:iCs/>
          <w:sz w:val="22"/>
          <w:szCs w:val="22"/>
        </w:rPr>
        <w:t> Todos os casos de descumprimento do presente decreto serão encaminhados ao Ministério Público estadual desta comarca.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</w:p>
    <w:p w:rsidR="00E6313E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ubtitulo"/>
          <w:rFonts w:ascii="Tahoma" w:hAnsi="Tahoma" w:cs="Tahoma"/>
          <w:bCs/>
          <w:iCs/>
          <w:sz w:val="22"/>
          <w:szCs w:val="22"/>
        </w:rPr>
      </w:pP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lastRenderedPageBreak/>
        <w:t>Art. 1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5</w:t>
      </w: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Forte"/>
          <w:rFonts w:ascii="Tahoma" w:eastAsia="Arial" w:hAnsi="Tahoma" w:cs="Tahoma"/>
          <w:iCs/>
          <w:sz w:val="22"/>
          <w:szCs w:val="22"/>
        </w:rPr>
        <w:t> 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 xml:space="preserve">Este Decreto entra em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vigor na data de sua publicação</w:t>
      </w:r>
      <w:r w:rsidR="0089760B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com efeitos a partir </w:t>
      </w:r>
      <w:r w:rsidR="0089760B">
        <w:rPr>
          <w:rFonts w:ascii="Tahoma" w:hAnsi="Tahoma" w:cs="Tahoma"/>
          <w:spacing w:val="-1"/>
          <w:sz w:val="22"/>
          <w:szCs w:val="22"/>
        </w:rPr>
        <w:t>da 00hs do dia 25 de fevereiro de 2021 às 23hs59min do dia 08 de março de 2021</w:t>
      </w:r>
      <w:r w:rsidR="0089760B">
        <w:rPr>
          <w:rFonts w:ascii="Tahoma" w:hAnsi="Tahoma" w:cs="Tahoma"/>
          <w:spacing w:val="-1"/>
          <w:sz w:val="22"/>
          <w:szCs w:val="22"/>
        </w:rPr>
        <w:t>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Art. 1</w:t>
      </w:r>
      <w:r w:rsidR="0089760B">
        <w:rPr>
          <w:rStyle w:val="Forte"/>
          <w:rFonts w:ascii="Tahoma" w:eastAsia="Arial" w:hAnsi="Tahoma" w:cs="Tahoma"/>
          <w:iCs/>
          <w:sz w:val="22"/>
          <w:szCs w:val="22"/>
        </w:rPr>
        <w:t>6</w:t>
      </w:r>
      <w:r w:rsidRPr="00AA7BDD">
        <w:rPr>
          <w:rStyle w:val="Forte"/>
          <w:rFonts w:ascii="Tahoma" w:eastAsia="Arial" w:hAnsi="Tahoma" w:cs="Tahoma"/>
          <w:iCs/>
          <w:sz w:val="22"/>
          <w:szCs w:val="22"/>
        </w:rPr>
        <w:t>.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Revogam-se as disposições em contrário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em especial o Decreto nº 046/2021, de 15 de fevereiro de 2021,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Decreto nº 04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7/2021, de 18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fevereiro de 2021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,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Decreto nº 04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8/2021, de 18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fevereiro de 2021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 e o Decreto nº 057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/2021, de 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>23</w:t>
      </w:r>
      <w:r w:rsidR="00E6313E">
        <w:rPr>
          <w:rStyle w:val="subtitulo"/>
          <w:rFonts w:ascii="Tahoma" w:hAnsi="Tahoma" w:cs="Tahoma"/>
          <w:bCs/>
          <w:iCs/>
          <w:sz w:val="22"/>
          <w:szCs w:val="22"/>
        </w:rPr>
        <w:t xml:space="preserve"> de fevereiro de 2021</w:t>
      </w: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.</w:t>
      </w:r>
    </w:p>
    <w:p w:rsidR="004538D6" w:rsidRPr="00955F8D" w:rsidRDefault="004538D6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955F8D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</w:p>
    <w:p w:rsidR="004538D6" w:rsidRDefault="004538D6" w:rsidP="004538D6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</w:t>
      </w:r>
    </w:p>
    <w:p w:rsidR="004538D6" w:rsidRPr="0064056A" w:rsidRDefault="004538D6" w:rsidP="004538D6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880071">
        <w:rPr>
          <w:rFonts w:ascii="Tahoma" w:hAnsi="Tahoma" w:cs="Tahoma"/>
          <w:sz w:val="22"/>
          <w:szCs w:val="22"/>
        </w:rPr>
        <w:t>24</w:t>
      </w:r>
      <w:r>
        <w:rPr>
          <w:rFonts w:ascii="Tahoma" w:hAnsi="Tahoma" w:cs="Tahoma"/>
          <w:sz w:val="22"/>
          <w:szCs w:val="22"/>
        </w:rPr>
        <w:t xml:space="preserve"> de fevereiro de 2021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4538D6" w:rsidRPr="0064056A" w:rsidRDefault="004538D6" w:rsidP="004538D6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538D6" w:rsidRDefault="004538D6" w:rsidP="004538D6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538D6" w:rsidRPr="0064056A" w:rsidRDefault="004538D6" w:rsidP="004538D6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4538D6" w:rsidRPr="0064056A" w:rsidRDefault="004538D6" w:rsidP="004538D6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VANDERLEI BANDIERA</w:t>
      </w:r>
    </w:p>
    <w:p w:rsidR="004538D6" w:rsidRDefault="004538D6" w:rsidP="004538D6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Prefeito Municipal</w:t>
      </w:r>
      <w:r>
        <w:rPr>
          <w:rFonts w:ascii="Tahoma" w:hAnsi="Tahoma" w:cs="Tahoma"/>
          <w:sz w:val="22"/>
          <w:szCs w:val="22"/>
        </w:rPr>
        <w:t xml:space="preserve"> em Exercício </w:t>
      </w:r>
    </w:p>
    <w:p w:rsidR="004538D6" w:rsidRDefault="004538D6" w:rsidP="004538D6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006F02" w:rsidRPr="00400CF7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006F02" w:rsidRPr="00400CF7" w:rsidRDefault="00006F02" w:rsidP="00AB5658">
      <w:pPr>
        <w:pStyle w:val="Corpodetexto"/>
        <w:ind w:left="970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646C0" w:rsidRPr="00400CF7" w:rsidRDefault="001646C0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 xml:space="preserve">Registrado e Publicado 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Em ___/02/2021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  <w:u w:val="single"/>
        </w:rPr>
      </w:pPr>
      <w:r w:rsidRPr="00400CF7">
        <w:rPr>
          <w:rFonts w:ascii="Tahoma" w:hAnsi="Tahoma" w:cs="Tahoma"/>
          <w:sz w:val="22"/>
          <w:szCs w:val="22"/>
        </w:rPr>
        <w:t>Lei Municipal 1087/1993</w:t>
      </w:r>
      <w:r w:rsidRPr="00400CF7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3EBC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3EBC" w:rsidRPr="00400CF7" w:rsidRDefault="001646C0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Eleni Segalla</w:t>
      </w:r>
    </w:p>
    <w:p w:rsidR="004B37C3" w:rsidRPr="00400CF7" w:rsidRDefault="00293EBC" w:rsidP="001646C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400CF7">
        <w:rPr>
          <w:rFonts w:ascii="Tahoma" w:hAnsi="Tahoma" w:cs="Tahoma"/>
          <w:sz w:val="22"/>
          <w:szCs w:val="22"/>
        </w:rPr>
        <w:t>Servidora Designada</w:t>
      </w:r>
    </w:p>
    <w:sectPr w:rsidR="004B37C3" w:rsidRPr="00400C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5" w:rsidRDefault="00F540A5" w:rsidP="00006F02">
      <w:r>
        <w:separator/>
      </w:r>
    </w:p>
  </w:endnote>
  <w:endnote w:type="continuationSeparator" w:id="0">
    <w:p w:rsidR="00F540A5" w:rsidRDefault="00F540A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585F3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5" w:rsidRDefault="00F540A5" w:rsidP="00006F02">
      <w:r>
        <w:separator/>
      </w:r>
    </w:p>
  </w:footnote>
  <w:footnote w:type="continuationSeparator" w:id="0">
    <w:p w:rsidR="00F540A5" w:rsidRDefault="00F540A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A2" w:rsidRDefault="00585F3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F"/>
    <w:rsid w:val="00006F02"/>
    <w:rsid w:val="001646C0"/>
    <w:rsid w:val="001E68BD"/>
    <w:rsid w:val="001E6D56"/>
    <w:rsid w:val="001F1C7A"/>
    <w:rsid w:val="0021628B"/>
    <w:rsid w:val="00237374"/>
    <w:rsid w:val="0025365A"/>
    <w:rsid w:val="00262262"/>
    <w:rsid w:val="00293374"/>
    <w:rsid w:val="00293EBC"/>
    <w:rsid w:val="00294E5B"/>
    <w:rsid w:val="002C3174"/>
    <w:rsid w:val="003E18AF"/>
    <w:rsid w:val="00400CF7"/>
    <w:rsid w:val="004538D6"/>
    <w:rsid w:val="004A7FDB"/>
    <w:rsid w:val="004B37C3"/>
    <w:rsid w:val="004E2C75"/>
    <w:rsid w:val="004F1CD7"/>
    <w:rsid w:val="00522A39"/>
    <w:rsid w:val="00581EE5"/>
    <w:rsid w:val="00585F39"/>
    <w:rsid w:val="005937AB"/>
    <w:rsid w:val="006458FE"/>
    <w:rsid w:val="0067399B"/>
    <w:rsid w:val="007721B7"/>
    <w:rsid w:val="0079725A"/>
    <w:rsid w:val="00801668"/>
    <w:rsid w:val="008470AB"/>
    <w:rsid w:val="00880071"/>
    <w:rsid w:val="0089760B"/>
    <w:rsid w:val="00964EC6"/>
    <w:rsid w:val="0097285E"/>
    <w:rsid w:val="00A43A2F"/>
    <w:rsid w:val="00A61B09"/>
    <w:rsid w:val="00AA546A"/>
    <w:rsid w:val="00AB5658"/>
    <w:rsid w:val="00B46B5B"/>
    <w:rsid w:val="00E02DA8"/>
    <w:rsid w:val="00E6313E"/>
    <w:rsid w:val="00EB4E02"/>
    <w:rsid w:val="00EE0364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ude.sc.gov.br/coronavirus/arquivos/manejo_corpos_coronavirus_versao1_25mar20_re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2959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COMPRASNOTE</cp:lastModifiedBy>
  <cp:revision>4</cp:revision>
  <cp:lastPrinted>2021-02-24T23:29:00Z</cp:lastPrinted>
  <dcterms:created xsi:type="dcterms:W3CDTF">2021-02-24T20:56:00Z</dcterms:created>
  <dcterms:modified xsi:type="dcterms:W3CDTF">2021-02-24T23:31:00Z</dcterms:modified>
</cp:coreProperties>
</file>