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259EA" w14:textId="77777777" w:rsidR="00D01FED" w:rsidRPr="00CF2637" w:rsidRDefault="00D01FED" w:rsidP="00D01FED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CF2637">
        <w:rPr>
          <w:rFonts w:ascii="Tahoma" w:hAnsi="Tahoma" w:cs="Tahoma"/>
          <w:b/>
          <w:sz w:val="22"/>
          <w:szCs w:val="22"/>
        </w:rPr>
        <w:t xml:space="preserve">DECRETO Nº </w:t>
      </w:r>
      <w:r w:rsidR="00F80CC8" w:rsidRPr="00CF2637">
        <w:rPr>
          <w:rFonts w:ascii="Tahoma" w:hAnsi="Tahoma" w:cs="Tahoma"/>
          <w:b/>
          <w:sz w:val="22"/>
          <w:szCs w:val="22"/>
          <w:lang w:val="pt-BR"/>
        </w:rPr>
        <w:t>1</w:t>
      </w:r>
      <w:r w:rsidR="004A2DFC">
        <w:rPr>
          <w:rFonts w:ascii="Tahoma" w:hAnsi="Tahoma" w:cs="Tahoma"/>
          <w:b/>
          <w:sz w:val="22"/>
          <w:szCs w:val="22"/>
          <w:lang w:val="pt-BR"/>
        </w:rPr>
        <w:t>83</w:t>
      </w:r>
      <w:r w:rsidRPr="00CF2637">
        <w:rPr>
          <w:rFonts w:ascii="Tahoma" w:hAnsi="Tahoma" w:cs="Tahoma"/>
          <w:b/>
          <w:sz w:val="22"/>
          <w:szCs w:val="22"/>
        </w:rPr>
        <w:t xml:space="preserve">/2021 – DE </w:t>
      </w:r>
      <w:r w:rsidR="004D0F20" w:rsidRPr="00CF2637">
        <w:rPr>
          <w:rFonts w:ascii="Tahoma" w:hAnsi="Tahoma" w:cs="Tahoma"/>
          <w:b/>
          <w:sz w:val="22"/>
          <w:szCs w:val="22"/>
          <w:lang w:val="pt-BR"/>
        </w:rPr>
        <w:t>1</w:t>
      </w:r>
      <w:r w:rsidR="009A476A">
        <w:rPr>
          <w:rFonts w:ascii="Tahoma" w:hAnsi="Tahoma" w:cs="Tahoma"/>
          <w:b/>
          <w:sz w:val="22"/>
          <w:szCs w:val="22"/>
          <w:lang w:val="pt-BR"/>
        </w:rPr>
        <w:t>0</w:t>
      </w:r>
      <w:r w:rsidR="00C967AE" w:rsidRPr="00CF2637">
        <w:rPr>
          <w:rFonts w:ascii="Tahoma" w:hAnsi="Tahoma" w:cs="Tahoma"/>
          <w:b/>
          <w:sz w:val="22"/>
          <w:szCs w:val="22"/>
          <w:lang w:val="pt-BR"/>
        </w:rPr>
        <w:t xml:space="preserve"> DE </w:t>
      </w:r>
      <w:r w:rsidR="00063703" w:rsidRPr="00CF2637">
        <w:rPr>
          <w:rFonts w:ascii="Tahoma" w:hAnsi="Tahoma" w:cs="Tahoma"/>
          <w:b/>
          <w:sz w:val="22"/>
          <w:szCs w:val="22"/>
          <w:lang w:val="pt-BR"/>
        </w:rPr>
        <w:t xml:space="preserve">JUNHO </w:t>
      </w:r>
      <w:r w:rsidRPr="00CF2637">
        <w:rPr>
          <w:rFonts w:ascii="Tahoma" w:hAnsi="Tahoma" w:cs="Tahoma"/>
          <w:b/>
          <w:sz w:val="22"/>
          <w:szCs w:val="22"/>
        </w:rPr>
        <w:t>DE 2021.</w:t>
      </w:r>
    </w:p>
    <w:p w14:paraId="284049E4" w14:textId="77777777" w:rsidR="00D01FED" w:rsidRPr="00CF2637" w:rsidRDefault="00D01FED" w:rsidP="00D01FED">
      <w:pPr>
        <w:pStyle w:val="TextosemFormatao"/>
        <w:ind w:firstLine="709"/>
        <w:jc w:val="both"/>
        <w:rPr>
          <w:rFonts w:ascii="Tahoma" w:hAnsi="Tahoma" w:cs="Tahoma"/>
          <w:b/>
          <w:sz w:val="22"/>
          <w:szCs w:val="22"/>
        </w:rPr>
      </w:pPr>
    </w:p>
    <w:p w14:paraId="455F682D" w14:textId="77777777" w:rsidR="00063703" w:rsidRPr="00CF2637" w:rsidRDefault="00063703" w:rsidP="00063703">
      <w:pPr>
        <w:shd w:val="clear" w:color="auto" w:fill="FFFFFF"/>
        <w:ind w:firstLine="709"/>
        <w:jc w:val="both"/>
        <w:rPr>
          <w:rFonts w:ascii="Tahoma" w:hAnsi="Tahoma" w:cs="Tahoma"/>
          <w:bCs/>
          <w:iCs/>
          <w:color w:val="000000"/>
          <w:sz w:val="22"/>
          <w:szCs w:val="22"/>
        </w:rPr>
      </w:pPr>
    </w:p>
    <w:p w14:paraId="782C5099" w14:textId="77777777" w:rsidR="00C41DDB" w:rsidRPr="007D6085" w:rsidRDefault="000563DE" w:rsidP="00C41DDB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  <w:r w:rsidRPr="00CF2637">
        <w:rPr>
          <w:rFonts w:ascii="Tahoma" w:hAnsi="Tahoma" w:cs="Tahoma"/>
          <w:b/>
          <w:sz w:val="22"/>
          <w:szCs w:val="22"/>
        </w:rPr>
        <w:t xml:space="preserve">DISPÕE SOBRE NOVAS MEDIDAS DE ENFRENTAMENTO </w:t>
      </w:r>
      <w:r w:rsidR="00C41DDB">
        <w:rPr>
          <w:rFonts w:ascii="Tahoma" w:hAnsi="Tahoma" w:cs="Tahoma"/>
          <w:b/>
          <w:sz w:val="22"/>
          <w:szCs w:val="22"/>
        </w:rPr>
        <w:t>AO COVID-19</w:t>
      </w:r>
      <w:r w:rsidR="00C41DDB">
        <w:rPr>
          <w:rFonts w:ascii="Tahoma" w:hAnsi="Tahoma" w:cs="Tahoma"/>
          <w:b/>
          <w:sz w:val="22"/>
          <w:szCs w:val="22"/>
          <w:lang w:val="pt-BR"/>
        </w:rPr>
        <w:t>,</w:t>
      </w:r>
      <w:r w:rsidR="00C41DDB" w:rsidRPr="007D6085">
        <w:rPr>
          <w:rFonts w:ascii="Tahoma" w:hAnsi="Tahoma" w:cs="Tahoma"/>
          <w:b/>
          <w:sz w:val="22"/>
          <w:szCs w:val="22"/>
        </w:rPr>
        <w:t xml:space="preserve"> E DÁ OUTRAS PROVIDÊNCIAS</w:t>
      </w:r>
      <w:r w:rsidR="00C41DDB" w:rsidRPr="007D6085">
        <w:rPr>
          <w:rFonts w:ascii="Tahoma" w:hAnsi="Tahoma" w:cs="Tahoma"/>
          <w:sz w:val="22"/>
          <w:szCs w:val="22"/>
        </w:rPr>
        <w:t>.</w:t>
      </w:r>
    </w:p>
    <w:p w14:paraId="571CFE02" w14:textId="77777777" w:rsidR="00063703" w:rsidRPr="00C41DDB" w:rsidRDefault="00063703" w:rsidP="00837C1B">
      <w:pPr>
        <w:pStyle w:val="Recuodecorpodetexto"/>
        <w:tabs>
          <w:tab w:val="left" w:pos="720"/>
        </w:tabs>
        <w:spacing w:line="286" w:lineRule="auto"/>
        <w:ind w:left="4678"/>
        <w:jc w:val="both"/>
        <w:rPr>
          <w:rFonts w:ascii="Tahoma" w:hAnsi="Tahoma" w:cs="Tahoma"/>
          <w:b/>
          <w:sz w:val="22"/>
          <w:szCs w:val="22"/>
          <w:lang w:val="x-none"/>
        </w:rPr>
      </w:pPr>
    </w:p>
    <w:p w14:paraId="0E497975" w14:textId="77777777" w:rsidR="00E72B81" w:rsidRPr="00CF2637" w:rsidRDefault="00E72B81" w:rsidP="00D01FED">
      <w:pPr>
        <w:pStyle w:val="TextosemFormatao"/>
        <w:ind w:left="3969" w:firstLine="709"/>
        <w:jc w:val="both"/>
        <w:rPr>
          <w:rFonts w:ascii="Tahoma" w:hAnsi="Tahoma" w:cs="Tahoma"/>
          <w:sz w:val="22"/>
          <w:szCs w:val="22"/>
        </w:rPr>
      </w:pPr>
    </w:p>
    <w:p w14:paraId="33C5321B" w14:textId="77777777" w:rsidR="00D01FED" w:rsidRPr="00CF2637" w:rsidRDefault="00D01FED" w:rsidP="00D01FE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CF2637">
        <w:rPr>
          <w:rFonts w:ascii="Tahoma" w:hAnsi="Tahoma" w:cs="Tahoma"/>
          <w:sz w:val="22"/>
          <w:szCs w:val="22"/>
        </w:rPr>
        <w:t>O Prefeito Municipal de Quilombo, Estado de Santa Catarina, no uso de suas atribuições que lhe confere o Inciso IX, do Art. 65 da Lei Orgânica Municipal,</w:t>
      </w:r>
    </w:p>
    <w:p w14:paraId="2F1FFCEB" w14:textId="77777777" w:rsidR="00D01FED" w:rsidRPr="00CF2637" w:rsidRDefault="00D01FED" w:rsidP="00D01FE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14:paraId="7936854E" w14:textId="77777777" w:rsidR="00063703" w:rsidRPr="00CF2637" w:rsidRDefault="00063703" w:rsidP="00063703">
      <w:pPr>
        <w:adjustRightInd w:val="0"/>
        <w:spacing w:line="286" w:lineRule="auto"/>
        <w:ind w:firstLine="900"/>
        <w:jc w:val="both"/>
        <w:rPr>
          <w:rFonts w:ascii="Tahoma" w:hAnsi="Tahoma" w:cs="Tahoma"/>
          <w:b/>
          <w:sz w:val="22"/>
          <w:szCs w:val="22"/>
        </w:rPr>
      </w:pPr>
      <w:r w:rsidRPr="00CF2637">
        <w:rPr>
          <w:rFonts w:ascii="Tahoma" w:hAnsi="Tahoma" w:cs="Tahoma"/>
          <w:b/>
          <w:sz w:val="22"/>
          <w:szCs w:val="22"/>
        </w:rPr>
        <w:t xml:space="preserve">CONSIDERANDO </w:t>
      </w:r>
      <w:r w:rsidRPr="00CF2637">
        <w:rPr>
          <w:rFonts w:ascii="Tahoma" w:hAnsi="Tahoma" w:cs="Tahoma"/>
          <w:sz w:val="22"/>
          <w:szCs w:val="22"/>
        </w:rPr>
        <w:t>que</w:t>
      </w:r>
      <w:r w:rsidRPr="00CF2637">
        <w:rPr>
          <w:rFonts w:ascii="Tahoma" w:hAnsi="Tahoma" w:cs="Tahoma"/>
          <w:b/>
          <w:sz w:val="22"/>
          <w:szCs w:val="22"/>
        </w:rPr>
        <w:t xml:space="preserve"> </w:t>
      </w:r>
      <w:r w:rsidRPr="00CF2637">
        <w:rPr>
          <w:rFonts w:ascii="Tahoma" w:hAnsi="Tahoma" w:cs="Tahoma"/>
          <w:sz w:val="22"/>
          <w:szCs w:val="22"/>
        </w:rPr>
        <w:t>o nível da Avaliação de Risco Potencial do Estado de Santa Catarina permanece em nível GRAVÍSSIMO (representado pela cor vermelha no mapa do Estado), e que o prognóstico é de que essa situação permaneça por longo período;</w:t>
      </w:r>
    </w:p>
    <w:p w14:paraId="3BA4FB8B" w14:textId="77777777" w:rsidR="00063703" w:rsidRPr="00CF2637" w:rsidRDefault="00063703" w:rsidP="00063703">
      <w:pPr>
        <w:adjustRightInd w:val="0"/>
        <w:spacing w:line="286" w:lineRule="auto"/>
        <w:ind w:firstLine="900"/>
        <w:jc w:val="both"/>
        <w:rPr>
          <w:rFonts w:ascii="Tahoma" w:hAnsi="Tahoma" w:cs="Tahoma"/>
          <w:sz w:val="22"/>
          <w:szCs w:val="22"/>
        </w:rPr>
      </w:pPr>
    </w:p>
    <w:p w14:paraId="4352E73A" w14:textId="77777777" w:rsidR="00063703" w:rsidRPr="00CF2637" w:rsidRDefault="00063703" w:rsidP="00063703">
      <w:pPr>
        <w:adjustRightInd w:val="0"/>
        <w:spacing w:line="286" w:lineRule="auto"/>
        <w:ind w:firstLine="900"/>
        <w:jc w:val="both"/>
        <w:rPr>
          <w:rFonts w:ascii="Tahoma" w:hAnsi="Tahoma" w:cs="Tahoma"/>
          <w:sz w:val="22"/>
          <w:szCs w:val="22"/>
        </w:rPr>
      </w:pPr>
      <w:r w:rsidRPr="00CF2637">
        <w:rPr>
          <w:rFonts w:ascii="Tahoma" w:hAnsi="Tahoma" w:cs="Tahoma"/>
          <w:b/>
          <w:sz w:val="22"/>
          <w:szCs w:val="22"/>
        </w:rPr>
        <w:t>CONSIDERANDO</w:t>
      </w:r>
      <w:r w:rsidRPr="00CF2637">
        <w:rPr>
          <w:rFonts w:ascii="Tahoma" w:hAnsi="Tahoma" w:cs="Tahoma"/>
          <w:sz w:val="22"/>
          <w:szCs w:val="22"/>
        </w:rPr>
        <w:t xml:space="preserve"> a previsão de nova situação de colapso na rede de saúde pública e privada do Estado de Santa Catarina, haja vista a capacidade de ocupação das </w:t>
      </w:r>
      <w:proofErr w:type="spellStart"/>
      <w:r w:rsidRPr="00CF2637">
        <w:rPr>
          <w:rFonts w:ascii="Tahoma" w:hAnsi="Tahoma" w:cs="Tahoma"/>
          <w:sz w:val="22"/>
          <w:szCs w:val="22"/>
        </w:rPr>
        <w:t>UTI’s</w:t>
      </w:r>
      <w:proofErr w:type="spellEnd"/>
      <w:r w:rsidRPr="00CF2637">
        <w:rPr>
          <w:rFonts w:ascii="Tahoma" w:hAnsi="Tahoma" w:cs="Tahoma"/>
          <w:sz w:val="22"/>
          <w:szCs w:val="22"/>
        </w:rPr>
        <w:t xml:space="preserve"> - Unidades de Terapia Intensiva e o do atendimento ambulatorial estar bastante comprometida;</w:t>
      </w:r>
    </w:p>
    <w:p w14:paraId="5E7D6CD7" w14:textId="77777777" w:rsidR="00063703" w:rsidRPr="00CF2637" w:rsidRDefault="00063703" w:rsidP="00063703">
      <w:pPr>
        <w:adjustRightInd w:val="0"/>
        <w:spacing w:line="286" w:lineRule="auto"/>
        <w:ind w:firstLine="90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0CC56CF8" w14:textId="77777777" w:rsidR="00063703" w:rsidRPr="00CF2637" w:rsidRDefault="00063703" w:rsidP="00063703">
      <w:pPr>
        <w:adjustRightInd w:val="0"/>
        <w:spacing w:line="286" w:lineRule="auto"/>
        <w:ind w:firstLine="900"/>
        <w:jc w:val="both"/>
        <w:rPr>
          <w:rFonts w:ascii="Tahoma" w:hAnsi="Tahoma" w:cs="Tahoma"/>
          <w:b/>
          <w:bCs/>
          <w:sz w:val="22"/>
          <w:szCs w:val="22"/>
        </w:rPr>
      </w:pPr>
      <w:r w:rsidRPr="00CF2637">
        <w:rPr>
          <w:rFonts w:ascii="Tahoma" w:hAnsi="Tahoma" w:cs="Tahoma"/>
          <w:b/>
          <w:sz w:val="22"/>
          <w:szCs w:val="22"/>
        </w:rPr>
        <w:t>CONSIDERANDO</w:t>
      </w:r>
      <w:r w:rsidRPr="00CF2637">
        <w:rPr>
          <w:rFonts w:ascii="Tahoma" w:hAnsi="Tahoma" w:cs="Tahoma"/>
          <w:sz w:val="22"/>
          <w:szCs w:val="22"/>
        </w:rPr>
        <w:t xml:space="preserve"> a imperiosa </w:t>
      </w:r>
      <w:r w:rsidRPr="00CF2637">
        <w:rPr>
          <w:rFonts w:ascii="Tahoma" w:hAnsi="Tahoma" w:cs="Tahoma"/>
          <w:sz w:val="22"/>
          <w:szCs w:val="22"/>
          <w:u w:val="single"/>
        </w:rPr>
        <w:t>necessidade</w:t>
      </w:r>
      <w:r w:rsidRPr="00CF2637">
        <w:rPr>
          <w:rFonts w:ascii="Tahoma" w:hAnsi="Tahoma" w:cs="Tahoma"/>
          <w:sz w:val="22"/>
          <w:szCs w:val="22"/>
        </w:rPr>
        <w:t xml:space="preserve"> de preservar a </w:t>
      </w:r>
      <w:r w:rsidR="00837C1B">
        <w:rPr>
          <w:rFonts w:ascii="Tahoma" w:hAnsi="Tahoma" w:cs="Tahoma"/>
          <w:sz w:val="22"/>
          <w:szCs w:val="22"/>
        </w:rPr>
        <w:t>vida</w:t>
      </w:r>
      <w:r w:rsidRPr="00CF2637">
        <w:rPr>
          <w:rFonts w:ascii="Tahoma" w:hAnsi="Tahoma" w:cs="Tahoma"/>
          <w:sz w:val="22"/>
          <w:szCs w:val="22"/>
        </w:rPr>
        <w:t xml:space="preserve"> dos cidadãos </w:t>
      </w:r>
      <w:proofErr w:type="spellStart"/>
      <w:r w:rsidRPr="00CF2637">
        <w:rPr>
          <w:rFonts w:ascii="Tahoma" w:hAnsi="Tahoma" w:cs="Tahoma"/>
          <w:sz w:val="22"/>
          <w:szCs w:val="22"/>
        </w:rPr>
        <w:t>quilombenses</w:t>
      </w:r>
      <w:proofErr w:type="spellEnd"/>
      <w:r w:rsidRPr="00CF2637">
        <w:rPr>
          <w:rFonts w:ascii="Tahoma" w:hAnsi="Tahoma" w:cs="Tahoma"/>
          <w:sz w:val="22"/>
          <w:szCs w:val="22"/>
        </w:rPr>
        <w:t xml:space="preserve"> e de, em contrapartida, manter a bem sucedida retomada gradual e segura do ensino escolar, cujas crianças/alunos permaneceram todo o ano de 2020 afastados do convívio escolar, com comprovado abalo psicológico e prejuízo pedagógico, e,</w:t>
      </w:r>
      <w:r w:rsidR="00CF2637">
        <w:rPr>
          <w:rFonts w:ascii="Tahoma" w:hAnsi="Tahoma" w:cs="Tahoma"/>
          <w:sz w:val="22"/>
          <w:szCs w:val="22"/>
        </w:rPr>
        <w:t xml:space="preserve"> </w:t>
      </w:r>
      <w:r w:rsidRPr="00CF2637">
        <w:rPr>
          <w:rFonts w:ascii="Tahoma" w:hAnsi="Tahoma" w:cs="Tahoma"/>
          <w:sz w:val="22"/>
          <w:szCs w:val="22"/>
        </w:rPr>
        <w:t>manter as atividades econômicas e empresariais locais em funcionamento evitando o fechamento total (</w:t>
      </w:r>
      <w:proofErr w:type="spellStart"/>
      <w:r w:rsidRPr="00CE4A9F">
        <w:rPr>
          <w:rFonts w:ascii="Tahoma" w:hAnsi="Tahoma" w:cs="Tahoma"/>
          <w:i/>
          <w:sz w:val="22"/>
          <w:szCs w:val="22"/>
        </w:rPr>
        <w:t>lockdown</w:t>
      </w:r>
      <w:proofErr w:type="spellEnd"/>
      <w:r w:rsidRPr="00CF2637">
        <w:rPr>
          <w:rFonts w:ascii="Tahoma" w:hAnsi="Tahoma" w:cs="Tahoma"/>
          <w:sz w:val="22"/>
          <w:szCs w:val="22"/>
        </w:rPr>
        <w:t>) já decretado em outras cidades próximas;</w:t>
      </w:r>
    </w:p>
    <w:p w14:paraId="0CF2190C" w14:textId="77777777" w:rsidR="00063703" w:rsidRPr="00CF2637" w:rsidRDefault="00063703" w:rsidP="00063703">
      <w:pPr>
        <w:spacing w:line="286" w:lineRule="auto"/>
        <w:rPr>
          <w:rFonts w:ascii="Tahoma" w:hAnsi="Tahoma" w:cs="Tahoma"/>
          <w:b/>
          <w:sz w:val="22"/>
          <w:szCs w:val="22"/>
        </w:rPr>
      </w:pPr>
    </w:p>
    <w:p w14:paraId="3EB7A89E" w14:textId="77777777" w:rsidR="00063703" w:rsidRPr="00CF2637" w:rsidRDefault="00063703" w:rsidP="000F4E4C">
      <w:pPr>
        <w:spacing w:line="286" w:lineRule="auto"/>
        <w:ind w:left="143" w:firstLine="708"/>
        <w:rPr>
          <w:rFonts w:ascii="Tahoma" w:hAnsi="Tahoma" w:cs="Tahoma"/>
          <w:b/>
          <w:sz w:val="22"/>
          <w:szCs w:val="22"/>
        </w:rPr>
      </w:pPr>
      <w:r w:rsidRPr="00CF2637">
        <w:rPr>
          <w:rFonts w:ascii="Tahoma" w:hAnsi="Tahoma" w:cs="Tahoma"/>
          <w:b/>
          <w:sz w:val="22"/>
          <w:szCs w:val="22"/>
        </w:rPr>
        <w:t>DECRETA:</w:t>
      </w:r>
    </w:p>
    <w:p w14:paraId="26CC8546" w14:textId="77777777" w:rsidR="00063703" w:rsidRPr="00CF2637" w:rsidRDefault="00063703" w:rsidP="00063703">
      <w:pPr>
        <w:spacing w:line="28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0F219A09" w14:textId="77777777" w:rsidR="00063703" w:rsidRPr="00CF2637" w:rsidRDefault="00063703" w:rsidP="00063703">
      <w:pPr>
        <w:spacing w:line="286" w:lineRule="auto"/>
        <w:ind w:firstLine="851"/>
        <w:jc w:val="both"/>
        <w:rPr>
          <w:rFonts w:ascii="Tahoma" w:eastAsiaTheme="minorHAnsi" w:hAnsi="Tahoma" w:cs="Tahoma"/>
          <w:bCs/>
          <w:sz w:val="22"/>
          <w:szCs w:val="22"/>
          <w:lang w:eastAsia="en-US"/>
        </w:rPr>
      </w:pPr>
      <w:r w:rsidRPr="00CF2637">
        <w:rPr>
          <w:rFonts w:ascii="Tahoma" w:hAnsi="Tahoma" w:cs="Tahoma"/>
          <w:b/>
          <w:sz w:val="22"/>
          <w:szCs w:val="22"/>
        </w:rPr>
        <w:t xml:space="preserve">Art. 1º </w:t>
      </w:r>
      <w:r w:rsidRPr="00CF2637">
        <w:rPr>
          <w:rFonts w:ascii="Tahoma" w:hAnsi="Tahoma" w:cs="Tahoma"/>
          <w:sz w:val="22"/>
          <w:szCs w:val="22"/>
        </w:rPr>
        <w:t xml:space="preserve">Até </w:t>
      </w:r>
      <w:r w:rsidRPr="00CF2637">
        <w:rPr>
          <w:rFonts w:ascii="Tahoma" w:hAnsi="Tahoma" w:cs="Tahoma"/>
          <w:b/>
          <w:sz w:val="22"/>
          <w:szCs w:val="22"/>
        </w:rPr>
        <w:t>1</w:t>
      </w:r>
      <w:r w:rsidR="00C41DDB">
        <w:rPr>
          <w:rFonts w:ascii="Tahoma" w:hAnsi="Tahoma" w:cs="Tahoma"/>
          <w:b/>
          <w:sz w:val="22"/>
          <w:szCs w:val="22"/>
        </w:rPr>
        <w:t>8</w:t>
      </w:r>
      <w:r w:rsidRPr="00CF2637">
        <w:rPr>
          <w:rFonts w:ascii="Tahoma" w:hAnsi="Tahoma" w:cs="Tahoma"/>
          <w:b/>
          <w:sz w:val="22"/>
          <w:szCs w:val="22"/>
        </w:rPr>
        <w:t xml:space="preserve"> de junho</w:t>
      </w:r>
      <w:r w:rsidRPr="00CF2637">
        <w:rPr>
          <w:rFonts w:ascii="Tahoma" w:hAnsi="Tahoma" w:cs="Tahoma"/>
          <w:sz w:val="22"/>
          <w:szCs w:val="22"/>
        </w:rPr>
        <w:t xml:space="preserve"> do corrente ano, inclusive, sem prejuízo de reavaliação posterior, passam a vigorar as seguintes regras e definições para fins de enfretamento da pandemia do Covid-19: </w:t>
      </w:r>
    </w:p>
    <w:p w14:paraId="171F0950" w14:textId="77777777" w:rsidR="00063703" w:rsidRPr="00CF2637" w:rsidRDefault="00063703" w:rsidP="00063703">
      <w:pPr>
        <w:spacing w:line="286" w:lineRule="auto"/>
        <w:ind w:firstLine="851"/>
        <w:jc w:val="both"/>
        <w:rPr>
          <w:rFonts w:ascii="Tahoma" w:hAnsi="Tahoma" w:cs="Tahoma"/>
          <w:bCs/>
          <w:sz w:val="22"/>
          <w:szCs w:val="22"/>
        </w:rPr>
      </w:pPr>
      <w:r w:rsidRPr="00CF2637">
        <w:rPr>
          <w:rFonts w:ascii="Tahoma" w:hAnsi="Tahoma" w:cs="Tahoma"/>
          <w:sz w:val="22"/>
          <w:szCs w:val="22"/>
        </w:rPr>
        <w:t>I - Os estabelecimentos</w:t>
      </w:r>
      <w:r w:rsidR="00E140BF">
        <w:rPr>
          <w:rFonts w:ascii="Tahoma" w:hAnsi="Tahoma" w:cs="Tahoma"/>
          <w:sz w:val="22"/>
          <w:szCs w:val="22"/>
        </w:rPr>
        <w:t xml:space="preserve"> </w:t>
      </w:r>
      <w:r w:rsidRPr="00CF2637">
        <w:rPr>
          <w:rFonts w:ascii="Tahoma" w:hAnsi="Tahoma" w:cs="Tahoma"/>
          <w:sz w:val="22"/>
          <w:szCs w:val="22"/>
        </w:rPr>
        <w:t xml:space="preserve">identificados como </w:t>
      </w:r>
      <w:r w:rsidRPr="00CF2637">
        <w:rPr>
          <w:rFonts w:ascii="Tahoma" w:hAnsi="Tahoma" w:cs="Tahoma"/>
          <w:b/>
          <w:sz w:val="22"/>
          <w:szCs w:val="22"/>
        </w:rPr>
        <w:t xml:space="preserve">pubs, boates, </w:t>
      </w:r>
      <w:proofErr w:type="spellStart"/>
      <w:r w:rsidRPr="00CF2637">
        <w:rPr>
          <w:rFonts w:ascii="Tahoma" w:hAnsi="Tahoma" w:cs="Tahoma"/>
          <w:b/>
          <w:sz w:val="22"/>
          <w:szCs w:val="22"/>
        </w:rPr>
        <w:t>whiskerias</w:t>
      </w:r>
      <w:proofErr w:type="spellEnd"/>
      <w:r w:rsidRPr="00CF2637">
        <w:rPr>
          <w:rFonts w:ascii="Tahoma" w:hAnsi="Tahoma" w:cs="Tahoma"/>
          <w:b/>
          <w:sz w:val="22"/>
          <w:szCs w:val="22"/>
        </w:rPr>
        <w:t xml:space="preserve">, casas de show, </w:t>
      </w:r>
      <w:r w:rsidR="00E140BF" w:rsidRPr="00CF2637">
        <w:rPr>
          <w:rFonts w:ascii="Tahoma" w:hAnsi="Tahoma" w:cs="Tahoma"/>
          <w:b/>
          <w:sz w:val="22"/>
          <w:szCs w:val="22"/>
        </w:rPr>
        <w:t>bares, petiscarias, choperias, cervejarias, lojas de conveniências (anexas a postos de combustíveis ou não) e outros locais assemelhados</w:t>
      </w:r>
      <w:r w:rsidRPr="00CF2637">
        <w:rPr>
          <w:rFonts w:ascii="Tahoma" w:hAnsi="Tahoma" w:cs="Tahoma"/>
          <w:sz w:val="22"/>
          <w:szCs w:val="22"/>
        </w:rPr>
        <w:t xml:space="preserve">, somente poderão funcionar em atenção à </w:t>
      </w:r>
      <w:r w:rsidRPr="00CF2637">
        <w:rPr>
          <w:rFonts w:ascii="Tahoma" w:hAnsi="Tahoma" w:cs="Tahoma"/>
          <w:b/>
          <w:sz w:val="22"/>
          <w:szCs w:val="22"/>
        </w:rPr>
        <w:t>capacidade máxima de ocupação</w:t>
      </w:r>
      <w:r w:rsidRPr="00CF2637">
        <w:rPr>
          <w:rFonts w:ascii="Tahoma" w:hAnsi="Tahoma" w:cs="Tahoma"/>
          <w:sz w:val="22"/>
          <w:szCs w:val="22"/>
        </w:rPr>
        <w:t xml:space="preserve"> definida neste Decreto e</w:t>
      </w:r>
      <w:r w:rsidR="00E140BF">
        <w:rPr>
          <w:rFonts w:ascii="Tahoma" w:hAnsi="Tahoma" w:cs="Tahoma"/>
          <w:sz w:val="22"/>
          <w:szCs w:val="22"/>
        </w:rPr>
        <w:t xml:space="preserve"> com ingresso no local no máximo até às</w:t>
      </w:r>
      <w:r w:rsidRPr="00CF2637">
        <w:rPr>
          <w:rFonts w:ascii="Tahoma" w:hAnsi="Tahoma" w:cs="Tahoma"/>
          <w:sz w:val="22"/>
          <w:szCs w:val="22"/>
        </w:rPr>
        <w:t xml:space="preserve"> </w:t>
      </w:r>
      <w:r w:rsidRPr="00CF2637">
        <w:rPr>
          <w:rFonts w:ascii="Tahoma" w:hAnsi="Tahoma" w:cs="Tahoma"/>
          <w:b/>
          <w:sz w:val="22"/>
          <w:szCs w:val="22"/>
        </w:rPr>
        <w:t>21:00 horas</w:t>
      </w:r>
      <w:r w:rsidR="00E140BF">
        <w:rPr>
          <w:rFonts w:ascii="Tahoma" w:hAnsi="Tahoma" w:cs="Tahoma"/>
          <w:sz w:val="22"/>
          <w:szCs w:val="22"/>
        </w:rPr>
        <w:t xml:space="preserve">, ficando proibido o ingresso após este horário de novos clientes, e o estabelecimento deverá cessar suas atividades de atendimento até às </w:t>
      </w:r>
      <w:r w:rsidR="00E140BF" w:rsidRPr="00E140BF">
        <w:rPr>
          <w:rFonts w:ascii="Tahoma" w:hAnsi="Tahoma" w:cs="Tahoma"/>
          <w:b/>
          <w:sz w:val="22"/>
          <w:szCs w:val="22"/>
        </w:rPr>
        <w:t>22:00 horas</w:t>
      </w:r>
      <w:r w:rsidR="00E140BF">
        <w:rPr>
          <w:rFonts w:ascii="Tahoma" w:hAnsi="Tahoma" w:cs="Tahoma"/>
          <w:sz w:val="22"/>
          <w:szCs w:val="22"/>
        </w:rPr>
        <w:t>.</w:t>
      </w:r>
    </w:p>
    <w:p w14:paraId="1CB504D3" w14:textId="77777777" w:rsidR="00E140BF" w:rsidRPr="00CF2637" w:rsidRDefault="00063703" w:rsidP="00E140BF">
      <w:pPr>
        <w:spacing w:line="286" w:lineRule="auto"/>
        <w:ind w:firstLine="851"/>
        <w:jc w:val="both"/>
        <w:rPr>
          <w:rFonts w:ascii="Tahoma" w:hAnsi="Tahoma" w:cs="Tahoma"/>
          <w:bCs/>
          <w:sz w:val="22"/>
          <w:szCs w:val="22"/>
        </w:rPr>
      </w:pPr>
      <w:r w:rsidRPr="00CF2637">
        <w:rPr>
          <w:rFonts w:ascii="Tahoma" w:hAnsi="Tahoma" w:cs="Tahoma"/>
          <w:sz w:val="22"/>
          <w:szCs w:val="22"/>
        </w:rPr>
        <w:t xml:space="preserve">II - Os estabelecimentos identificados como </w:t>
      </w:r>
      <w:r w:rsidRPr="00C41DDB">
        <w:rPr>
          <w:rFonts w:ascii="Tahoma" w:eastAsia="Helvetica" w:hAnsi="Tahoma" w:cs="Tahoma"/>
          <w:b/>
          <w:sz w:val="22"/>
          <w:szCs w:val="22"/>
        </w:rPr>
        <w:t xml:space="preserve">restaurantes, pizzarias, lanchonetes e </w:t>
      </w:r>
      <w:r w:rsidR="00410D1D" w:rsidRPr="00C41DDB">
        <w:rPr>
          <w:rFonts w:ascii="Tahoma" w:eastAsia="Helvetica" w:hAnsi="Tahoma" w:cs="Tahoma"/>
          <w:b/>
          <w:i/>
          <w:sz w:val="22"/>
          <w:szCs w:val="22"/>
        </w:rPr>
        <w:t xml:space="preserve">food </w:t>
      </w:r>
      <w:proofErr w:type="spellStart"/>
      <w:r w:rsidRPr="00C41DDB">
        <w:rPr>
          <w:rFonts w:ascii="Tahoma" w:eastAsia="Helvetica" w:hAnsi="Tahoma" w:cs="Tahoma"/>
          <w:b/>
          <w:i/>
          <w:sz w:val="22"/>
          <w:szCs w:val="22"/>
        </w:rPr>
        <w:t>trucks</w:t>
      </w:r>
      <w:proofErr w:type="spellEnd"/>
      <w:r w:rsidRPr="00C41DDB">
        <w:rPr>
          <w:rFonts w:ascii="Tahoma" w:eastAsia="Helvetica" w:hAnsi="Tahoma" w:cs="Tahoma"/>
          <w:b/>
          <w:sz w:val="22"/>
          <w:szCs w:val="22"/>
        </w:rPr>
        <w:t>,</w:t>
      </w:r>
      <w:r w:rsidRPr="00CF2637">
        <w:rPr>
          <w:rFonts w:ascii="Tahoma" w:eastAsia="Helvetica" w:hAnsi="Tahoma" w:cs="Tahoma"/>
          <w:sz w:val="22"/>
          <w:szCs w:val="22"/>
        </w:rPr>
        <w:t xml:space="preserve"> </w:t>
      </w:r>
      <w:r w:rsidRPr="00CF2637">
        <w:rPr>
          <w:rFonts w:ascii="Tahoma" w:hAnsi="Tahoma" w:cs="Tahoma"/>
          <w:sz w:val="22"/>
          <w:szCs w:val="22"/>
        </w:rPr>
        <w:t xml:space="preserve">poderão exercer suas atividades econômicas respeitando a </w:t>
      </w:r>
      <w:r w:rsidRPr="00CF2637">
        <w:rPr>
          <w:rFonts w:ascii="Tahoma" w:hAnsi="Tahoma" w:cs="Tahoma"/>
          <w:b/>
          <w:sz w:val="22"/>
          <w:szCs w:val="22"/>
        </w:rPr>
        <w:t>capacidade máxima de ocupação</w:t>
      </w:r>
      <w:r w:rsidRPr="00CF2637">
        <w:rPr>
          <w:rFonts w:ascii="Tahoma" w:hAnsi="Tahoma" w:cs="Tahoma"/>
          <w:sz w:val="22"/>
          <w:szCs w:val="22"/>
        </w:rPr>
        <w:t xml:space="preserve"> estabelecida neste Decreto </w:t>
      </w:r>
      <w:r w:rsidR="00E140BF" w:rsidRPr="00CF2637">
        <w:rPr>
          <w:rFonts w:ascii="Tahoma" w:hAnsi="Tahoma" w:cs="Tahoma"/>
          <w:sz w:val="22"/>
          <w:szCs w:val="22"/>
        </w:rPr>
        <w:t>e</w:t>
      </w:r>
      <w:r w:rsidR="00E140BF">
        <w:rPr>
          <w:rFonts w:ascii="Tahoma" w:hAnsi="Tahoma" w:cs="Tahoma"/>
          <w:sz w:val="22"/>
          <w:szCs w:val="22"/>
        </w:rPr>
        <w:t xml:space="preserve"> com ingresso no local no máximo até às</w:t>
      </w:r>
      <w:r w:rsidR="00E140BF" w:rsidRPr="00CF2637">
        <w:rPr>
          <w:rFonts w:ascii="Tahoma" w:hAnsi="Tahoma" w:cs="Tahoma"/>
          <w:sz w:val="22"/>
          <w:szCs w:val="22"/>
        </w:rPr>
        <w:t xml:space="preserve"> </w:t>
      </w:r>
      <w:r w:rsidR="00E140BF" w:rsidRPr="00CF2637">
        <w:rPr>
          <w:rFonts w:ascii="Tahoma" w:hAnsi="Tahoma" w:cs="Tahoma"/>
          <w:b/>
          <w:sz w:val="22"/>
          <w:szCs w:val="22"/>
        </w:rPr>
        <w:t>21:00 horas</w:t>
      </w:r>
      <w:r w:rsidR="00E140BF">
        <w:rPr>
          <w:rFonts w:ascii="Tahoma" w:hAnsi="Tahoma" w:cs="Tahoma"/>
          <w:sz w:val="22"/>
          <w:szCs w:val="22"/>
        </w:rPr>
        <w:t xml:space="preserve">, ficando proibido o ingresso após este horário de novos clientes, e o estabelecimento deverá cessar suas atividades de atendimento até às </w:t>
      </w:r>
      <w:r w:rsidR="00E140BF" w:rsidRPr="00E140BF">
        <w:rPr>
          <w:rFonts w:ascii="Tahoma" w:hAnsi="Tahoma" w:cs="Tahoma"/>
          <w:b/>
          <w:sz w:val="22"/>
          <w:szCs w:val="22"/>
        </w:rPr>
        <w:t>22:00 horas</w:t>
      </w:r>
      <w:r w:rsidR="00E140BF">
        <w:rPr>
          <w:rFonts w:ascii="Tahoma" w:hAnsi="Tahoma" w:cs="Tahoma"/>
          <w:sz w:val="22"/>
          <w:szCs w:val="22"/>
        </w:rPr>
        <w:t>.</w:t>
      </w:r>
    </w:p>
    <w:p w14:paraId="6786E66C" w14:textId="77777777" w:rsidR="00063703" w:rsidRPr="00CF2637" w:rsidRDefault="00E140BF" w:rsidP="00063703">
      <w:pPr>
        <w:spacing w:line="286" w:lineRule="auto"/>
        <w:ind w:firstLine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III</w:t>
      </w:r>
      <w:r w:rsidR="00063703" w:rsidRPr="00CF2637">
        <w:rPr>
          <w:rFonts w:ascii="Tahoma" w:hAnsi="Tahoma" w:cs="Tahoma"/>
          <w:sz w:val="22"/>
          <w:szCs w:val="22"/>
        </w:rPr>
        <w:t xml:space="preserve"> - Fica vedada a prática, recreativa ou por meio de competições não oficiais, </w:t>
      </w:r>
      <w:r w:rsidR="00063703" w:rsidRPr="00CF2637">
        <w:rPr>
          <w:rFonts w:ascii="Tahoma" w:hAnsi="Tahoma" w:cs="Tahoma"/>
          <w:sz w:val="22"/>
          <w:szCs w:val="22"/>
        </w:rPr>
        <w:lastRenderedPageBreak/>
        <w:t xml:space="preserve">independentemente do número de participantes, de atividades físicas ou esportivas coletivas, a exemplo de futebol, vôlei, futevôlei e outros, em quadras, campos ou ginásios de esportes, abertos ou fechados, públicos ou privados; </w:t>
      </w:r>
    </w:p>
    <w:p w14:paraId="3D4299EC" w14:textId="77777777" w:rsidR="00063703" w:rsidRPr="00CF2637" w:rsidRDefault="00520B08" w:rsidP="00063703">
      <w:pPr>
        <w:spacing w:line="286" w:lineRule="auto"/>
        <w:ind w:firstLine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="00063703" w:rsidRPr="00CF2637">
        <w:rPr>
          <w:rFonts w:ascii="Tahoma" w:hAnsi="Tahoma" w:cs="Tahoma"/>
          <w:sz w:val="22"/>
          <w:szCs w:val="22"/>
        </w:rPr>
        <w:t>V - Fica vedada a utilização de áreas comuns, quiosques, salões de festa e demais espaços físicos afins em clubes de campo e locais ou espaços de recreação (a exemplo de ranchos, recantos, etc.);</w:t>
      </w:r>
    </w:p>
    <w:p w14:paraId="3F17C0A9" w14:textId="77777777" w:rsidR="00063703" w:rsidRPr="00CF2637" w:rsidRDefault="00063703" w:rsidP="00063703">
      <w:pPr>
        <w:spacing w:line="286" w:lineRule="auto"/>
        <w:ind w:firstLine="851"/>
        <w:jc w:val="both"/>
        <w:rPr>
          <w:rFonts w:ascii="Tahoma" w:hAnsi="Tahoma" w:cs="Tahoma"/>
          <w:sz w:val="22"/>
          <w:szCs w:val="22"/>
        </w:rPr>
      </w:pPr>
      <w:r w:rsidRPr="00CF2637">
        <w:rPr>
          <w:rFonts w:ascii="Tahoma" w:eastAsia="Helvetica" w:hAnsi="Tahoma" w:cs="Tahoma"/>
          <w:sz w:val="22"/>
          <w:szCs w:val="22"/>
        </w:rPr>
        <w:t xml:space="preserve">V - Fica vedada </w:t>
      </w:r>
      <w:r w:rsidRPr="00CF2637">
        <w:rPr>
          <w:rFonts w:ascii="Tahoma" w:hAnsi="Tahoma" w:cs="Tahoma"/>
          <w:sz w:val="22"/>
          <w:szCs w:val="22"/>
          <w:lang w:eastAsia="x-none"/>
        </w:rPr>
        <w:t>a utilização de propriedades particulares, na cidade e no interior (sítios, chácaras e afins), com o objetivo de realização de festas ou eventos que impliquem em aglomeração de pessoas;</w:t>
      </w:r>
    </w:p>
    <w:p w14:paraId="0D46E9A4" w14:textId="77777777" w:rsidR="00063703" w:rsidRPr="00CF2637" w:rsidRDefault="00063703" w:rsidP="00063703">
      <w:pPr>
        <w:spacing w:line="286" w:lineRule="auto"/>
        <w:ind w:firstLine="851"/>
        <w:jc w:val="both"/>
        <w:rPr>
          <w:rFonts w:ascii="Tahoma" w:hAnsi="Tahoma" w:cs="Tahoma"/>
          <w:sz w:val="22"/>
          <w:szCs w:val="22"/>
        </w:rPr>
      </w:pPr>
      <w:r w:rsidRPr="00CF2637">
        <w:rPr>
          <w:rFonts w:ascii="Tahoma" w:hAnsi="Tahoma" w:cs="Tahoma"/>
          <w:sz w:val="22"/>
          <w:szCs w:val="22"/>
        </w:rPr>
        <w:t>VI - Fica vedada a realização de eventos por estabelecimentos comerciais, de qualquer natureza, destinadas ao chamamento de clientes;</w:t>
      </w:r>
    </w:p>
    <w:p w14:paraId="747DEEAC" w14:textId="77777777" w:rsidR="00063703" w:rsidRPr="00CF2637" w:rsidRDefault="00063703" w:rsidP="00063703">
      <w:pPr>
        <w:spacing w:line="286" w:lineRule="auto"/>
        <w:ind w:firstLine="851"/>
        <w:jc w:val="both"/>
        <w:rPr>
          <w:rFonts w:ascii="Tahoma" w:hAnsi="Tahoma" w:cs="Tahoma"/>
          <w:sz w:val="22"/>
          <w:szCs w:val="22"/>
        </w:rPr>
      </w:pPr>
      <w:r w:rsidRPr="00CF2637">
        <w:rPr>
          <w:rFonts w:ascii="Tahoma" w:eastAsia="Helvetica" w:hAnsi="Tahoma" w:cs="Tahoma"/>
          <w:sz w:val="22"/>
          <w:szCs w:val="22"/>
        </w:rPr>
        <w:t>VII -</w:t>
      </w:r>
      <w:r w:rsidRPr="00CF2637">
        <w:rPr>
          <w:rFonts w:ascii="Tahoma" w:eastAsia="Helvetica" w:hAnsi="Tahoma" w:cs="Tahoma"/>
          <w:b/>
          <w:sz w:val="22"/>
          <w:szCs w:val="22"/>
        </w:rPr>
        <w:t xml:space="preserve"> </w:t>
      </w:r>
      <w:r w:rsidRPr="00CF2637">
        <w:rPr>
          <w:rFonts w:ascii="Tahoma" w:hAnsi="Tahoma" w:cs="Tahoma"/>
          <w:sz w:val="22"/>
          <w:szCs w:val="22"/>
        </w:rPr>
        <w:t>Fica vedada a realização de eventos sociais, recreativos</w:t>
      </w:r>
      <w:r w:rsidR="000D022E">
        <w:rPr>
          <w:rFonts w:ascii="Tahoma" w:hAnsi="Tahoma" w:cs="Tahoma"/>
          <w:sz w:val="22"/>
          <w:szCs w:val="22"/>
        </w:rPr>
        <w:t xml:space="preserve"> e </w:t>
      </w:r>
      <w:r w:rsidRPr="00CF2637">
        <w:rPr>
          <w:rFonts w:ascii="Tahoma" w:hAnsi="Tahoma" w:cs="Tahoma"/>
          <w:sz w:val="22"/>
          <w:szCs w:val="22"/>
        </w:rPr>
        <w:t>confraternizaç</w:t>
      </w:r>
      <w:r w:rsidR="000D022E">
        <w:rPr>
          <w:rFonts w:ascii="Tahoma" w:hAnsi="Tahoma" w:cs="Tahoma"/>
          <w:sz w:val="22"/>
          <w:szCs w:val="22"/>
        </w:rPr>
        <w:t>ões</w:t>
      </w:r>
      <w:r w:rsidRPr="00CF2637">
        <w:rPr>
          <w:rFonts w:ascii="Tahoma" w:hAnsi="Tahoma" w:cs="Tahoma"/>
          <w:sz w:val="22"/>
          <w:szCs w:val="22"/>
        </w:rPr>
        <w:t>, independentemente da quantidade de pessoas, de caráter público ou privado;</w:t>
      </w:r>
    </w:p>
    <w:p w14:paraId="1E3A423C" w14:textId="77777777" w:rsidR="00063703" w:rsidRDefault="00520B08" w:rsidP="00063703">
      <w:pPr>
        <w:spacing w:line="286" w:lineRule="auto"/>
        <w:ind w:firstLine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VIII</w:t>
      </w:r>
      <w:r w:rsidR="00063703" w:rsidRPr="00CF2637">
        <w:rPr>
          <w:rFonts w:ascii="Tahoma" w:hAnsi="Tahoma" w:cs="Tahoma"/>
          <w:sz w:val="22"/>
          <w:szCs w:val="22"/>
        </w:rPr>
        <w:t xml:space="preserve"> - Ficam proibidas as atividades relacionadas a circos, shows, amostras e apresentações que importem em acesso generalizado de pessoas, a título gratuito ou mediante pagamento de ingresso ou entrada.</w:t>
      </w:r>
    </w:p>
    <w:p w14:paraId="3C0BB41D" w14:textId="77777777" w:rsidR="00680B87" w:rsidRPr="00CF2637" w:rsidRDefault="00680B87" w:rsidP="00063703">
      <w:pPr>
        <w:spacing w:line="286" w:lineRule="auto"/>
        <w:ind w:firstLine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IX – Fica vedada a aglomeração de pessoas em vias públicas (calçadas e vias de circulação de veículos).</w:t>
      </w:r>
    </w:p>
    <w:p w14:paraId="28099ED8" w14:textId="77777777" w:rsidR="00063703" w:rsidRPr="00CF2637" w:rsidRDefault="00063703" w:rsidP="00063703">
      <w:pPr>
        <w:spacing w:line="286" w:lineRule="auto"/>
        <w:ind w:firstLine="851"/>
        <w:jc w:val="both"/>
        <w:rPr>
          <w:rFonts w:ascii="Tahoma" w:hAnsi="Tahoma" w:cs="Tahoma"/>
          <w:sz w:val="22"/>
          <w:szCs w:val="22"/>
        </w:rPr>
      </w:pPr>
      <w:r w:rsidRPr="00CF2637">
        <w:rPr>
          <w:rFonts w:ascii="Tahoma" w:hAnsi="Tahoma" w:cs="Tahoma"/>
          <w:b/>
          <w:sz w:val="22"/>
          <w:szCs w:val="22"/>
        </w:rPr>
        <w:t>§ 1°</w:t>
      </w:r>
      <w:r w:rsidRPr="00CF2637">
        <w:rPr>
          <w:rFonts w:ascii="Tahoma" w:hAnsi="Tahoma" w:cs="Tahoma"/>
          <w:sz w:val="22"/>
          <w:szCs w:val="22"/>
        </w:rPr>
        <w:t xml:space="preserve"> Após os horários estabelecidos nos incisos </w:t>
      </w:r>
      <w:r w:rsidR="008D7F47">
        <w:rPr>
          <w:rFonts w:ascii="Tahoma" w:hAnsi="Tahoma" w:cs="Tahoma"/>
          <w:sz w:val="22"/>
          <w:szCs w:val="22"/>
        </w:rPr>
        <w:t>I e II</w:t>
      </w:r>
      <w:r w:rsidRPr="00CF2637">
        <w:rPr>
          <w:rFonts w:ascii="Tahoma" w:hAnsi="Tahoma" w:cs="Tahoma"/>
          <w:sz w:val="22"/>
          <w:szCs w:val="22"/>
        </w:rPr>
        <w:t>, os referidos estabelecimentos, desde que mantenham as portas fechadas</w:t>
      </w:r>
      <w:r w:rsidR="00312840">
        <w:rPr>
          <w:rFonts w:ascii="Tahoma" w:hAnsi="Tahoma" w:cs="Tahoma"/>
          <w:sz w:val="22"/>
          <w:szCs w:val="22"/>
        </w:rPr>
        <w:t>,</w:t>
      </w:r>
      <w:r w:rsidRPr="00CF2637">
        <w:rPr>
          <w:rFonts w:ascii="Tahoma" w:hAnsi="Tahoma" w:cs="Tahoma"/>
          <w:sz w:val="22"/>
          <w:szCs w:val="22"/>
        </w:rPr>
        <w:t xml:space="preserve"> poderão</w:t>
      </w:r>
      <w:r w:rsidR="00312840">
        <w:rPr>
          <w:rFonts w:ascii="Tahoma" w:hAnsi="Tahoma" w:cs="Tahoma"/>
          <w:sz w:val="22"/>
          <w:szCs w:val="22"/>
        </w:rPr>
        <w:t>, após às 22:00 horas</w:t>
      </w:r>
      <w:r w:rsidRPr="00CF2637">
        <w:rPr>
          <w:rFonts w:ascii="Tahoma" w:hAnsi="Tahoma" w:cs="Tahoma"/>
          <w:sz w:val="22"/>
          <w:szCs w:val="22"/>
        </w:rPr>
        <w:t xml:space="preserve"> vender produtos nos sistemas “</w:t>
      </w:r>
      <w:r w:rsidRPr="00610F13">
        <w:rPr>
          <w:rFonts w:ascii="Tahoma" w:hAnsi="Tahoma" w:cs="Tahoma"/>
          <w:i/>
          <w:sz w:val="22"/>
          <w:szCs w:val="22"/>
        </w:rPr>
        <w:t xml:space="preserve">drive </w:t>
      </w:r>
      <w:proofErr w:type="spellStart"/>
      <w:r w:rsidRPr="00610F13">
        <w:rPr>
          <w:rFonts w:ascii="Tahoma" w:hAnsi="Tahoma" w:cs="Tahoma"/>
          <w:i/>
          <w:sz w:val="22"/>
          <w:szCs w:val="22"/>
        </w:rPr>
        <w:t>thru</w:t>
      </w:r>
      <w:proofErr w:type="spellEnd"/>
      <w:r w:rsidRPr="00CF2637">
        <w:rPr>
          <w:rFonts w:ascii="Tahoma" w:hAnsi="Tahoma" w:cs="Tahoma"/>
          <w:sz w:val="22"/>
          <w:szCs w:val="22"/>
        </w:rPr>
        <w:t>", “</w:t>
      </w:r>
      <w:r w:rsidRPr="00610F13">
        <w:rPr>
          <w:rFonts w:ascii="Tahoma" w:hAnsi="Tahoma" w:cs="Tahoma"/>
          <w:i/>
          <w:sz w:val="22"/>
          <w:szCs w:val="22"/>
        </w:rPr>
        <w:t>delivery</w:t>
      </w:r>
      <w:r w:rsidRPr="00CF2637">
        <w:rPr>
          <w:rFonts w:ascii="Tahoma" w:hAnsi="Tahoma" w:cs="Tahoma"/>
          <w:sz w:val="22"/>
          <w:szCs w:val="22"/>
        </w:rPr>
        <w:t>” ou “pega e leva”, ficando expressamente proibidos o consumo no local e a aglomeração de pessoas no entorno do estabelecimento, inclusive nas vias públicas (calçadas e vias de circulação de veículos).</w:t>
      </w:r>
    </w:p>
    <w:p w14:paraId="141F83F0" w14:textId="77777777" w:rsidR="00063703" w:rsidRPr="00CF2637" w:rsidRDefault="00063703" w:rsidP="00063703">
      <w:pPr>
        <w:spacing w:line="286" w:lineRule="auto"/>
        <w:ind w:firstLine="851"/>
        <w:jc w:val="both"/>
        <w:rPr>
          <w:rFonts w:ascii="Tahoma" w:eastAsiaTheme="minorHAnsi" w:hAnsi="Tahoma" w:cs="Tahoma"/>
          <w:bCs/>
          <w:sz w:val="22"/>
          <w:szCs w:val="22"/>
          <w:lang w:eastAsia="en-US"/>
        </w:rPr>
      </w:pPr>
      <w:r w:rsidRPr="00CF2637">
        <w:rPr>
          <w:rFonts w:ascii="Tahoma" w:eastAsiaTheme="minorHAnsi" w:hAnsi="Tahoma" w:cs="Tahoma"/>
          <w:b/>
          <w:sz w:val="22"/>
          <w:szCs w:val="22"/>
          <w:lang w:eastAsia="en-US"/>
        </w:rPr>
        <w:t>§ 2º</w:t>
      </w:r>
      <w:r w:rsidRPr="00CF2637">
        <w:rPr>
          <w:rFonts w:ascii="Tahoma" w:eastAsiaTheme="minorHAnsi" w:hAnsi="Tahoma" w:cs="Tahoma"/>
          <w:sz w:val="22"/>
          <w:szCs w:val="22"/>
          <w:lang w:eastAsia="en-US"/>
        </w:rPr>
        <w:t xml:space="preserve"> Considera-se atividade de restaurante,</w:t>
      </w:r>
      <w:r w:rsidRPr="00CF2637">
        <w:rPr>
          <w:rFonts w:ascii="Tahoma" w:eastAsia="Helvetica" w:hAnsi="Tahoma" w:cs="Tahoma"/>
          <w:sz w:val="22"/>
          <w:szCs w:val="22"/>
        </w:rPr>
        <w:t xml:space="preserve"> pizzarias e lanchonetes</w:t>
      </w:r>
      <w:r w:rsidRPr="00CF2637">
        <w:rPr>
          <w:rFonts w:ascii="Tahoma" w:eastAsiaTheme="minorHAnsi" w:hAnsi="Tahoma" w:cs="Tahoma"/>
          <w:sz w:val="22"/>
          <w:szCs w:val="22"/>
          <w:lang w:eastAsia="en-US"/>
        </w:rPr>
        <w:t>, para os fins do inciso II deste Decreto, aquela destinada precipuamente a servir refeições no local do estabelecimento, desde que não enquadrad</w:t>
      </w:r>
      <w:r w:rsidR="00E47040">
        <w:rPr>
          <w:rFonts w:ascii="Tahoma" w:eastAsiaTheme="minorHAnsi" w:hAnsi="Tahoma" w:cs="Tahoma"/>
          <w:sz w:val="22"/>
          <w:szCs w:val="22"/>
          <w:lang w:eastAsia="en-US"/>
        </w:rPr>
        <w:t>as nas atividades do inciso I.</w:t>
      </w:r>
    </w:p>
    <w:p w14:paraId="18153BE6" w14:textId="77777777" w:rsidR="00063703" w:rsidRPr="00CF2637" w:rsidRDefault="00063703" w:rsidP="00063703">
      <w:pPr>
        <w:spacing w:line="286" w:lineRule="auto"/>
        <w:ind w:firstLine="851"/>
        <w:jc w:val="both"/>
        <w:rPr>
          <w:rFonts w:ascii="Tahoma" w:hAnsi="Tahoma" w:cs="Tahoma"/>
          <w:bCs/>
          <w:sz w:val="22"/>
          <w:szCs w:val="22"/>
        </w:rPr>
      </w:pPr>
      <w:r w:rsidRPr="00CF2637">
        <w:rPr>
          <w:rFonts w:ascii="Tahoma" w:hAnsi="Tahoma" w:cs="Tahoma"/>
          <w:b/>
          <w:sz w:val="22"/>
          <w:szCs w:val="22"/>
        </w:rPr>
        <w:t xml:space="preserve">§ 3° </w:t>
      </w:r>
      <w:r w:rsidRPr="00CF2637">
        <w:rPr>
          <w:rFonts w:ascii="Tahoma" w:hAnsi="Tahoma" w:cs="Tahoma"/>
          <w:sz w:val="22"/>
          <w:szCs w:val="22"/>
        </w:rPr>
        <w:t>No caso do inciso I</w:t>
      </w:r>
      <w:r w:rsidR="00E47040">
        <w:rPr>
          <w:rFonts w:ascii="Tahoma" w:hAnsi="Tahoma" w:cs="Tahoma"/>
          <w:sz w:val="22"/>
          <w:szCs w:val="22"/>
        </w:rPr>
        <w:t>II</w:t>
      </w:r>
      <w:r w:rsidRPr="00CF2637">
        <w:rPr>
          <w:rFonts w:ascii="Tahoma" w:hAnsi="Tahoma" w:cs="Tahoma"/>
          <w:sz w:val="22"/>
          <w:szCs w:val="22"/>
        </w:rPr>
        <w:t xml:space="preserve"> permanece permitida a prática em quaisquer locais de exercícios ou esportes individuais que permitam o distanciamento físico.</w:t>
      </w:r>
    </w:p>
    <w:p w14:paraId="01A79264" w14:textId="77777777" w:rsidR="00063703" w:rsidRPr="00CF2637" w:rsidRDefault="00063703" w:rsidP="00063703">
      <w:pPr>
        <w:spacing w:line="286" w:lineRule="auto"/>
        <w:ind w:firstLine="851"/>
        <w:jc w:val="both"/>
        <w:rPr>
          <w:rFonts w:ascii="Tahoma" w:hAnsi="Tahoma" w:cs="Tahoma"/>
          <w:sz w:val="22"/>
          <w:szCs w:val="22"/>
        </w:rPr>
      </w:pPr>
      <w:r w:rsidRPr="00CF2637">
        <w:rPr>
          <w:rFonts w:ascii="Tahoma" w:hAnsi="Tahoma" w:cs="Tahoma"/>
          <w:b/>
          <w:sz w:val="22"/>
          <w:szCs w:val="22"/>
        </w:rPr>
        <w:t>§ 4°</w:t>
      </w:r>
      <w:r w:rsidRPr="00CF2637">
        <w:rPr>
          <w:rFonts w:ascii="Tahoma" w:hAnsi="Tahoma" w:cs="Tahoma"/>
          <w:sz w:val="22"/>
          <w:szCs w:val="22"/>
        </w:rPr>
        <w:t xml:space="preserve"> No caso do inciso VII fica autorizada a realização de eventos educacionais, palestras coorporativas, reuniões associativas, assembleias e atividades semelhantes, desde que atendidas as demais normas em vigor e com as seguintes restrições:</w:t>
      </w:r>
    </w:p>
    <w:p w14:paraId="14A7C3C6" w14:textId="77777777" w:rsidR="00063703" w:rsidRPr="00CF2637" w:rsidRDefault="00063703" w:rsidP="00063703">
      <w:pPr>
        <w:spacing w:line="286" w:lineRule="auto"/>
        <w:ind w:firstLine="851"/>
        <w:jc w:val="both"/>
        <w:rPr>
          <w:rFonts w:ascii="Tahoma" w:hAnsi="Tahoma" w:cs="Tahoma"/>
          <w:sz w:val="22"/>
          <w:szCs w:val="22"/>
        </w:rPr>
      </w:pPr>
      <w:r w:rsidRPr="00CF2637">
        <w:rPr>
          <w:rFonts w:ascii="Tahoma" w:hAnsi="Tahoma" w:cs="Tahoma"/>
          <w:sz w:val="22"/>
          <w:szCs w:val="22"/>
        </w:rPr>
        <w:t>I - limite de 25% (vinte e cinco por cento) da capacidade de ocupação do local;</w:t>
      </w:r>
    </w:p>
    <w:p w14:paraId="030E3450" w14:textId="77777777" w:rsidR="00063703" w:rsidRPr="00CF2637" w:rsidRDefault="00063703" w:rsidP="00063703">
      <w:pPr>
        <w:spacing w:line="286" w:lineRule="auto"/>
        <w:ind w:firstLine="851"/>
        <w:jc w:val="both"/>
        <w:rPr>
          <w:rFonts w:ascii="Tahoma" w:hAnsi="Tahoma" w:cs="Tahoma"/>
          <w:sz w:val="22"/>
          <w:szCs w:val="22"/>
        </w:rPr>
      </w:pPr>
      <w:r w:rsidRPr="00CF2637">
        <w:rPr>
          <w:rFonts w:ascii="Tahoma" w:hAnsi="Tahoma" w:cs="Tahoma"/>
          <w:sz w:val="22"/>
          <w:szCs w:val="22"/>
        </w:rPr>
        <w:t>II - aferição e controle de temperatura na entrada do ambiente;</w:t>
      </w:r>
    </w:p>
    <w:p w14:paraId="52F99493" w14:textId="77777777" w:rsidR="00063703" w:rsidRPr="00CF2637" w:rsidRDefault="00063703" w:rsidP="00063703">
      <w:pPr>
        <w:spacing w:line="286" w:lineRule="auto"/>
        <w:ind w:firstLine="851"/>
        <w:jc w:val="both"/>
        <w:rPr>
          <w:rFonts w:ascii="Tahoma" w:hAnsi="Tahoma" w:cs="Tahoma"/>
          <w:sz w:val="22"/>
          <w:szCs w:val="22"/>
        </w:rPr>
      </w:pPr>
      <w:r w:rsidRPr="00CF2637">
        <w:rPr>
          <w:rFonts w:ascii="Tahoma" w:hAnsi="Tahoma" w:cs="Tahoma"/>
          <w:sz w:val="22"/>
          <w:szCs w:val="22"/>
        </w:rPr>
        <w:t>III - disponibilização de álcool em gel 70%;</w:t>
      </w:r>
    </w:p>
    <w:p w14:paraId="4BC5B3BE" w14:textId="77777777" w:rsidR="00063703" w:rsidRPr="00CF2637" w:rsidRDefault="00063703" w:rsidP="00063703">
      <w:pPr>
        <w:spacing w:line="286" w:lineRule="auto"/>
        <w:ind w:firstLine="851"/>
        <w:jc w:val="both"/>
        <w:rPr>
          <w:rFonts w:ascii="Tahoma" w:hAnsi="Tahoma" w:cs="Tahoma"/>
          <w:sz w:val="22"/>
          <w:szCs w:val="22"/>
        </w:rPr>
      </w:pPr>
      <w:r w:rsidRPr="00CF2637">
        <w:rPr>
          <w:rFonts w:ascii="Tahoma" w:hAnsi="Tahoma" w:cs="Tahoma"/>
          <w:sz w:val="22"/>
          <w:szCs w:val="22"/>
        </w:rPr>
        <w:t>IV - uso obrigatório de máscara;</w:t>
      </w:r>
    </w:p>
    <w:p w14:paraId="7A8D5B22" w14:textId="77777777" w:rsidR="00063703" w:rsidRPr="00CF2637" w:rsidRDefault="00063703" w:rsidP="00063703">
      <w:pPr>
        <w:spacing w:line="286" w:lineRule="auto"/>
        <w:ind w:firstLine="851"/>
        <w:jc w:val="both"/>
        <w:rPr>
          <w:rFonts w:ascii="Tahoma" w:hAnsi="Tahoma" w:cs="Tahoma"/>
          <w:sz w:val="22"/>
          <w:szCs w:val="22"/>
        </w:rPr>
      </w:pPr>
      <w:r w:rsidRPr="00CF2637">
        <w:rPr>
          <w:rFonts w:ascii="Tahoma" w:hAnsi="Tahoma" w:cs="Tahoma"/>
          <w:sz w:val="22"/>
          <w:szCs w:val="22"/>
        </w:rPr>
        <w:t>V - distanciamento mínimo de 1,5m (um metro e meio) entre os presentes;</w:t>
      </w:r>
    </w:p>
    <w:p w14:paraId="1BEE22C3" w14:textId="77777777" w:rsidR="00063703" w:rsidRPr="00CF2637" w:rsidRDefault="00063703" w:rsidP="00063703">
      <w:pPr>
        <w:spacing w:line="286" w:lineRule="auto"/>
        <w:ind w:firstLine="851"/>
        <w:jc w:val="both"/>
        <w:rPr>
          <w:rFonts w:ascii="Tahoma" w:hAnsi="Tahoma" w:cs="Tahoma"/>
          <w:sz w:val="22"/>
          <w:szCs w:val="22"/>
        </w:rPr>
      </w:pPr>
      <w:r w:rsidRPr="00CF2637">
        <w:rPr>
          <w:rFonts w:ascii="Tahoma" w:hAnsi="Tahoma" w:cs="Tahoma"/>
          <w:sz w:val="22"/>
          <w:szCs w:val="22"/>
        </w:rPr>
        <w:t>VI - priorização da ventilação natural do ambiente;</w:t>
      </w:r>
    </w:p>
    <w:p w14:paraId="19B84C9D" w14:textId="77777777" w:rsidR="00063703" w:rsidRPr="00CF2637" w:rsidRDefault="00063703" w:rsidP="00063703">
      <w:pPr>
        <w:spacing w:line="286" w:lineRule="auto"/>
        <w:ind w:firstLine="851"/>
        <w:jc w:val="both"/>
        <w:rPr>
          <w:rFonts w:ascii="Tahoma" w:hAnsi="Tahoma" w:cs="Tahoma"/>
          <w:sz w:val="22"/>
          <w:szCs w:val="22"/>
        </w:rPr>
      </w:pPr>
      <w:r w:rsidRPr="00CF2637">
        <w:rPr>
          <w:rFonts w:ascii="Tahoma" w:hAnsi="Tahoma" w:cs="Tahoma"/>
          <w:sz w:val="22"/>
          <w:szCs w:val="22"/>
        </w:rPr>
        <w:t>VII - proibição de compartilhamento de objetos físicos entre os presentes.</w:t>
      </w:r>
    </w:p>
    <w:p w14:paraId="4E5FD83C" w14:textId="77777777" w:rsidR="00063703" w:rsidRPr="00CF2637" w:rsidRDefault="00063703" w:rsidP="00063703">
      <w:pPr>
        <w:spacing w:line="286" w:lineRule="auto"/>
        <w:ind w:firstLine="851"/>
        <w:jc w:val="both"/>
        <w:rPr>
          <w:rFonts w:ascii="Tahoma" w:hAnsi="Tahoma" w:cs="Tahoma"/>
          <w:sz w:val="22"/>
          <w:szCs w:val="22"/>
        </w:rPr>
      </w:pPr>
      <w:r w:rsidRPr="00CF2637">
        <w:rPr>
          <w:rFonts w:ascii="Tahoma" w:hAnsi="Tahoma" w:cs="Tahoma"/>
          <w:b/>
          <w:sz w:val="22"/>
          <w:szCs w:val="22"/>
        </w:rPr>
        <w:t>§ 5°</w:t>
      </w:r>
      <w:r w:rsidRPr="00CF2637">
        <w:rPr>
          <w:rFonts w:ascii="Tahoma" w:hAnsi="Tahoma" w:cs="Tahoma"/>
          <w:sz w:val="22"/>
          <w:szCs w:val="22"/>
        </w:rPr>
        <w:t xml:space="preserve"> A realização presencial de missas, cultos e demais atividades religiosas ou de outras crenças que importem em uso comum de espaços de igrejas, templos, santuários, grutas e locais afins, seguirão as normas e determinações do Estado de Santa Catarina.</w:t>
      </w:r>
    </w:p>
    <w:p w14:paraId="4DF74E49" w14:textId="77777777" w:rsidR="00063703" w:rsidRPr="00CF2637" w:rsidRDefault="00063703" w:rsidP="000563DE">
      <w:pPr>
        <w:spacing w:line="286" w:lineRule="auto"/>
        <w:ind w:firstLine="851"/>
        <w:jc w:val="both"/>
        <w:rPr>
          <w:rFonts w:ascii="Tahoma" w:hAnsi="Tahoma" w:cs="Tahoma"/>
          <w:sz w:val="22"/>
          <w:szCs w:val="22"/>
        </w:rPr>
      </w:pPr>
      <w:r w:rsidRPr="00CF2637">
        <w:rPr>
          <w:rFonts w:ascii="Tahoma" w:hAnsi="Tahoma" w:cs="Tahoma"/>
          <w:b/>
          <w:sz w:val="22"/>
          <w:szCs w:val="22"/>
        </w:rPr>
        <w:t xml:space="preserve">§ 6° </w:t>
      </w:r>
      <w:r w:rsidRPr="00CF2637">
        <w:rPr>
          <w:rFonts w:ascii="Tahoma" w:hAnsi="Tahoma" w:cs="Tahoma"/>
          <w:sz w:val="22"/>
          <w:szCs w:val="22"/>
        </w:rPr>
        <w:t xml:space="preserve">Fica definida a capacidade máxima de ocupação dos estabelecimentos </w:t>
      </w:r>
      <w:r w:rsidR="00237A9D">
        <w:rPr>
          <w:rFonts w:ascii="Tahoma" w:hAnsi="Tahoma" w:cs="Tahoma"/>
          <w:sz w:val="22"/>
          <w:szCs w:val="22"/>
        </w:rPr>
        <w:t xml:space="preserve">comerciais em geral e aos estabelecimentos </w:t>
      </w:r>
      <w:r w:rsidRPr="00CF2637">
        <w:rPr>
          <w:rFonts w:ascii="Tahoma" w:hAnsi="Tahoma" w:cs="Tahoma"/>
          <w:sz w:val="22"/>
          <w:szCs w:val="22"/>
        </w:rPr>
        <w:t>referidos nos incisos I e II do Art. 1° deste Decreto, de acordo com os níveis da Avaliação de Risco Potencial do Estado de Santa Catarina</w:t>
      </w:r>
      <w:r w:rsidR="000563DE" w:rsidRPr="00CF2637">
        <w:rPr>
          <w:rFonts w:ascii="Tahoma" w:hAnsi="Tahoma" w:cs="Tahoma"/>
          <w:sz w:val="22"/>
          <w:szCs w:val="22"/>
        </w:rPr>
        <w:t xml:space="preserve"> </w:t>
      </w:r>
      <w:r w:rsidR="000563DE" w:rsidRPr="00CF2637">
        <w:rPr>
          <w:rFonts w:ascii="Tahoma" w:hAnsi="Tahoma" w:cs="Tahoma"/>
          <w:sz w:val="22"/>
          <w:szCs w:val="22"/>
        </w:rPr>
        <w:lastRenderedPageBreak/>
        <w:t>para a região de Chapecó:</w:t>
      </w:r>
    </w:p>
    <w:p w14:paraId="23833437" w14:textId="77777777" w:rsidR="00063703" w:rsidRPr="00CF2637" w:rsidRDefault="00063703" w:rsidP="00063703">
      <w:pPr>
        <w:spacing w:line="286" w:lineRule="auto"/>
        <w:ind w:firstLine="851"/>
        <w:jc w:val="both"/>
        <w:rPr>
          <w:rFonts w:ascii="Tahoma" w:hAnsi="Tahoma" w:cs="Tahoma"/>
          <w:sz w:val="22"/>
          <w:szCs w:val="22"/>
        </w:rPr>
      </w:pPr>
      <w:r w:rsidRPr="00CF2637">
        <w:rPr>
          <w:rFonts w:ascii="Tahoma" w:hAnsi="Tahoma" w:cs="Tahoma"/>
          <w:sz w:val="22"/>
          <w:szCs w:val="22"/>
        </w:rPr>
        <w:t>I - Risco potencial GRAVÍSSIMO (representado pela cor vermelha): capacidade de ocupação máxima de 30%;</w:t>
      </w:r>
    </w:p>
    <w:p w14:paraId="7B76F8D2" w14:textId="77777777" w:rsidR="00063703" w:rsidRPr="00CF2637" w:rsidRDefault="00063703" w:rsidP="00063703">
      <w:pPr>
        <w:spacing w:line="286" w:lineRule="auto"/>
        <w:ind w:firstLine="851"/>
        <w:jc w:val="both"/>
        <w:rPr>
          <w:rFonts w:ascii="Tahoma" w:hAnsi="Tahoma" w:cs="Tahoma"/>
          <w:sz w:val="22"/>
          <w:szCs w:val="22"/>
        </w:rPr>
      </w:pPr>
      <w:r w:rsidRPr="00CF2637">
        <w:rPr>
          <w:rFonts w:ascii="Tahoma" w:hAnsi="Tahoma" w:cs="Tahoma"/>
          <w:sz w:val="22"/>
          <w:szCs w:val="22"/>
        </w:rPr>
        <w:t>II - Risco potencial GRAVE (representado pela cor laranja): capacidade de ocupação máxima de 50% do espaço;</w:t>
      </w:r>
    </w:p>
    <w:p w14:paraId="1E347E23" w14:textId="77777777" w:rsidR="00063703" w:rsidRPr="00CF2637" w:rsidRDefault="00063703" w:rsidP="00063703">
      <w:pPr>
        <w:spacing w:line="286" w:lineRule="auto"/>
        <w:ind w:firstLine="851"/>
        <w:jc w:val="both"/>
        <w:rPr>
          <w:rFonts w:ascii="Tahoma" w:hAnsi="Tahoma" w:cs="Tahoma"/>
          <w:sz w:val="22"/>
          <w:szCs w:val="22"/>
        </w:rPr>
      </w:pPr>
      <w:r w:rsidRPr="00CF2637">
        <w:rPr>
          <w:rFonts w:ascii="Tahoma" w:hAnsi="Tahoma" w:cs="Tahoma"/>
          <w:sz w:val="22"/>
          <w:szCs w:val="22"/>
        </w:rPr>
        <w:t>III - Risco potencial ALTO (representado pela cor amarela): capacidade de ocupação máxima de 70% do espaço;</w:t>
      </w:r>
    </w:p>
    <w:p w14:paraId="5ED7C347" w14:textId="77777777" w:rsidR="00063703" w:rsidRPr="00CF2637" w:rsidRDefault="00063703" w:rsidP="00063703">
      <w:pPr>
        <w:spacing w:line="286" w:lineRule="auto"/>
        <w:ind w:firstLine="851"/>
        <w:jc w:val="both"/>
        <w:rPr>
          <w:rFonts w:ascii="Tahoma" w:hAnsi="Tahoma" w:cs="Tahoma"/>
          <w:sz w:val="22"/>
          <w:szCs w:val="22"/>
        </w:rPr>
      </w:pPr>
      <w:r w:rsidRPr="00CF2637">
        <w:rPr>
          <w:rFonts w:ascii="Tahoma" w:hAnsi="Tahoma" w:cs="Tahoma"/>
          <w:sz w:val="22"/>
          <w:szCs w:val="22"/>
        </w:rPr>
        <w:t>IV - Risco potencial MODERADO (representado pela cor azul): capacidade de ocupação máxima de 90% do espaço.</w:t>
      </w:r>
    </w:p>
    <w:p w14:paraId="166B6E56" w14:textId="77777777" w:rsidR="00063703" w:rsidRDefault="00063703" w:rsidP="00063703">
      <w:pPr>
        <w:spacing w:line="286" w:lineRule="auto"/>
        <w:ind w:firstLine="851"/>
        <w:jc w:val="both"/>
        <w:rPr>
          <w:rFonts w:ascii="Tahoma" w:hAnsi="Tahoma" w:cs="Tahoma"/>
          <w:sz w:val="22"/>
          <w:szCs w:val="22"/>
        </w:rPr>
      </w:pPr>
      <w:r w:rsidRPr="00CF2637">
        <w:rPr>
          <w:rFonts w:ascii="Tahoma" w:hAnsi="Tahoma" w:cs="Tahoma"/>
          <w:b/>
          <w:sz w:val="22"/>
          <w:szCs w:val="22"/>
        </w:rPr>
        <w:t xml:space="preserve">§ </w:t>
      </w:r>
      <w:r w:rsidR="00E47040">
        <w:rPr>
          <w:rFonts w:ascii="Tahoma" w:hAnsi="Tahoma" w:cs="Tahoma"/>
          <w:b/>
          <w:sz w:val="22"/>
          <w:szCs w:val="22"/>
        </w:rPr>
        <w:t>7</w:t>
      </w:r>
      <w:r w:rsidRPr="00CF2637">
        <w:rPr>
          <w:rFonts w:ascii="Tahoma" w:hAnsi="Tahoma" w:cs="Tahoma"/>
          <w:b/>
          <w:sz w:val="22"/>
          <w:szCs w:val="22"/>
        </w:rPr>
        <w:t>°</w:t>
      </w:r>
      <w:r w:rsidRPr="00CF2637">
        <w:rPr>
          <w:rFonts w:ascii="Tahoma" w:hAnsi="Tahoma" w:cs="Tahoma"/>
          <w:sz w:val="22"/>
          <w:szCs w:val="22"/>
        </w:rPr>
        <w:t xml:space="preserve"> Os estabel</w:t>
      </w:r>
      <w:r w:rsidR="00C41DDB">
        <w:rPr>
          <w:rFonts w:ascii="Tahoma" w:hAnsi="Tahoma" w:cs="Tahoma"/>
          <w:sz w:val="22"/>
          <w:szCs w:val="22"/>
        </w:rPr>
        <w:t>ecimentos citados no parágrafo</w:t>
      </w:r>
      <w:r w:rsidRPr="00CF2637">
        <w:rPr>
          <w:rFonts w:ascii="Tahoma" w:hAnsi="Tahoma" w:cs="Tahoma"/>
          <w:sz w:val="22"/>
          <w:szCs w:val="22"/>
        </w:rPr>
        <w:t xml:space="preserve"> sexto deste artigo deverão manter o controle da quantidade de pessoas no interior do local de acordo com a capacidade autorizada, bem como informar aos órgãos fiscalizatórios o número exato de pessoas durante possíveis fiscalizações.</w:t>
      </w:r>
    </w:p>
    <w:p w14:paraId="3274902A" w14:textId="77777777" w:rsidR="007D41E4" w:rsidRPr="00CF2637" w:rsidRDefault="007D41E4" w:rsidP="00063703">
      <w:pPr>
        <w:spacing w:line="286" w:lineRule="auto"/>
        <w:ind w:firstLine="851"/>
        <w:jc w:val="both"/>
        <w:rPr>
          <w:rFonts w:ascii="Tahoma" w:hAnsi="Tahoma" w:cs="Tahoma"/>
          <w:sz w:val="22"/>
          <w:szCs w:val="22"/>
        </w:rPr>
      </w:pPr>
    </w:p>
    <w:p w14:paraId="3CCB7A91" w14:textId="77777777" w:rsidR="00AD01CD" w:rsidRPr="00AD01CD" w:rsidRDefault="00063703" w:rsidP="00063703">
      <w:pPr>
        <w:pStyle w:val="Corpodetexto"/>
        <w:spacing w:after="0" w:line="286" w:lineRule="auto"/>
        <w:ind w:firstLine="851"/>
        <w:jc w:val="both"/>
        <w:rPr>
          <w:rFonts w:ascii="Tahoma" w:hAnsi="Tahoma" w:cs="Tahoma"/>
          <w:sz w:val="22"/>
          <w:szCs w:val="22"/>
          <w:shd w:val="clear" w:color="auto" w:fill="FFFFFF"/>
          <w:lang w:val="x-none"/>
        </w:rPr>
      </w:pPr>
      <w:r w:rsidRPr="00CF2637">
        <w:rPr>
          <w:rFonts w:ascii="Tahoma" w:hAnsi="Tahoma" w:cs="Tahoma"/>
          <w:b/>
          <w:sz w:val="22"/>
          <w:szCs w:val="22"/>
          <w:shd w:val="clear" w:color="auto" w:fill="FFFFFF"/>
        </w:rPr>
        <w:t>Art. 2°</w:t>
      </w:r>
      <w:r w:rsidRPr="00CF2637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AD01CD">
        <w:rPr>
          <w:rFonts w:ascii="Tahoma" w:hAnsi="Tahoma" w:cs="Tahoma"/>
          <w:sz w:val="22"/>
          <w:szCs w:val="22"/>
          <w:shd w:val="clear" w:color="auto" w:fill="FFFFFF"/>
        </w:rPr>
        <w:t>Em relação ao comércio ambulante no Município de Quilombo/SC, permanece em vigor as determinações elencadas no Decreto n</w:t>
      </w:r>
      <w:r w:rsidR="00AD01CD" w:rsidRPr="00AD01CD">
        <w:rPr>
          <w:rFonts w:ascii="Tahoma" w:hAnsi="Tahoma" w:cs="Tahoma"/>
          <w:sz w:val="22"/>
          <w:szCs w:val="22"/>
          <w:shd w:val="clear" w:color="auto" w:fill="FFFFFF"/>
        </w:rPr>
        <w:t xml:space="preserve">º 124/2020 – </w:t>
      </w:r>
      <w:r w:rsidR="00AD01CD">
        <w:rPr>
          <w:rFonts w:ascii="Tahoma" w:hAnsi="Tahoma" w:cs="Tahoma"/>
          <w:sz w:val="22"/>
          <w:szCs w:val="22"/>
          <w:shd w:val="clear" w:color="auto" w:fill="FFFFFF"/>
        </w:rPr>
        <w:t>de</w:t>
      </w:r>
      <w:r w:rsidR="00AD01CD" w:rsidRPr="00AD01CD">
        <w:rPr>
          <w:rFonts w:ascii="Tahoma" w:hAnsi="Tahoma" w:cs="Tahoma"/>
          <w:sz w:val="22"/>
          <w:szCs w:val="22"/>
          <w:shd w:val="clear" w:color="auto" w:fill="FFFFFF"/>
        </w:rPr>
        <w:t xml:space="preserve"> 14 </w:t>
      </w:r>
      <w:r w:rsidR="00AD01CD">
        <w:rPr>
          <w:rFonts w:ascii="Tahoma" w:hAnsi="Tahoma" w:cs="Tahoma"/>
          <w:sz w:val="22"/>
          <w:szCs w:val="22"/>
          <w:shd w:val="clear" w:color="auto" w:fill="FFFFFF"/>
        </w:rPr>
        <w:t>maio de 2020</w:t>
      </w:r>
      <w:r w:rsidR="00DD6FA6">
        <w:rPr>
          <w:rFonts w:ascii="Tahoma" w:hAnsi="Tahoma" w:cs="Tahoma"/>
          <w:sz w:val="22"/>
          <w:szCs w:val="22"/>
          <w:shd w:val="clear" w:color="auto" w:fill="FFFFFF"/>
        </w:rPr>
        <w:t>.</w:t>
      </w:r>
    </w:p>
    <w:p w14:paraId="6529E850" w14:textId="77777777" w:rsidR="00C42BAF" w:rsidRDefault="00C42BAF" w:rsidP="000563D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b/>
          <w:sz w:val="22"/>
          <w:szCs w:val="22"/>
        </w:rPr>
      </w:pPr>
    </w:p>
    <w:p w14:paraId="13C22486" w14:textId="77777777" w:rsidR="000563DE" w:rsidRPr="00CF2637" w:rsidRDefault="00063703" w:rsidP="000563D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Forte"/>
          <w:rFonts w:ascii="Tahoma" w:eastAsia="Arial" w:hAnsi="Tahoma" w:cs="Tahoma"/>
          <w:iCs/>
          <w:sz w:val="22"/>
          <w:szCs w:val="22"/>
        </w:rPr>
      </w:pPr>
      <w:r w:rsidRPr="00CF2637">
        <w:rPr>
          <w:rFonts w:ascii="Tahoma" w:hAnsi="Tahoma" w:cs="Tahoma"/>
          <w:b/>
          <w:sz w:val="22"/>
          <w:szCs w:val="22"/>
        </w:rPr>
        <w:t>Art. 3°</w:t>
      </w:r>
      <w:r w:rsidR="000563DE" w:rsidRPr="00CF2637">
        <w:rPr>
          <w:rFonts w:ascii="Tahoma" w:hAnsi="Tahoma" w:cs="Tahoma"/>
          <w:b/>
          <w:sz w:val="22"/>
          <w:szCs w:val="22"/>
        </w:rPr>
        <w:t xml:space="preserve"> </w:t>
      </w:r>
      <w:r w:rsidR="000563DE" w:rsidRPr="00CF2637">
        <w:rPr>
          <w:rStyle w:val="Forte"/>
          <w:rFonts w:ascii="Tahoma" w:eastAsia="Arial" w:hAnsi="Tahoma" w:cs="Tahoma"/>
          <w:b w:val="0"/>
          <w:iCs/>
          <w:sz w:val="22"/>
          <w:szCs w:val="22"/>
        </w:rPr>
        <w:t xml:space="preserve">Ficam proibidas as visitas </w:t>
      </w:r>
      <w:r w:rsidR="00DD6FA6">
        <w:rPr>
          <w:rStyle w:val="Forte"/>
          <w:rFonts w:ascii="Tahoma" w:eastAsia="Arial" w:hAnsi="Tahoma" w:cs="Tahoma"/>
          <w:b w:val="0"/>
          <w:iCs/>
          <w:sz w:val="22"/>
          <w:szCs w:val="22"/>
        </w:rPr>
        <w:t>aos</w:t>
      </w:r>
      <w:r w:rsidR="000563DE" w:rsidRPr="00CF2637">
        <w:rPr>
          <w:rStyle w:val="Forte"/>
          <w:rFonts w:ascii="Tahoma" w:eastAsia="Arial" w:hAnsi="Tahoma" w:cs="Tahoma"/>
          <w:b w:val="0"/>
          <w:iCs/>
          <w:sz w:val="22"/>
          <w:szCs w:val="22"/>
        </w:rPr>
        <w:t xml:space="preserve"> pontos turísticos do Município de Quilombo, em qualquer de número de pessoas visitantes, em especial às Cataratas do Salto Saudades e na Praça Municipal de Quilombo,</w:t>
      </w:r>
      <w:r w:rsidR="000563DE" w:rsidRPr="00CF2637">
        <w:rPr>
          <w:rStyle w:val="Forte"/>
          <w:rFonts w:ascii="Tahoma" w:eastAsia="Arial" w:hAnsi="Tahoma" w:cs="Tahoma"/>
          <w:iCs/>
          <w:sz w:val="22"/>
          <w:szCs w:val="22"/>
        </w:rPr>
        <w:t xml:space="preserve"> a partir da 00h do dia 1</w:t>
      </w:r>
      <w:r w:rsidR="00C41DDB">
        <w:rPr>
          <w:rStyle w:val="Forte"/>
          <w:rFonts w:ascii="Tahoma" w:eastAsia="Arial" w:hAnsi="Tahoma" w:cs="Tahoma"/>
          <w:iCs/>
          <w:sz w:val="22"/>
          <w:szCs w:val="22"/>
        </w:rPr>
        <w:t>2</w:t>
      </w:r>
      <w:r w:rsidR="000563DE" w:rsidRPr="00CF2637">
        <w:rPr>
          <w:rStyle w:val="Forte"/>
          <w:rFonts w:ascii="Tahoma" w:eastAsia="Arial" w:hAnsi="Tahoma" w:cs="Tahoma"/>
          <w:iCs/>
          <w:sz w:val="22"/>
          <w:szCs w:val="22"/>
        </w:rPr>
        <w:t xml:space="preserve"> de </w:t>
      </w:r>
      <w:r w:rsidR="004A2DFC">
        <w:rPr>
          <w:rStyle w:val="Forte"/>
          <w:rFonts w:ascii="Tahoma" w:eastAsia="Arial" w:hAnsi="Tahoma" w:cs="Tahoma"/>
          <w:iCs/>
          <w:sz w:val="22"/>
          <w:szCs w:val="22"/>
        </w:rPr>
        <w:t>junho</w:t>
      </w:r>
      <w:r w:rsidR="000563DE" w:rsidRPr="00CF2637">
        <w:rPr>
          <w:rStyle w:val="Forte"/>
          <w:rFonts w:ascii="Tahoma" w:eastAsia="Arial" w:hAnsi="Tahoma" w:cs="Tahoma"/>
          <w:iCs/>
          <w:sz w:val="22"/>
          <w:szCs w:val="22"/>
        </w:rPr>
        <w:t xml:space="preserve"> de 2021 até às 23h59min do dia 1</w:t>
      </w:r>
      <w:r w:rsidR="00C41DDB">
        <w:rPr>
          <w:rStyle w:val="Forte"/>
          <w:rFonts w:ascii="Tahoma" w:eastAsia="Arial" w:hAnsi="Tahoma" w:cs="Tahoma"/>
          <w:iCs/>
          <w:sz w:val="22"/>
          <w:szCs w:val="22"/>
        </w:rPr>
        <w:t>8</w:t>
      </w:r>
      <w:r w:rsidR="000563DE" w:rsidRPr="00CF2637">
        <w:rPr>
          <w:rStyle w:val="Forte"/>
          <w:rFonts w:ascii="Tahoma" w:eastAsia="Arial" w:hAnsi="Tahoma" w:cs="Tahoma"/>
          <w:iCs/>
          <w:sz w:val="22"/>
          <w:szCs w:val="22"/>
        </w:rPr>
        <w:t xml:space="preserve"> de junho de 2021.</w:t>
      </w:r>
    </w:p>
    <w:p w14:paraId="19FFEBE5" w14:textId="77777777" w:rsidR="000563DE" w:rsidRPr="00CF2637" w:rsidRDefault="000563DE" w:rsidP="00063703">
      <w:pPr>
        <w:spacing w:line="286" w:lineRule="auto"/>
        <w:ind w:firstLine="851"/>
        <w:jc w:val="both"/>
        <w:rPr>
          <w:rFonts w:ascii="Tahoma" w:hAnsi="Tahoma" w:cs="Tahoma"/>
          <w:sz w:val="22"/>
          <w:szCs w:val="22"/>
        </w:rPr>
      </w:pPr>
    </w:p>
    <w:p w14:paraId="0A09610C" w14:textId="238CFD65" w:rsidR="00DD6FA6" w:rsidRPr="001907D7" w:rsidRDefault="000563DE" w:rsidP="00DD6FA6">
      <w:pPr>
        <w:pStyle w:val="TextosemFormatao"/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  <w:r w:rsidRPr="00CF2637">
        <w:rPr>
          <w:rFonts w:ascii="Tahoma" w:hAnsi="Tahoma" w:cs="Tahoma"/>
          <w:b/>
          <w:sz w:val="22"/>
          <w:szCs w:val="22"/>
        </w:rPr>
        <w:t xml:space="preserve">Art. 4º </w:t>
      </w:r>
      <w:r w:rsidR="00DD6FA6" w:rsidRPr="001907D7">
        <w:rPr>
          <w:rFonts w:ascii="Tahoma" w:hAnsi="Tahoma" w:cs="Tahoma"/>
          <w:sz w:val="22"/>
          <w:szCs w:val="22"/>
        </w:rPr>
        <w:t xml:space="preserve">Este Decreto entra em vigor na data </w:t>
      </w:r>
      <w:r w:rsidR="00DF397A">
        <w:rPr>
          <w:rFonts w:ascii="Tahoma" w:hAnsi="Tahoma" w:cs="Tahoma"/>
          <w:sz w:val="22"/>
          <w:szCs w:val="22"/>
          <w:lang w:val="pt-BR"/>
        </w:rPr>
        <w:t>de sua publicação, com efeitos a partir</w:t>
      </w:r>
      <w:r w:rsidR="00C41DDB">
        <w:rPr>
          <w:rFonts w:ascii="Tahoma" w:hAnsi="Tahoma" w:cs="Tahoma"/>
          <w:sz w:val="22"/>
          <w:szCs w:val="22"/>
          <w:lang w:val="pt-BR"/>
        </w:rPr>
        <w:t xml:space="preserve"> </w:t>
      </w:r>
      <w:r w:rsidR="0092745B">
        <w:rPr>
          <w:rFonts w:ascii="Tahoma" w:hAnsi="Tahoma" w:cs="Tahoma"/>
          <w:sz w:val="22"/>
          <w:szCs w:val="22"/>
          <w:lang w:val="pt-BR"/>
        </w:rPr>
        <w:t xml:space="preserve">do </w:t>
      </w:r>
      <w:r w:rsidR="00C41DDB">
        <w:rPr>
          <w:rFonts w:ascii="Tahoma" w:hAnsi="Tahoma" w:cs="Tahoma"/>
          <w:sz w:val="22"/>
          <w:szCs w:val="22"/>
          <w:lang w:val="pt-BR"/>
        </w:rPr>
        <w:t xml:space="preserve">dia 12 de junho de 2021, </w:t>
      </w:r>
      <w:bookmarkStart w:id="0" w:name="_GoBack"/>
      <w:bookmarkEnd w:id="0"/>
      <w:r w:rsidR="00DD6FA6" w:rsidRPr="001907D7">
        <w:rPr>
          <w:rFonts w:ascii="Tahoma" w:hAnsi="Tahoma" w:cs="Tahoma"/>
          <w:sz w:val="22"/>
          <w:szCs w:val="22"/>
        </w:rPr>
        <w:t>revogando todas as disposições em contrário.</w:t>
      </w:r>
    </w:p>
    <w:p w14:paraId="24DCCD52" w14:textId="77777777" w:rsidR="00A97EDF" w:rsidRDefault="00A97EDF" w:rsidP="00A97EDF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14:paraId="45BD92F6" w14:textId="77777777" w:rsidR="007D41E4" w:rsidRDefault="007D41E4" w:rsidP="00A97EDF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14:paraId="14BBCED9" w14:textId="77777777" w:rsidR="007D41E4" w:rsidRPr="00CF2637" w:rsidRDefault="007D41E4" w:rsidP="00A97EDF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14:paraId="03FB0864" w14:textId="77777777" w:rsidR="00A97EDF" w:rsidRPr="00CF2637" w:rsidRDefault="00A97EDF" w:rsidP="00A97EDF">
      <w:pPr>
        <w:pStyle w:val="TextosemFormatao"/>
        <w:jc w:val="center"/>
        <w:rPr>
          <w:rFonts w:ascii="Tahoma" w:hAnsi="Tahoma" w:cs="Tahoma"/>
          <w:b/>
          <w:sz w:val="22"/>
          <w:szCs w:val="22"/>
        </w:rPr>
      </w:pPr>
      <w:r w:rsidRPr="00CF2637">
        <w:rPr>
          <w:rFonts w:ascii="Tahoma" w:hAnsi="Tahoma" w:cs="Tahoma"/>
          <w:b/>
          <w:sz w:val="22"/>
          <w:szCs w:val="22"/>
        </w:rPr>
        <w:t>SILVANO DE PARIZ</w:t>
      </w:r>
    </w:p>
    <w:p w14:paraId="507DA896" w14:textId="10FA8A1B" w:rsidR="00E72B81" w:rsidRPr="007D41E4" w:rsidRDefault="00844A1C" w:rsidP="00844A1C">
      <w:pPr>
        <w:pStyle w:val="TextosemFormatao"/>
        <w:ind w:left="35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pt-BR"/>
        </w:rPr>
        <w:t xml:space="preserve">   </w:t>
      </w:r>
      <w:r w:rsidR="0092745B">
        <w:rPr>
          <w:rFonts w:ascii="Tahoma" w:hAnsi="Tahoma" w:cs="Tahoma"/>
          <w:sz w:val="22"/>
          <w:szCs w:val="22"/>
          <w:lang w:val="pt-BR"/>
        </w:rPr>
        <w:t xml:space="preserve">    </w:t>
      </w:r>
      <w:r w:rsidR="007D41E4" w:rsidRPr="007D41E4">
        <w:rPr>
          <w:rFonts w:ascii="Tahoma" w:hAnsi="Tahoma" w:cs="Tahoma"/>
          <w:sz w:val="22"/>
          <w:szCs w:val="22"/>
          <w:lang w:val="pt-BR"/>
        </w:rPr>
        <w:t>Prefeito</w:t>
      </w:r>
    </w:p>
    <w:p w14:paraId="7FB96E89" w14:textId="77777777" w:rsidR="00844A1C" w:rsidRDefault="00844A1C" w:rsidP="00E72B81">
      <w:pPr>
        <w:pStyle w:val="TextosemFormatao"/>
        <w:jc w:val="both"/>
        <w:rPr>
          <w:rFonts w:ascii="Tahoma" w:hAnsi="Tahoma" w:cs="Tahoma"/>
          <w:sz w:val="18"/>
          <w:szCs w:val="18"/>
        </w:rPr>
      </w:pPr>
    </w:p>
    <w:p w14:paraId="07D27B21" w14:textId="77777777" w:rsidR="00844A1C" w:rsidRDefault="00844A1C" w:rsidP="00E72B81">
      <w:pPr>
        <w:pStyle w:val="TextosemFormatao"/>
        <w:jc w:val="both"/>
        <w:rPr>
          <w:rFonts w:ascii="Tahoma" w:hAnsi="Tahoma" w:cs="Tahoma"/>
          <w:sz w:val="18"/>
          <w:szCs w:val="18"/>
        </w:rPr>
      </w:pPr>
    </w:p>
    <w:p w14:paraId="30CA501F" w14:textId="77777777" w:rsidR="00844A1C" w:rsidRDefault="00844A1C" w:rsidP="00E72B81">
      <w:pPr>
        <w:pStyle w:val="TextosemFormatao"/>
        <w:jc w:val="both"/>
        <w:rPr>
          <w:rFonts w:ascii="Tahoma" w:hAnsi="Tahoma" w:cs="Tahoma"/>
          <w:sz w:val="18"/>
          <w:szCs w:val="18"/>
        </w:rPr>
      </w:pPr>
    </w:p>
    <w:p w14:paraId="5C707267" w14:textId="77777777" w:rsidR="00844A1C" w:rsidRDefault="00844A1C" w:rsidP="00E72B81">
      <w:pPr>
        <w:pStyle w:val="TextosemFormatao"/>
        <w:jc w:val="both"/>
        <w:rPr>
          <w:rFonts w:ascii="Tahoma" w:hAnsi="Tahoma" w:cs="Tahoma"/>
          <w:sz w:val="18"/>
          <w:szCs w:val="18"/>
        </w:rPr>
      </w:pPr>
    </w:p>
    <w:p w14:paraId="60E1BBA6" w14:textId="77777777" w:rsidR="00844A1C" w:rsidRDefault="00844A1C" w:rsidP="00E72B81">
      <w:pPr>
        <w:pStyle w:val="TextosemFormatao"/>
        <w:jc w:val="both"/>
        <w:rPr>
          <w:rFonts w:ascii="Tahoma" w:hAnsi="Tahoma" w:cs="Tahoma"/>
          <w:sz w:val="18"/>
          <w:szCs w:val="18"/>
        </w:rPr>
      </w:pPr>
    </w:p>
    <w:p w14:paraId="4EE8AE2A" w14:textId="77777777" w:rsidR="00844A1C" w:rsidRDefault="00844A1C" w:rsidP="00E72B81">
      <w:pPr>
        <w:pStyle w:val="TextosemFormatao"/>
        <w:jc w:val="both"/>
        <w:rPr>
          <w:rFonts w:ascii="Tahoma" w:hAnsi="Tahoma" w:cs="Tahoma"/>
          <w:sz w:val="18"/>
          <w:szCs w:val="18"/>
        </w:rPr>
      </w:pPr>
    </w:p>
    <w:p w14:paraId="4F6E5973" w14:textId="77777777" w:rsidR="00844A1C" w:rsidRDefault="00844A1C" w:rsidP="00E72B81">
      <w:pPr>
        <w:pStyle w:val="TextosemFormatao"/>
        <w:jc w:val="both"/>
        <w:rPr>
          <w:rFonts w:ascii="Tahoma" w:hAnsi="Tahoma" w:cs="Tahoma"/>
          <w:sz w:val="18"/>
          <w:szCs w:val="18"/>
        </w:rPr>
      </w:pPr>
    </w:p>
    <w:p w14:paraId="576A6299" w14:textId="77777777" w:rsidR="00844A1C" w:rsidRDefault="00844A1C" w:rsidP="00E72B81">
      <w:pPr>
        <w:pStyle w:val="TextosemFormatao"/>
        <w:jc w:val="both"/>
        <w:rPr>
          <w:rFonts w:ascii="Tahoma" w:hAnsi="Tahoma" w:cs="Tahoma"/>
          <w:sz w:val="18"/>
          <w:szCs w:val="18"/>
        </w:rPr>
      </w:pPr>
    </w:p>
    <w:p w14:paraId="27556EE9" w14:textId="77777777" w:rsidR="00844A1C" w:rsidRDefault="00844A1C" w:rsidP="00E72B81">
      <w:pPr>
        <w:pStyle w:val="TextosemFormatao"/>
        <w:jc w:val="both"/>
        <w:rPr>
          <w:rFonts w:ascii="Tahoma" w:hAnsi="Tahoma" w:cs="Tahoma"/>
          <w:sz w:val="18"/>
          <w:szCs w:val="18"/>
        </w:rPr>
      </w:pPr>
      <w:r w:rsidRPr="007D41E4">
        <w:rPr>
          <w:rFonts w:ascii="Tahoma" w:hAnsi="Tahoma" w:cs="Tahoma"/>
          <w:sz w:val="18"/>
          <w:szCs w:val="18"/>
        </w:rPr>
        <w:t xml:space="preserve">Registrado e Publicado </w:t>
      </w:r>
      <w:r>
        <w:rPr>
          <w:rFonts w:ascii="Tahoma" w:hAnsi="Tahoma" w:cs="Tahoma"/>
          <w:sz w:val="18"/>
          <w:szCs w:val="18"/>
          <w:lang w:val="pt-BR"/>
        </w:rPr>
        <w:t xml:space="preserve">                                       </w:t>
      </w:r>
    </w:p>
    <w:p w14:paraId="138CA6A1" w14:textId="77777777" w:rsidR="00E72B81" w:rsidRPr="007D41E4" w:rsidRDefault="00E72B81" w:rsidP="00E72B81">
      <w:pPr>
        <w:pStyle w:val="TextosemFormatao"/>
        <w:jc w:val="both"/>
        <w:rPr>
          <w:rFonts w:ascii="Tahoma" w:hAnsi="Tahoma" w:cs="Tahoma"/>
          <w:sz w:val="18"/>
          <w:szCs w:val="18"/>
        </w:rPr>
      </w:pPr>
      <w:r w:rsidRPr="007D41E4">
        <w:rPr>
          <w:rFonts w:ascii="Tahoma" w:hAnsi="Tahoma" w:cs="Tahoma"/>
          <w:sz w:val="18"/>
          <w:szCs w:val="18"/>
        </w:rPr>
        <w:t>Em ___/0</w:t>
      </w:r>
      <w:r w:rsidR="004A2DFC" w:rsidRPr="007D41E4">
        <w:rPr>
          <w:rFonts w:ascii="Tahoma" w:hAnsi="Tahoma" w:cs="Tahoma"/>
          <w:sz w:val="18"/>
          <w:szCs w:val="18"/>
          <w:lang w:val="pt-BR"/>
        </w:rPr>
        <w:t>6</w:t>
      </w:r>
      <w:r w:rsidRPr="007D41E4">
        <w:rPr>
          <w:rFonts w:ascii="Tahoma" w:hAnsi="Tahoma" w:cs="Tahoma"/>
          <w:sz w:val="18"/>
          <w:szCs w:val="18"/>
        </w:rPr>
        <w:t>/2021</w:t>
      </w:r>
    </w:p>
    <w:p w14:paraId="15E13AFE" w14:textId="77777777" w:rsidR="007D41E4" w:rsidRDefault="00E72B81" w:rsidP="00E72B81">
      <w:pPr>
        <w:pStyle w:val="TextosemFormatao"/>
        <w:jc w:val="both"/>
        <w:rPr>
          <w:rFonts w:ascii="Tahoma" w:hAnsi="Tahoma" w:cs="Tahoma"/>
          <w:sz w:val="18"/>
          <w:szCs w:val="18"/>
          <w:u w:val="single"/>
        </w:rPr>
      </w:pPr>
      <w:r w:rsidRPr="007D41E4">
        <w:rPr>
          <w:rFonts w:ascii="Tahoma" w:hAnsi="Tahoma" w:cs="Tahoma"/>
          <w:sz w:val="18"/>
          <w:szCs w:val="18"/>
        </w:rPr>
        <w:t>Lei Municipal 1087/1993</w:t>
      </w:r>
      <w:r w:rsidRPr="007D41E4">
        <w:rPr>
          <w:rFonts w:ascii="Tahoma" w:hAnsi="Tahoma" w:cs="Tahoma"/>
          <w:sz w:val="18"/>
          <w:szCs w:val="18"/>
          <w:u w:val="single"/>
        </w:rPr>
        <w:t xml:space="preserve">   </w:t>
      </w:r>
    </w:p>
    <w:p w14:paraId="7CA0E734" w14:textId="77777777" w:rsidR="00E72B81" w:rsidRPr="007D41E4" w:rsidRDefault="00E72B81" w:rsidP="00E72B81">
      <w:pPr>
        <w:pStyle w:val="TextosemFormatao"/>
        <w:jc w:val="both"/>
        <w:rPr>
          <w:rFonts w:ascii="Tahoma" w:hAnsi="Tahoma" w:cs="Tahoma"/>
          <w:sz w:val="18"/>
          <w:szCs w:val="18"/>
          <w:u w:val="single"/>
        </w:rPr>
      </w:pPr>
      <w:r w:rsidRPr="007D41E4">
        <w:rPr>
          <w:rFonts w:ascii="Tahoma" w:hAnsi="Tahoma" w:cs="Tahoma"/>
          <w:sz w:val="18"/>
          <w:szCs w:val="18"/>
          <w:u w:val="single"/>
        </w:rPr>
        <w:t xml:space="preserve">        </w:t>
      </w:r>
    </w:p>
    <w:p w14:paraId="43D2BA4A" w14:textId="77777777" w:rsidR="00E72B81" w:rsidRPr="007D41E4" w:rsidRDefault="004A2DFC" w:rsidP="00E72B81">
      <w:pPr>
        <w:pStyle w:val="TextosemFormatao"/>
        <w:jc w:val="both"/>
        <w:rPr>
          <w:rFonts w:ascii="Tahoma" w:hAnsi="Tahoma" w:cs="Tahoma"/>
          <w:sz w:val="18"/>
          <w:szCs w:val="18"/>
          <w:lang w:val="pt-BR"/>
        </w:rPr>
      </w:pPr>
      <w:r w:rsidRPr="007D41E4">
        <w:rPr>
          <w:rFonts w:ascii="Tahoma" w:hAnsi="Tahoma" w:cs="Tahoma"/>
          <w:sz w:val="18"/>
          <w:szCs w:val="18"/>
          <w:lang w:val="pt-BR"/>
        </w:rPr>
        <w:t xml:space="preserve">Vanusa </w:t>
      </w:r>
      <w:proofErr w:type="spellStart"/>
      <w:r w:rsidRPr="007D41E4">
        <w:rPr>
          <w:rFonts w:ascii="Tahoma" w:hAnsi="Tahoma" w:cs="Tahoma"/>
          <w:sz w:val="18"/>
          <w:szCs w:val="18"/>
          <w:lang w:val="pt-BR"/>
        </w:rPr>
        <w:t>Maschio</w:t>
      </w:r>
      <w:proofErr w:type="spellEnd"/>
    </w:p>
    <w:p w14:paraId="0641813A" w14:textId="77777777" w:rsidR="00E72B81" w:rsidRPr="00CF2637" w:rsidRDefault="00E72B81" w:rsidP="007D41E4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7D41E4">
        <w:rPr>
          <w:rFonts w:ascii="Tahoma" w:hAnsi="Tahoma" w:cs="Tahoma"/>
          <w:sz w:val="18"/>
          <w:szCs w:val="18"/>
        </w:rPr>
        <w:t>Servidora Designada</w:t>
      </w:r>
    </w:p>
    <w:sectPr w:rsidR="00E72B81" w:rsidRPr="00CF2637" w:rsidSect="000563DE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FED"/>
    <w:rsid w:val="00037691"/>
    <w:rsid w:val="000563DE"/>
    <w:rsid w:val="00063703"/>
    <w:rsid w:val="000A7B78"/>
    <w:rsid w:val="000D022E"/>
    <w:rsid w:val="000F4E4C"/>
    <w:rsid w:val="0018729F"/>
    <w:rsid w:val="001D166C"/>
    <w:rsid w:val="001E10AB"/>
    <w:rsid w:val="00237A9D"/>
    <w:rsid w:val="002E4146"/>
    <w:rsid w:val="00312840"/>
    <w:rsid w:val="00372399"/>
    <w:rsid w:val="00385F69"/>
    <w:rsid w:val="003E69A2"/>
    <w:rsid w:val="00410D1D"/>
    <w:rsid w:val="0044318E"/>
    <w:rsid w:val="0046010B"/>
    <w:rsid w:val="004A2DFC"/>
    <w:rsid w:val="004D0F20"/>
    <w:rsid w:val="00513E63"/>
    <w:rsid w:val="00520B08"/>
    <w:rsid w:val="005C3170"/>
    <w:rsid w:val="005C4B53"/>
    <w:rsid w:val="00610F13"/>
    <w:rsid w:val="00680B87"/>
    <w:rsid w:val="006F533C"/>
    <w:rsid w:val="006F73C6"/>
    <w:rsid w:val="007048C2"/>
    <w:rsid w:val="007D41E4"/>
    <w:rsid w:val="00837C1B"/>
    <w:rsid w:val="00844A1C"/>
    <w:rsid w:val="008D7F47"/>
    <w:rsid w:val="00910DDD"/>
    <w:rsid w:val="0092745B"/>
    <w:rsid w:val="00954D88"/>
    <w:rsid w:val="009704B0"/>
    <w:rsid w:val="009A476A"/>
    <w:rsid w:val="00A57A80"/>
    <w:rsid w:val="00A85B34"/>
    <w:rsid w:val="00A97EDF"/>
    <w:rsid w:val="00AD01CD"/>
    <w:rsid w:val="00AD5948"/>
    <w:rsid w:val="00B1664E"/>
    <w:rsid w:val="00B50641"/>
    <w:rsid w:val="00BA5CAE"/>
    <w:rsid w:val="00C07278"/>
    <w:rsid w:val="00C41DDB"/>
    <w:rsid w:val="00C42BAF"/>
    <w:rsid w:val="00C967AE"/>
    <w:rsid w:val="00CE4A9F"/>
    <w:rsid w:val="00CF2637"/>
    <w:rsid w:val="00D01FED"/>
    <w:rsid w:val="00DB7F5F"/>
    <w:rsid w:val="00DD6FA6"/>
    <w:rsid w:val="00DE0881"/>
    <w:rsid w:val="00DF397A"/>
    <w:rsid w:val="00E140BF"/>
    <w:rsid w:val="00E3005C"/>
    <w:rsid w:val="00E47040"/>
    <w:rsid w:val="00E542EC"/>
    <w:rsid w:val="00E72B81"/>
    <w:rsid w:val="00F67CE6"/>
    <w:rsid w:val="00F80CC8"/>
    <w:rsid w:val="00FC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7F51"/>
  <w15:chartTrackingRefBased/>
  <w15:docId w15:val="{12EB508C-F234-4BFB-BA45-9D4CF354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FE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D01FED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01FED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0A7B78"/>
    <w:pPr>
      <w:widowControl/>
      <w:spacing w:before="100" w:beforeAutospacing="1" w:after="100" w:afterAutospacing="1"/>
    </w:pPr>
    <w:rPr>
      <w:snapToGrid/>
      <w:sz w:val="24"/>
      <w:szCs w:val="24"/>
    </w:rPr>
  </w:style>
  <w:style w:type="paragraph" w:styleId="Corpodetexto">
    <w:name w:val="Body Text"/>
    <w:basedOn w:val="Normal"/>
    <w:link w:val="CorpodetextoChar"/>
    <w:rsid w:val="000A7B7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A7B7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customStyle="1" w:styleId="subtitulo">
    <w:name w:val="subtitulo"/>
    <w:rsid w:val="000A7B78"/>
  </w:style>
  <w:style w:type="character" w:styleId="Forte">
    <w:name w:val="Strong"/>
    <w:uiPriority w:val="22"/>
    <w:qFormat/>
    <w:rsid w:val="000A7B7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E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EDF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6370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63703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063703"/>
    <w:pPr>
      <w:widowControl/>
      <w:spacing w:after="120" w:line="480" w:lineRule="auto"/>
      <w:ind w:left="283"/>
    </w:pPr>
    <w:rPr>
      <w:rFonts w:ascii="Arial" w:hAnsi="Arial" w:cs="Arial"/>
      <w:bCs/>
      <w:snapToGrid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063703"/>
    <w:rPr>
      <w:rFonts w:ascii="Arial" w:eastAsia="Times New Roman" w:hAnsi="Arial" w:cs="Arial"/>
      <w:bCs/>
      <w:sz w:val="24"/>
      <w:szCs w:val="24"/>
      <w:lang w:eastAsia="pt-BR"/>
    </w:rPr>
  </w:style>
  <w:style w:type="paragraph" w:customStyle="1" w:styleId="Default">
    <w:name w:val="Default"/>
    <w:rsid w:val="000637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3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1128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COMPRASNOTE</dc:creator>
  <cp:keywords/>
  <dc:description/>
  <cp:lastModifiedBy>Cliente</cp:lastModifiedBy>
  <cp:revision>38</cp:revision>
  <cp:lastPrinted>2021-06-11T19:08:00Z</cp:lastPrinted>
  <dcterms:created xsi:type="dcterms:W3CDTF">2021-06-10T13:55:00Z</dcterms:created>
  <dcterms:modified xsi:type="dcterms:W3CDTF">2021-06-11T19:11:00Z</dcterms:modified>
</cp:coreProperties>
</file>