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ED" w:rsidRPr="007D6085" w:rsidRDefault="00D01FED" w:rsidP="00D01FE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 xml:space="preserve">DECRETO Nº </w:t>
      </w:r>
      <w:r w:rsidRPr="007D6085">
        <w:rPr>
          <w:rFonts w:ascii="Tahoma" w:hAnsi="Tahoma" w:cs="Tahoma"/>
          <w:b/>
          <w:sz w:val="22"/>
          <w:szCs w:val="22"/>
          <w:lang w:val="pt-BR"/>
        </w:rPr>
        <w:t>0</w:t>
      </w:r>
      <w:r w:rsidR="00E72B81">
        <w:rPr>
          <w:rFonts w:ascii="Tahoma" w:hAnsi="Tahoma" w:cs="Tahoma"/>
          <w:b/>
          <w:sz w:val="22"/>
          <w:szCs w:val="22"/>
          <w:lang w:val="pt-BR"/>
        </w:rPr>
        <w:t>89</w:t>
      </w:r>
      <w:r w:rsidRPr="007D6085">
        <w:rPr>
          <w:rFonts w:ascii="Tahoma" w:hAnsi="Tahoma" w:cs="Tahoma"/>
          <w:b/>
          <w:sz w:val="22"/>
          <w:szCs w:val="22"/>
        </w:rPr>
        <w:t xml:space="preserve">/2021 – DE </w:t>
      </w:r>
      <w:r>
        <w:rPr>
          <w:rFonts w:ascii="Tahoma" w:hAnsi="Tahoma" w:cs="Tahoma"/>
          <w:b/>
          <w:sz w:val="22"/>
          <w:szCs w:val="22"/>
          <w:lang w:val="pt-BR"/>
        </w:rPr>
        <w:t>22</w:t>
      </w:r>
      <w:r w:rsidRPr="007D6085">
        <w:rPr>
          <w:rFonts w:ascii="Tahoma" w:hAnsi="Tahoma" w:cs="Tahoma"/>
          <w:b/>
          <w:sz w:val="22"/>
          <w:szCs w:val="22"/>
        </w:rPr>
        <w:t xml:space="preserve"> DE MARÇO DE 2021.</w:t>
      </w:r>
    </w:p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E72B81" w:rsidRPr="007D6085" w:rsidRDefault="00E72B81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D01FED" w:rsidRPr="007D6085" w:rsidRDefault="00D01FED" w:rsidP="00D01FE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 xml:space="preserve">DISPÕE </w:t>
      </w:r>
      <w:r>
        <w:rPr>
          <w:rFonts w:ascii="Tahoma" w:hAnsi="Tahoma" w:cs="Tahoma"/>
          <w:b/>
          <w:sz w:val="22"/>
          <w:szCs w:val="22"/>
          <w:lang w:val="pt-BR"/>
        </w:rPr>
        <w:t xml:space="preserve">SOBRE </w:t>
      </w:r>
      <w:r>
        <w:rPr>
          <w:rFonts w:ascii="Tahoma" w:hAnsi="Tahoma" w:cs="Tahoma"/>
          <w:b/>
          <w:sz w:val="22"/>
          <w:szCs w:val="22"/>
          <w:lang w:val="pt-BR"/>
        </w:rPr>
        <w:t xml:space="preserve">A CONTINUIDADE DE </w:t>
      </w:r>
      <w:r w:rsidRPr="007D6085">
        <w:rPr>
          <w:rFonts w:ascii="Tahoma" w:hAnsi="Tahoma" w:cs="Tahoma"/>
          <w:b/>
          <w:sz w:val="22"/>
          <w:szCs w:val="22"/>
        </w:rPr>
        <w:t>MEDIDAS DE ENFRENTAMENTO AO COVID-19, E DÁ OUTRAS PROVIDÊNCIAS</w:t>
      </w:r>
      <w:r w:rsidRPr="007D6085">
        <w:rPr>
          <w:rFonts w:ascii="Tahoma" w:hAnsi="Tahoma" w:cs="Tahoma"/>
          <w:sz w:val="22"/>
          <w:szCs w:val="22"/>
        </w:rPr>
        <w:t>.</w:t>
      </w:r>
    </w:p>
    <w:p w:rsidR="00D01FED" w:rsidRDefault="00D01FED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E72B81" w:rsidRPr="007D6085" w:rsidRDefault="00E72B81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7D6085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:rsidR="00D01FED" w:rsidRPr="007D6085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7D6085" w:rsidRDefault="00D01FED" w:rsidP="00D01FED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7D6085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 w:rsidRPr="007D6085">
        <w:rPr>
          <w:rFonts w:ascii="Tahoma" w:hAnsi="Tahoma" w:cs="Tahoma"/>
          <w:bCs/>
          <w:iCs/>
          <w:color w:val="000000"/>
          <w:sz w:val="22"/>
          <w:szCs w:val="22"/>
        </w:rPr>
        <w:t xml:space="preserve"> que o Município de Quilombo ainda se encontra no risco potencial gravíssimo de contágio pelo COVID-19, conforme classificação do governo</w:t>
      </w:r>
      <w:r w:rsidR="006F73C6">
        <w:rPr>
          <w:rFonts w:ascii="Tahoma" w:hAnsi="Tahoma" w:cs="Tahoma"/>
          <w:bCs/>
          <w:iCs/>
          <w:color w:val="000000"/>
          <w:sz w:val="22"/>
          <w:szCs w:val="22"/>
        </w:rPr>
        <w:t xml:space="preserve"> do Estado de Santa Catarina, </w:t>
      </w:r>
    </w:p>
    <w:p w:rsidR="00D01FED" w:rsidRPr="007D6085" w:rsidRDefault="00D01FED" w:rsidP="00D01FED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6F73C6" w:rsidRDefault="00D01FED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7D6085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 w:rsidRPr="007D6085">
        <w:rPr>
          <w:rFonts w:ascii="Tahoma" w:hAnsi="Tahoma" w:cs="Tahoma"/>
          <w:bCs/>
          <w:iCs/>
          <w:color w:val="000000"/>
          <w:sz w:val="22"/>
          <w:szCs w:val="22"/>
        </w:rPr>
        <w:t xml:space="preserve"> que o risco gravíssimo enquadra alerta máximo para ocupação de leitos 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clínicos e </w:t>
      </w:r>
      <w:r w:rsidRPr="007D6085">
        <w:rPr>
          <w:rFonts w:ascii="Tahoma" w:hAnsi="Tahoma" w:cs="Tahoma"/>
          <w:bCs/>
          <w:iCs/>
          <w:color w:val="000000"/>
          <w:sz w:val="22"/>
          <w:szCs w:val="22"/>
        </w:rPr>
        <w:t>de unidade de terapia intensiva, a alta ocorrência de óbitos e o percentual de casos positivados aci</w:t>
      </w:r>
      <w:r w:rsidR="006F73C6">
        <w:rPr>
          <w:rFonts w:ascii="Tahoma" w:hAnsi="Tahoma" w:cs="Tahoma"/>
          <w:bCs/>
          <w:iCs/>
          <w:color w:val="000000"/>
          <w:sz w:val="22"/>
          <w:szCs w:val="22"/>
        </w:rPr>
        <w:t>ma de 30% dos exames realizados; e</w:t>
      </w:r>
    </w:p>
    <w:p w:rsidR="006F73C6" w:rsidRDefault="006F73C6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6F73C6" w:rsidRDefault="006F73C6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Decreto Estadual nº 1.218, de 19 de março de 2021, que dispõe sobre a continuidade de medidas de enfrentamento da COVID-19</w:t>
      </w:r>
      <w:r w:rsidR="0018729F">
        <w:rPr>
          <w:rFonts w:ascii="Tahoma" w:hAnsi="Tahoma" w:cs="Tahoma"/>
          <w:bCs/>
          <w:iCs/>
          <w:color w:val="000000"/>
          <w:sz w:val="22"/>
          <w:szCs w:val="22"/>
        </w:rPr>
        <w:t xml:space="preserve"> e estabelece outras providências.</w:t>
      </w:r>
    </w:p>
    <w:p w:rsidR="006F533C" w:rsidRDefault="006F533C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6F533C" w:rsidRDefault="006F533C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6F533C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Ofício 02/2021, datado de 22 de março de 2021, expedido pela Associação Empresarial de Quilombo e Região – A</w:t>
      </w:r>
      <w:r w:rsidR="00C07278">
        <w:rPr>
          <w:rFonts w:ascii="Tahoma" w:hAnsi="Tahoma" w:cs="Tahoma"/>
          <w:bCs/>
          <w:iCs/>
          <w:color w:val="000000"/>
          <w:sz w:val="22"/>
          <w:szCs w:val="22"/>
        </w:rPr>
        <w:t>CIQ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, a qual requer a alteração do horário de funcionamento do comércio do Município de Quilombo, diante dos fatos elencados e considerando, principalmente a realidade</w:t>
      </w:r>
      <w:r w:rsidR="003E69A2">
        <w:rPr>
          <w:rFonts w:ascii="Tahoma" w:hAnsi="Tahoma" w:cs="Tahoma"/>
          <w:bCs/>
          <w:iCs/>
          <w:color w:val="000000"/>
          <w:sz w:val="22"/>
          <w:szCs w:val="22"/>
        </w:rPr>
        <w:t xml:space="preserve"> local; e</w:t>
      </w:r>
    </w:p>
    <w:p w:rsidR="00B50641" w:rsidRDefault="00B50641" w:rsidP="00B50641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B50641" w:rsidRDefault="00B50641" w:rsidP="00B50641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3E69A2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</w:t>
      </w:r>
      <w:r w:rsidR="003E69A2">
        <w:rPr>
          <w:rFonts w:ascii="Tahoma" w:hAnsi="Tahoma" w:cs="Tahoma"/>
          <w:bCs/>
          <w:iCs/>
          <w:color w:val="000000"/>
          <w:sz w:val="22"/>
          <w:szCs w:val="22"/>
        </w:rPr>
        <w:t xml:space="preserve">Parecer Jurídico nº 003/2021, de 22 de março de 2021, expedido pelo Advogado do Município de Quilombo/SC. </w:t>
      </w:r>
    </w:p>
    <w:p w:rsidR="00B50641" w:rsidRDefault="00B50641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18729F" w:rsidRPr="0018729F" w:rsidRDefault="0018729F" w:rsidP="006F73C6">
      <w:pPr>
        <w:shd w:val="clear" w:color="auto" w:fill="FFFFFF"/>
        <w:ind w:firstLine="709"/>
        <w:jc w:val="both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DECRETA:</w:t>
      </w:r>
    </w:p>
    <w:p w:rsidR="00D01FED" w:rsidRDefault="00D01FED"/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D01FED">
        <w:rPr>
          <w:rFonts w:ascii="Tahoma" w:hAnsi="Tahoma" w:cs="Tahoma"/>
          <w:b/>
          <w:sz w:val="22"/>
          <w:szCs w:val="22"/>
        </w:rPr>
        <w:t>Art. 1º</w:t>
      </w:r>
      <w:r>
        <w:rPr>
          <w:rFonts w:ascii="Tahoma" w:hAnsi="Tahoma" w:cs="Tahoma"/>
          <w:sz w:val="22"/>
          <w:szCs w:val="22"/>
          <w:lang w:val="pt-BR"/>
        </w:rPr>
        <w:t>.</w:t>
      </w:r>
      <w:r w:rsidRPr="00D01FED">
        <w:rPr>
          <w:rFonts w:ascii="Tahoma" w:hAnsi="Tahoma" w:cs="Tahoma"/>
          <w:sz w:val="22"/>
          <w:szCs w:val="22"/>
        </w:rPr>
        <w:t xml:space="preserve"> Ficam estabelecidas, </w:t>
      </w:r>
      <w:r w:rsidR="0018729F">
        <w:rPr>
          <w:rFonts w:ascii="Tahoma" w:hAnsi="Tahoma" w:cs="Tahoma"/>
          <w:sz w:val="22"/>
          <w:szCs w:val="22"/>
          <w:lang w:val="pt-BR"/>
        </w:rPr>
        <w:t>no âmbito do Município de Quilombo</w:t>
      </w:r>
      <w:r w:rsidRPr="00D01FED">
        <w:rPr>
          <w:rFonts w:ascii="Tahoma" w:hAnsi="Tahoma" w:cs="Tahoma"/>
          <w:sz w:val="22"/>
          <w:szCs w:val="22"/>
        </w:rPr>
        <w:t>, de 2</w:t>
      </w:r>
      <w:r w:rsidR="0018729F">
        <w:rPr>
          <w:rFonts w:ascii="Tahoma" w:hAnsi="Tahoma" w:cs="Tahoma"/>
          <w:sz w:val="22"/>
          <w:szCs w:val="22"/>
          <w:lang w:val="pt-BR"/>
        </w:rPr>
        <w:t>3</w:t>
      </w:r>
      <w:r w:rsidRPr="00D01FED">
        <w:rPr>
          <w:rFonts w:ascii="Tahoma" w:hAnsi="Tahoma" w:cs="Tahoma"/>
          <w:sz w:val="22"/>
          <w:szCs w:val="22"/>
        </w:rPr>
        <w:t xml:space="preserve"> de março de 2021 até </w:t>
      </w:r>
      <w:r w:rsidR="0018729F">
        <w:rPr>
          <w:rFonts w:ascii="Tahoma" w:hAnsi="Tahoma" w:cs="Tahoma"/>
          <w:sz w:val="22"/>
          <w:szCs w:val="22"/>
          <w:lang w:val="pt-BR"/>
        </w:rPr>
        <w:t>o dia</w:t>
      </w:r>
      <w:r w:rsidRPr="00D01FED">
        <w:rPr>
          <w:rFonts w:ascii="Tahoma" w:hAnsi="Tahoma" w:cs="Tahoma"/>
          <w:sz w:val="22"/>
          <w:szCs w:val="22"/>
        </w:rPr>
        <w:t xml:space="preserve"> 5 de abril de 2021, as seguintes medidas de enfrentamento da COVID-19: </w:t>
      </w:r>
    </w:p>
    <w:p w:rsidR="00D01FED" w:rsidRP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z w:val="22"/>
          <w:szCs w:val="22"/>
        </w:rPr>
        <w:t>I –</w:t>
      </w:r>
      <w:r w:rsidRPr="00D01FED">
        <w:rPr>
          <w:rFonts w:ascii="Tahoma" w:hAnsi="Tahoma" w:cs="Tahoma"/>
          <w:sz w:val="22"/>
          <w:szCs w:val="22"/>
        </w:rPr>
        <w:t xml:space="preserve"> </w:t>
      </w:r>
      <w:r w:rsidR="006F533C">
        <w:rPr>
          <w:rFonts w:ascii="Tahoma" w:hAnsi="Tahoma" w:cs="Tahoma"/>
          <w:sz w:val="22"/>
          <w:szCs w:val="22"/>
          <w:lang w:val="pt-BR"/>
        </w:rPr>
        <w:t>O</w:t>
      </w:r>
      <w:r w:rsidRPr="00D01FED">
        <w:rPr>
          <w:rFonts w:ascii="Tahoma" w:hAnsi="Tahoma" w:cs="Tahoma"/>
          <w:sz w:val="22"/>
          <w:szCs w:val="22"/>
        </w:rPr>
        <w:t xml:space="preserve"> horário de funcionamento dos seguintes serviços e atividades</w:t>
      </w:r>
      <w:r w:rsidR="00E72B81">
        <w:rPr>
          <w:rFonts w:ascii="Tahoma" w:hAnsi="Tahoma" w:cs="Tahoma"/>
          <w:sz w:val="22"/>
          <w:szCs w:val="22"/>
          <w:lang w:val="pt-BR"/>
        </w:rPr>
        <w:t xml:space="preserve"> comerciais privadas</w:t>
      </w:r>
      <w:r w:rsidRPr="00D01FED">
        <w:rPr>
          <w:rFonts w:ascii="Tahoma" w:hAnsi="Tahoma" w:cs="Tahoma"/>
          <w:sz w:val="22"/>
          <w:szCs w:val="22"/>
        </w:rPr>
        <w:t>, com limite de ocupação de 25% (vinte e cinco por cento):</w:t>
      </w:r>
    </w:p>
    <w:p w:rsidR="00D01FED" w:rsidRP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6F533C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D01FED">
        <w:rPr>
          <w:rFonts w:ascii="Tahoma" w:hAnsi="Tahoma" w:cs="Tahoma"/>
          <w:sz w:val="22"/>
          <w:szCs w:val="22"/>
        </w:rPr>
        <w:t xml:space="preserve"> a) </w:t>
      </w:r>
      <w:r w:rsidR="006F533C" w:rsidRPr="006F533C">
        <w:rPr>
          <w:rFonts w:ascii="Tahoma" w:hAnsi="Tahoma" w:cs="Tahoma"/>
          <w:sz w:val="22"/>
          <w:szCs w:val="22"/>
        </w:rPr>
        <w:t xml:space="preserve">para </w:t>
      </w:r>
      <w:r w:rsidR="006F533C">
        <w:rPr>
          <w:rFonts w:ascii="Tahoma" w:hAnsi="Tahoma" w:cs="Tahoma"/>
          <w:sz w:val="22"/>
          <w:szCs w:val="22"/>
          <w:lang w:val="pt-BR"/>
        </w:rPr>
        <w:t>as atividades e serviços privados</w:t>
      </w:r>
      <w:r w:rsidR="003E69A2">
        <w:rPr>
          <w:rFonts w:ascii="Tahoma" w:hAnsi="Tahoma" w:cs="Tahoma"/>
          <w:sz w:val="22"/>
          <w:szCs w:val="22"/>
          <w:lang w:val="pt-BR"/>
        </w:rPr>
        <w:t>, econômicos ou não, de qualquer natureza,</w:t>
      </w:r>
      <w:r w:rsidR="006F533C">
        <w:rPr>
          <w:rFonts w:ascii="Tahoma" w:hAnsi="Tahoma" w:cs="Tahoma"/>
          <w:sz w:val="22"/>
          <w:szCs w:val="22"/>
          <w:lang w:val="pt-BR"/>
        </w:rPr>
        <w:t xml:space="preserve"> não essenciais</w:t>
      </w:r>
      <w:r w:rsidR="006F533C" w:rsidRPr="006F533C">
        <w:rPr>
          <w:rFonts w:ascii="Tahoma" w:hAnsi="Tahoma" w:cs="Tahoma"/>
          <w:sz w:val="22"/>
          <w:szCs w:val="22"/>
        </w:rPr>
        <w:t>, permissão de funcionamento das</w:t>
      </w:r>
      <w:r w:rsidR="006F533C">
        <w:rPr>
          <w:rFonts w:ascii="Tahoma" w:hAnsi="Tahoma" w:cs="Tahoma"/>
          <w:sz w:val="22"/>
          <w:szCs w:val="22"/>
          <w:lang w:val="pt-BR"/>
        </w:rPr>
        <w:t xml:space="preserve"> </w:t>
      </w:r>
      <w:r w:rsidR="00954D88">
        <w:rPr>
          <w:rFonts w:ascii="Tahoma" w:hAnsi="Tahoma" w:cs="Tahoma"/>
          <w:sz w:val="22"/>
          <w:szCs w:val="22"/>
        </w:rPr>
        <w:t>08</w:t>
      </w:r>
      <w:r w:rsidRPr="00D01FED">
        <w:rPr>
          <w:rFonts w:ascii="Tahoma" w:hAnsi="Tahoma" w:cs="Tahoma"/>
          <w:sz w:val="22"/>
          <w:szCs w:val="22"/>
        </w:rPr>
        <w:t xml:space="preserve">h00 às </w:t>
      </w:r>
      <w:r w:rsidR="00954D88" w:rsidRPr="006F533C">
        <w:rPr>
          <w:rFonts w:ascii="Tahoma" w:hAnsi="Tahoma" w:cs="Tahoma"/>
          <w:sz w:val="22"/>
          <w:szCs w:val="22"/>
        </w:rPr>
        <w:t>18</w:t>
      </w:r>
      <w:r w:rsidR="003E69A2">
        <w:rPr>
          <w:rFonts w:ascii="Tahoma" w:hAnsi="Tahoma" w:cs="Tahoma"/>
          <w:sz w:val="22"/>
          <w:szCs w:val="22"/>
        </w:rPr>
        <w:t>h00.</w:t>
      </w: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pacing w:val="-1"/>
          <w:sz w:val="22"/>
          <w:szCs w:val="22"/>
        </w:rPr>
      </w:pPr>
    </w:p>
    <w:p w:rsidR="003E69A2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pacing w:val="-1"/>
          <w:sz w:val="22"/>
          <w:szCs w:val="22"/>
        </w:rPr>
        <w:t>Parágrafo único</w:t>
      </w:r>
      <w:r>
        <w:rPr>
          <w:rFonts w:ascii="Tahoma" w:hAnsi="Tahoma" w:cs="Tahoma"/>
          <w:spacing w:val="-1"/>
          <w:sz w:val="22"/>
          <w:szCs w:val="22"/>
        </w:rPr>
        <w:t>.</w:t>
      </w:r>
      <w:r w:rsidR="003E69A2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="003E69A2" w:rsidRPr="00957C03">
        <w:rPr>
          <w:rFonts w:ascii="Tahoma" w:hAnsi="Tahoma" w:cs="Tahoma"/>
          <w:sz w:val="22"/>
          <w:szCs w:val="22"/>
        </w:rPr>
        <w:t xml:space="preserve">Os estabelecimentos comerciais </w:t>
      </w:r>
      <w:r w:rsidR="003E69A2">
        <w:rPr>
          <w:rFonts w:ascii="Tahoma" w:hAnsi="Tahoma" w:cs="Tahoma"/>
          <w:sz w:val="22"/>
          <w:szCs w:val="22"/>
        </w:rPr>
        <w:t xml:space="preserve">de qualquer natureza </w:t>
      </w:r>
      <w:r w:rsidR="003E69A2" w:rsidRPr="00957C03">
        <w:rPr>
          <w:rFonts w:ascii="Tahoma" w:hAnsi="Tahoma" w:cs="Tahoma"/>
          <w:sz w:val="22"/>
          <w:szCs w:val="22"/>
        </w:rPr>
        <w:t>poderão atender através de tele-en</w:t>
      </w:r>
      <w:r>
        <w:rPr>
          <w:rFonts w:ascii="Tahoma" w:hAnsi="Tahoma" w:cs="Tahoma"/>
          <w:sz w:val="22"/>
          <w:szCs w:val="22"/>
        </w:rPr>
        <w:t>trega (delivery), até às 23h59</w:t>
      </w:r>
      <w:r w:rsidR="003E69A2" w:rsidRPr="00957C03">
        <w:rPr>
          <w:rFonts w:ascii="Tahoma" w:hAnsi="Tahoma" w:cs="Tahoma"/>
          <w:sz w:val="22"/>
          <w:szCs w:val="22"/>
        </w:rPr>
        <w:t>min.</w:t>
      </w:r>
    </w:p>
    <w:p w:rsidR="00E72B81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E72B81" w:rsidRPr="00E72B81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z w:val="22"/>
          <w:szCs w:val="22"/>
        </w:rPr>
        <w:t xml:space="preserve">II </w:t>
      </w:r>
      <w:r>
        <w:rPr>
          <w:rFonts w:ascii="Tahoma" w:hAnsi="Tahoma" w:cs="Tahoma"/>
          <w:b/>
          <w:sz w:val="22"/>
          <w:szCs w:val="22"/>
        </w:rPr>
        <w:t>–</w:t>
      </w:r>
      <w:r w:rsidRPr="00E72B81">
        <w:rPr>
          <w:rFonts w:ascii="Tahoma" w:hAnsi="Tahoma" w:cs="Tahoma"/>
          <w:b/>
          <w:sz w:val="22"/>
          <w:szCs w:val="22"/>
        </w:rPr>
        <w:t xml:space="preserve"> </w:t>
      </w:r>
      <w:r w:rsidRPr="00E72B81">
        <w:rPr>
          <w:rFonts w:ascii="Tahoma" w:hAnsi="Tahoma" w:cs="Tahoma"/>
          <w:sz w:val="22"/>
          <w:szCs w:val="22"/>
        </w:rPr>
        <w:t>O horário de funcionamento dos</w:t>
      </w:r>
      <w:r>
        <w:rPr>
          <w:rFonts w:ascii="Tahoma" w:hAnsi="Tahoma" w:cs="Tahoma"/>
          <w:sz w:val="22"/>
          <w:szCs w:val="22"/>
        </w:rPr>
        <w:t xml:space="preserve"> órgãos vinculados à Administração Municipal de Quilombo, das 07h30min às 11h30min e dás 13h00 às 17h00.  </w:t>
      </w: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pacing w:val="-1"/>
          <w:sz w:val="22"/>
          <w:szCs w:val="22"/>
        </w:rPr>
      </w:pP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Cs/>
          <w:iCs/>
          <w:sz w:val="22"/>
          <w:szCs w:val="22"/>
        </w:rPr>
      </w:pPr>
      <w:r w:rsidRPr="007D6085">
        <w:rPr>
          <w:rFonts w:ascii="Tahoma" w:hAnsi="Tahoma" w:cs="Tahoma"/>
          <w:b/>
          <w:spacing w:val="-1"/>
          <w:sz w:val="22"/>
          <w:szCs w:val="22"/>
        </w:rPr>
        <w:t>Art.</w:t>
      </w:r>
      <w:r w:rsidRPr="007D6085">
        <w:rPr>
          <w:rFonts w:ascii="Tahoma" w:hAnsi="Tahoma" w:cs="Tahoma"/>
          <w:b/>
          <w:spacing w:val="7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2</w:t>
      </w:r>
      <w:r w:rsidRPr="007D6085">
        <w:rPr>
          <w:rFonts w:ascii="Tahoma" w:hAnsi="Tahoma" w:cs="Tahoma"/>
          <w:b/>
          <w:sz w:val="22"/>
          <w:szCs w:val="22"/>
        </w:rPr>
        <w:t>º.</w:t>
      </w:r>
      <w:r w:rsidRPr="007D6085">
        <w:rPr>
          <w:rFonts w:ascii="Tahoma" w:hAnsi="Tahoma" w:cs="Tahoma"/>
          <w:b/>
          <w:spacing w:val="10"/>
          <w:sz w:val="22"/>
          <w:szCs w:val="22"/>
        </w:rPr>
        <w:t xml:space="preserve"> </w:t>
      </w:r>
      <w:r w:rsidRPr="007D6085">
        <w:rPr>
          <w:rFonts w:ascii="Tahoma" w:hAnsi="Tahoma" w:cs="Tahoma"/>
          <w:bCs/>
          <w:iCs/>
          <w:sz w:val="22"/>
          <w:szCs w:val="22"/>
        </w:rPr>
        <w:t xml:space="preserve">Fica </w:t>
      </w:r>
      <w:r>
        <w:rPr>
          <w:rFonts w:ascii="Tahoma" w:hAnsi="Tahoma" w:cs="Tahoma"/>
          <w:bCs/>
          <w:iCs/>
          <w:sz w:val="22"/>
          <w:szCs w:val="22"/>
        </w:rPr>
        <w:t>proibida</w:t>
      </w:r>
      <w:r w:rsidRPr="007D6085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7D6085">
        <w:rPr>
          <w:rFonts w:ascii="Tahoma" w:hAnsi="Tahoma" w:cs="Tahoma"/>
          <w:sz w:val="22"/>
          <w:szCs w:val="22"/>
        </w:rPr>
        <w:t>a circulação em vias públicas do Município, seja de pedestres ou veículos, após às 2</w:t>
      </w:r>
      <w:r>
        <w:rPr>
          <w:rFonts w:ascii="Tahoma" w:hAnsi="Tahoma" w:cs="Tahoma"/>
          <w:sz w:val="22"/>
          <w:szCs w:val="22"/>
        </w:rPr>
        <w:t>2</w:t>
      </w:r>
      <w:r w:rsidRPr="007D6085">
        <w:rPr>
          <w:rFonts w:ascii="Tahoma" w:hAnsi="Tahoma" w:cs="Tahoma"/>
          <w:sz w:val="22"/>
          <w:szCs w:val="22"/>
        </w:rPr>
        <w:t>hs até às 0</w:t>
      </w:r>
      <w:r>
        <w:rPr>
          <w:rFonts w:ascii="Tahoma" w:hAnsi="Tahoma" w:cs="Tahoma"/>
          <w:sz w:val="22"/>
          <w:szCs w:val="22"/>
        </w:rPr>
        <w:t>6</w:t>
      </w:r>
      <w:r w:rsidRPr="007D6085">
        <w:rPr>
          <w:rFonts w:ascii="Tahoma" w:hAnsi="Tahoma" w:cs="Tahoma"/>
          <w:sz w:val="22"/>
          <w:szCs w:val="22"/>
        </w:rPr>
        <w:t xml:space="preserve">hs da manhã do dia seguinte, excetuados </w:t>
      </w:r>
      <w:r w:rsidRPr="007D6085">
        <w:rPr>
          <w:rFonts w:ascii="Tahoma" w:hAnsi="Tahoma" w:cs="Tahoma"/>
          <w:sz w:val="22"/>
          <w:szCs w:val="22"/>
        </w:rPr>
        <w:lastRenderedPageBreak/>
        <w:t xml:space="preserve">desta restrição, àqueles que estiverem comprovadamente no exercício de atividades expressamente autorizadas </w:t>
      </w:r>
      <w:r>
        <w:rPr>
          <w:rFonts w:ascii="Tahoma" w:hAnsi="Tahoma" w:cs="Tahoma"/>
          <w:sz w:val="22"/>
          <w:szCs w:val="22"/>
        </w:rPr>
        <w:t>por este Decreto</w:t>
      </w:r>
      <w:r w:rsidR="00E542EC">
        <w:rPr>
          <w:rFonts w:ascii="Tahoma" w:hAnsi="Tahoma" w:cs="Tahoma"/>
          <w:sz w:val="22"/>
          <w:szCs w:val="22"/>
        </w:rPr>
        <w:t xml:space="preserve"> e de acordo com o </w:t>
      </w:r>
      <w:r w:rsidR="00E542EC">
        <w:rPr>
          <w:rStyle w:val="Forte"/>
          <w:rFonts w:ascii="Tahoma" w:hAnsi="Tahoma" w:cs="Tahoma"/>
          <w:b w:val="0"/>
          <w:iCs/>
          <w:sz w:val="22"/>
          <w:szCs w:val="22"/>
        </w:rPr>
        <w:t>Decreto</w:t>
      </w:r>
      <w:r w:rsidR="00E542E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Estadual</w:t>
      </w:r>
      <w:r w:rsidR="00E542E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nº 1.218, de 19 de março de 2021</w:t>
      </w:r>
      <w:r w:rsidRPr="007D6085">
        <w:rPr>
          <w:rFonts w:ascii="Tahoma" w:hAnsi="Tahoma" w:cs="Tahoma"/>
          <w:bCs/>
          <w:iCs/>
          <w:sz w:val="22"/>
          <w:szCs w:val="22"/>
        </w:rPr>
        <w:t>.</w:t>
      </w:r>
    </w:p>
    <w:p w:rsidR="00E72B81" w:rsidRPr="007D6085" w:rsidRDefault="00E72B81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0A7B78" w:rsidRDefault="000A7B78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  <w:r w:rsidRPr="00423EA5"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3E69A2">
        <w:rPr>
          <w:rFonts w:ascii="Tahoma" w:hAnsi="Tahoma" w:cs="Tahoma"/>
          <w:b/>
          <w:bCs/>
          <w:sz w:val="22"/>
          <w:szCs w:val="22"/>
        </w:rPr>
        <w:t>3</w:t>
      </w:r>
      <w:r w:rsidRPr="00423EA5">
        <w:rPr>
          <w:rFonts w:ascii="Tahoma" w:hAnsi="Tahoma" w:cs="Tahoma"/>
          <w:b/>
          <w:bCs/>
          <w:sz w:val="22"/>
          <w:szCs w:val="22"/>
        </w:rPr>
        <w:t xml:space="preserve">º. </w:t>
      </w:r>
      <w:r w:rsidRPr="00423EA5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Ficam proibidas</w:t>
      </w:r>
      <w:r w:rsidR="003E69A2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as v</w:t>
      </w:r>
      <w:r w:rsidR="003E69A2" w:rsidRPr="00423EA5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isitas nos pontos turísticos do Município de Quilombo, em qualquer de número de pessoas visitantes, em especial às Cataratas do Salto Saudades e na Praça Municipal de Quilombo</w:t>
      </w:r>
      <w:r w:rsidRPr="003E69A2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,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 a partir da 00hs do dia 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>23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 de março até às 23hs59min do dia 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>05 de abril</w:t>
      </w:r>
      <w:r w:rsidRPr="00D000BC">
        <w:rPr>
          <w:rStyle w:val="Forte"/>
          <w:rFonts w:ascii="Tahoma" w:eastAsia="Arial" w:hAnsi="Tahoma" w:cs="Tahoma"/>
          <w:iCs/>
          <w:sz w:val="22"/>
          <w:szCs w:val="22"/>
        </w:rPr>
        <w:t xml:space="preserve"> </w:t>
      </w:r>
      <w:r w:rsidR="003E69A2">
        <w:rPr>
          <w:rStyle w:val="Forte"/>
          <w:rFonts w:ascii="Tahoma" w:eastAsia="Arial" w:hAnsi="Tahoma" w:cs="Tahoma"/>
          <w:iCs/>
          <w:sz w:val="22"/>
          <w:szCs w:val="22"/>
        </w:rPr>
        <w:t>de 2021.</w:t>
      </w:r>
    </w:p>
    <w:p w:rsidR="003E69A2" w:rsidRPr="00423EA5" w:rsidRDefault="003E69A2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3E69A2" w:rsidRDefault="003E69A2" w:rsidP="003E69A2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A97EDF">
        <w:rPr>
          <w:rFonts w:ascii="Tahoma" w:hAnsi="Tahoma" w:cs="Tahoma"/>
          <w:b/>
          <w:sz w:val="22"/>
          <w:szCs w:val="22"/>
          <w:lang w:val="pt-BR"/>
        </w:rPr>
        <w:t xml:space="preserve">Art. </w:t>
      </w:r>
      <w:r>
        <w:rPr>
          <w:rFonts w:ascii="Tahoma" w:hAnsi="Tahoma" w:cs="Tahoma"/>
          <w:b/>
          <w:sz w:val="22"/>
          <w:szCs w:val="22"/>
          <w:lang w:val="pt-BR"/>
        </w:rPr>
        <w:t>4</w:t>
      </w:r>
      <w:r w:rsidRPr="00A97EDF">
        <w:rPr>
          <w:rFonts w:ascii="Tahoma" w:hAnsi="Tahoma" w:cs="Tahoma"/>
          <w:b/>
          <w:sz w:val="22"/>
          <w:szCs w:val="22"/>
          <w:lang w:val="pt-BR"/>
        </w:rPr>
        <w:t>º</w:t>
      </w:r>
      <w:r>
        <w:rPr>
          <w:rFonts w:ascii="Tahoma" w:hAnsi="Tahoma" w:cs="Tahoma"/>
          <w:sz w:val="22"/>
          <w:szCs w:val="22"/>
          <w:lang w:val="pt-BR"/>
        </w:rPr>
        <w:t xml:space="preserve">. Ficam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automaticamente aplicadas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 as demais regras do</w:t>
      </w:r>
      <w:r w:rsidRPr="006F533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Decreto nº 1.218, de 19 de março de 2021, 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excetuadas as previstas nas alíneas “a”, e “b”, do inciso VIII, do Artigo 1º, do referido Decreto estadual e naquilo que for mais restritivo,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nos termos do Decreto Municipal nº 095/2020, de 13 de maio de 2020</w:t>
      </w:r>
      <w:r>
        <w:rPr>
          <w:rFonts w:ascii="Tahoma" w:hAnsi="Tahoma" w:cs="Tahoma"/>
          <w:sz w:val="22"/>
          <w:szCs w:val="22"/>
          <w:lang w:val="pt-BR"/>
        </w:rPr>
        <w:t xml:space="preserve">, 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>no âmbito do Município de Quilombo.</w:t>
      </w:r>
    </w:p>
    <w:p w:rsidR="000A7B78" w:rsidRPr="00423EA5" w:rsidRDefault="000A7B78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DE0881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  <w:r w:rsidRPr="007D6085">
        <w:rPr>
          <w:rStyle w:val="Forte"/>
          <w:rFonts w:ascii="Tahoma" w:hAnsi="Tahoma" w:cs="Tahoma"/>
          <w:iCs/>
          <w:sz w:val="22"/>
          <w:szCs w:val="22"/>
        </w:rPr>
        <w:t xml:space="preserve">Art. </w:t>
      </w:r>
      <w:r w:rsidR="003E69A2">
        <w:rPr>
          <w:rStyle w:val="Forte"/>
          <w:rFonts w:ascii="Tahoma" w:hAnsi="Tahoma" w:cs="Tahoma"/>
          <w:iCs/>
          <w:sz w:val="22"/>
          <w:szCs w:val="22"/>
        </w:rPr>
        <w:t>5</w:t>
      </w:r>
      <w:r>
        <w:rPr>
          <w:rStyle w:val="Forte"/>
          <w:rFonts w:ascii="Tahoma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hAnsi="Tahoma" w:cs="Tahoma"/>
          <w:iCs/>
          <w:sz w:val="22"/>
          <w:szCs w:val="22"/>
        </w:rPr>
        <w:t>.</w:t>
      </w:r>
      <w:r>
        <w:rPr>
          <w:rStyle w:val="Forte"/>
          <w:rFonts w:ascii="Tahoma" w:hAnsi="Tahoma" w:cs="Tahoma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As demais regras de protocolo de higiene e medidas sanitárias estabelecidas pelo Governo Federal, Governo Estadual e Município vigentes, deverão ser integralmente observadas, sob pena das sanções que couber.</w:t>
      </w:r>
    </w:p>
    <w:p w:rsidR="006F73C6" w:rsidRPr="00DE0881" w:rsidRDefault="006F73C6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C07278">
        <w:rPr>
          <w:rStyle w:val="Forte"/>
          <w:rFonts w:ascii="Tahoma" w:eastAsia="Arial" w:hAnsi="Tahoma" w:cs="Tahoma"/>
          <w:iCs/>
          <w:sz w:val="22"/>
          <w:szCs w:val="22"/>
        </w:rPr>
        <w:t>6</w:t>
      </w:r>
      <w:r w:rsidR="00A97EDF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 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 xml:space="preserve">Este Decreto entra em vigor na data de sua publicação, com efeitos a partir 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da 00hs do dia </w:t>
      </w:r>
      <w:r w:rsidR="00A97EDF">
        <w:rPr>
          <w:rFonts w:ascii="Tahoma" w:hAnsi="Tahoma" w:cs="Tahoma"/>
          <w:spacing w:val="-1"/>
          <w:sz w:val="22"/>
          <w:szCs w:val="22"/>
        </w:rPr>
        <w:t>23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 de março de 2021 até às 23hs59min do dia </w:t>
      </w:r>
      <w:r w:rsidR="00A97EDF">
        <w:rPr>
          <w:rFonts w:ascii="Tahoma" w:hAnsi="Tahoma" w:cs="Tahoma"/>
          <w:spacing w:val="-1"/>
          <w:sz w:val="22"/>
          <w:szCs w:val="22"/>
        </w:rPr>
        <w:t>05 de abril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 de 2021.</w:t>
      </w: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C07278">
        <w:rPr>
          <w:rStyle w:val="Forte"/>
          <w:rFonts w:ascii="Tahoma" w:eastAsia="Arial" w:hAnsi="Tahoma" w:cs="Tahoma"/>
          <w:iCs/>
          <w:sz w:val="22"/>
          <w:szCs w:val="22"/>
        </w:rPr>
        <w:t>7</w:t>
      </w:r>
      <w:r w:rsidR="00A97EDF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contrário.</w:t>
      </w:r>
    </w:p>
    <w:p w:rsidR="0018729F" w:rsidRPr="00DE0881" w:rsidRDefault="0018729F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18729F" w:rsidRDefault="0018729F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sz w:val="22"/>
          <w:szCs w:val="22"/>
        </w:rPr>
        <w:t xml:space="preserve">Gabinete do Executivo Municipal, em </w:t>
      </w:r>
      <w:r>
        <w:rPr>
          <w:rFonts w:ascii="Tahoma" w:hAnsi="Tahoma" w:cs="Tahoma"/>
          <w:sz w:val="22"/>
          <w:szCs w:val="22"/>
          <w:lang w:val="pt-BR"/>
        </w:rPr>
        <w:t xml:space="preserve">22 </w:t>
      </w:r>
      <w:r w:rsidRPr="007D6085">
        <w:rPr>
          <w:rFonts w:ascii="Tahoma" w:hAnsi="Tahoma" w:cs="Tahoma"/>
          <w:sz w:val="22"/>
          <w:szCs w:val="22"/>
        </w:rPr>
        <w:t>de março de 2021.</w:t>
      </w:r>
    </w:p>
    <w:p w:rsidR="00A97EDF" w:rsidRDefault="00A97EDF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97EDF" w:rsidRDefault="00A97EDF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72B81" w:rsidRPr="007D6085" w:rsidRDefault="00E72B81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>SILVANO DE PARIZ</w:t>
      </w:r>
    </w:p>
    <w:p w:rsidR="001E10AB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  <w:bookmarkStart w:id="0" w:name="_GoBack"/>
      <w:bookmarkEnd w:id="0"/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 xml:space="preserve">Registrado e Publicado 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Em ___/03/2021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  <w:u w:val="single"/>
        </w:rPr>
      </w:pPr>
      <w:r w:rsidRPr="006423E2">
        <w:rPr>
          <w:rFonts w:ascii="Tahoma" w:hAnsi="Tahoma" w:cs="Tahoma"/>
        </w:rPr>
        <w:t>Lei Municipal 1087/1993</w:t>
      </w:r>
      <w:r w:rsidRPr="006423E2">
        <w:rPr>
          <w:rFonts w:ascii="Tahoma" w:hAnsi="Tahoma" w:cs="Tahoma"/>
          <w:u w:val="single"/>
        </w:rPr>
        <w:t xml:space="preserve">           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Bruna Pinheiro Chaise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Servidora Designada</w:t>
      </w:r>
    </w:p>
    <w:p w:rsidR="00E72B81" w:rsidRPr="006F73C6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E72B81" w:rsidRPr="006F7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D"/>
    <w:rsid w:val="000A7B78"/>
    <w:rsid w:val="0018729F"/>
    <w:rsid w:val="001E10AB"/>
    <w:rsid w:val="00372399"/>
    <w:rsid w:val="003E69A2"/>
    <w:rsid w:val="006F533C"/>
    <w:rsid w:val="006F73C6"/>
    <w:rsid w:val="00954D88"/>
    <w:rsid w:val="00A85B34"/>
    <w:rsid w:val="00A97EDF"/>
    <w:rsid w:val="00B50641"/>
    <w:rsid w:val="00C07278"/>
    <w:rsid w:val="00D01FED"/>
    <w:rsid w:val="00DE0881"/>
    <w:rsid w:val="00E542EC"/>
    <w:rsid w:val="00E7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2EB508C-F234-4BFB-BA45-9D4CF3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01FED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01FED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7B7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Corpodetexto">
    <w:name w:val="Body Text"/>
    <w:basedOn w:val="Normal"/>
    <w:link w:val="CorpodetextoChar"/>
    <w:rsid w:val="000A7B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B7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subtitulo">
    <w:name w:val="subtitulo"/>
    <w:rsid w:val="000A7B78"/>
  </w:style>
  <w:style w:type="character" w:styleId="Forte">
    <w:name w:val="Strong"/>
    <w:uiPriority w:val="22"/>
    <w:qFormat/>
    <w:rsid w:val="000A7B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EDF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3</cp:revision>
  <cp:lastPrinted>2021-03-22T20:11:00Z</cp:lastPrinted>
  <dcterms:created xsi:type="dcterms:W3CDTF">2021-03-22T19:26:00Z</dcterms:created>
  <dcterms:modified xsi:type="dcterms:W3CDTF">2021-03-22T20:11:00Z</dcterms:modified>
</cp:coreProperties>
</file>