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B1" w:rsidRDefault="00113268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0F4AB1" w:rsidRDefault="000F4AB1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D81128" w:rsidRPr="000B229E" w:rsidRDefault="00D81128" w:rsidP="00686795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 w:rsidRPr="000B229E">
        <w:rPr>
          <w:rFonts w:ascii="Arial" w:hAnsi="Arial" w:cs="Arial"/>
          <w:b/>
          <w:sz w:val="26"/>
          <w:szCs w:val="26"/>
        </w:rPr>
        <w:t>RELATÓRIO DO ÓRGÃO DE CONTROLE INTERNO SOBRE A PRESTAÇÃO DE CONTAS DE GESTÃO, CONFORME ART. 16 DA I</w:t>
      </w:r>
      <w:r w:rsidR="00822AFA" w:rsidRPr="000B229E">
        <w:rPr>
          <w:rFonts w:ascii="Arial" w:hAnsi="Arial" w:cs="Arial"/>
          <w:b/>
          <w:sz w:val="26"/>
          <w:szCs w:val="26"/>
        </w:rPr>
        <w:t>NSTRUÇÃO NORMATIVA TC-0020/2015</w:t>
      </w:r>
    </w:p>
    <w:p w:rsidR="00822AFA" w:rsidRPr="00844EEA" w:rsidRDefault="00822AFA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02A1F" w:rsidRPr="00844EEA" w:rsidRDefault="003504B1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INSTRUÇÃO NORMATIVA TC- 0020/2015 </w:t>
      </w:r>
      <w:proofErr w:type="gramStart"/>
      <w:r w:rsidRPr="00844EEA">
        <w:rPr>
          <w:rFonts w:ascii="Arial" w:hAnsi="Arial" w:cs="Arial"/>
          <w:sz w:val="24"/>
          <w:szCs w:val="24"/>
        </w:rPr>
        <w:t>(....</w:t>
      </w:r>
      <w:proofErr w:type="gramEnd"/>
      <w:r w:rsidRPr="00844EEA">
        <w:rPr>
          <w:rFonts w:ascii="Arial" w:hAnsi="Arial" w:cs="Arial"/>
          <w:sz w:val="24"/>
          <w:szCs w:val="24"/>
        </w:rPr>
        <w:t xml:space="preserve">) </w:t>
      </w:r>
      <w:r w:rsidR="00D81128" w:rsidRPr="00844EEA">
        <w:rPr>
          <w:rFonts w:ascii="Arial" w:hAnsi="Arial" w:cs="Arial"/>
          <w:sz w:val="24"/>
          <w:szCs w:val="24"/>
        </w:rPr>
        <w:t xml:space="preserve">Art. 16. O relatório do controle interno é o documento produzido pelo órgão de controle interno da unidade jurisdicionada relativo ao exame da prestação anual de contas, contendo, no mínimo, os elementos indicados no Anexo VII desta Instrução Normativa, e certificando a realização da avaliação das contas e da gestão no exercício, registrando os resultados e indicando as falhas e irregularidades verificadas, bem como as medidas adotadas pelos gestores para a sua correção. §1º Quando </w:t>
      </w:r>
      <w:r w:rsidR="00B961DC">
        <w:rPr>
          <w:rFonts w:ascii="Arial" w:hAnsi="Arial" w:cs="Arial"/>
          <w:sz w:val="24"/>
          <w:szCs w:val="24"/>
        </w:rPr>
        <w:t xml:space="preserve">Os </w:t>
      </w:r>
      <w:r w:rsidR="00D81128" w:rsidRPr="00844EEA">
        <w:rPr>
          <w:rFonts w:ascii="Arial" w:hAnsi="Arial" w:cs="Arial"/>
          <w:sz w:val="24"/>
          <w:szCs w:val="24"/>
        </w:rPr>
        <w:t xml:space="preserve">a estrutura organizacional do ente dispuser de órgãos central e setoriais, o órgão central do sistema de controle interno emitirá parecer sobre o relatório. §2º Na hipótese de inexistência de órgão de controle interno na unidade jurisdicionada, o relatório de que trata o caput e o parecer previsto no § 1º serão emitidos pelo órgão central do sistema de controle interno.  </w:t>
      </w: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87075C" w:rsidRPr="00844EEA" w:rsidRDefault="0087075C" w:rsidP="0087075C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PORTARIA </w:t>
      </w:r>
      <w:r w:rsidRPr="000278F5">
        <w:rPr>
          <w:rFonts w:ascii="Arial" w:hAnsi="Arial" w:cs="Arial"/>
          <w:sz w:val="24"/>
          <w:szCs w:val="24"/>
        </w:rPr>
        <w:t>N.TC-0608/2017 que trata das prestações de contas relativas ao exercício financeiro de 2017, a serem apresentadas em 2018.</w:t>
      </w:r>
    </w:p>
    <w:p w:rsidR="0087075C" w:rsidRPr="00130646" w:rsidRDefault="0087075C" w:rsidP="0087075C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Art. </w:t>
      </w:r>
      <w:r w:rsidRPr="00130646">
        <w:rPr>
          <w:rFonts w:ascii="Arial" w:hAnsi="Arial" w:cs="Arial"/>
          <w:sz w:val="24"/>
          <w:szCs w:val="24"/>
        </w:rPr>
        <w:t>Excepcionalmente para as prestações de contas relativas ao exercício financeiro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de 2017, a serem apresentadas em 2018, fica prorrogada a remessa das informações constantes dos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anexos da Instrução Normativa N. TC-20/2015, enunciadas no art. 1º, incisos I a VII, da Portaria</w:t>
      </w:r>
      <w:r>
        <w:rPr>
          <w:rFonts w:ascii="Arial" w:hAnsi="Arial" w:cs="Arial"/>
          <w:sz w:val="24"/>
          <w:szCs w:val="24"/>
        </w:rPr>
        <w:t xml:space="preserve"> </w:t>
      </w:r>
      <w:r w:rsidRPr="00130646">
        <w:rPr>
          <w:rFonts w:ascii="Arial" w:hAnsi="Arial" w:cs="Arial"/>
          <w:sz w:val="24"/>
          <w:szCs w:val="24"/>
        </w:rPr>
        <w:t>N.TC-0106/2017, de 20/02/2017.</w:t>
      </w: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822AFA" w:rsidRPr="00844EEA" w:rsidRDefault="00822AFA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3504B1" w:rsidRDefault="003504B1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0B229E" w:rsidRPr="00844EEA" w:rsidRDefault="000B229E" w:rsidP="00D81128">
      <w:pPr>
        <w:pStyle w:val="SemEspaamento"/>
        <w:ind w:left="2268"/>
        <w:jc w:val="both"/>
        <w:rPr>
          <w:rFonts w:ascii="Arial" w:hAnsi="Arial" w:cs="Arial"/>
          <w:sz w:val="24"/>
          <w:szCs w:val="24"/>
        </w:rPr>
      </w:pPr>
    </w:p>
    <w:p w:rsidR="003504B1" w:rsidRPr="00844EEA" w:rsidRDefault="003504B1" w:rsidP="00822AF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822AFA" w:rsidRPr="000B229E" w:rsidRDefault="00D31B90" w:rsidP="00822AFA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</w:t>
      </w:r>
      <w:r w:rsidR="00822AFA" w:rsidRPr="000B229E">
        <w:rPr>
          <w:rFonts w:ascii="Arial" w:hAnsi="Arial" w:cs="Arial"/>
          <w:b/>
          <w:sz w:val="26"/>
          <w:szCs w:val="26"/>
        </w:rPr>
        <w:t>RELATÓRIO DO ÓRGÃO DE CONTROLE INTERNO SOBRE A PRESTAÇÃO DE CONTAS DE GESTÃO (Art. 16) ANEXO VII DA INSTRUÇÃO NORMATIVA TC-0020/2015</w:t>
      </w: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D225E" w:rsidRDefault="004D225E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Pr="00D31B90" w:rsidRDefault="00D31B90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31B90">
        <w:rPr>
          <w:rFonts w:ascii="Arial" w:hAnsi="Arial" w:cs="Arial"/>
          <w:b/>
          <w:color w:val="0070C0"/>
          <w:sz w:val="24"/>
          <w:szCs w:val="24"/>
        </w:rPr>
        <w:t>ENTIDADE: PREFEITURA MUNICIPAL</w:t>
      </w:r>
    </w:p>
    <w:p w:rsidR="00D31B90" w:rsidRPr="00D31B90" w:rsidRDefault="00C9561C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EXERCÍCIO: 2018</w:t>
      </w: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31B90" w:rsidRDefault="00D31B90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81128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OLE_LINK19"/>
      <w:bookmarkStart w:id="1" w:name="OLE_LINK20"/>
      <w:r w:rsidRPr="00844EEA">
        <w:rPr>
          <w:rFonts w:ascii="Arial" w:hAnsi="Arial" w:cs="Arial"/>
          <w:b/>
          <w:color w:val="0070C0"/>
          <w:sz w:val="24"/>
          <w:szCs w:val="24"/>
        </w:rPr>
        <w:t>1 - FU</w:t>
      </w:r>
      <w:bookmarkEnd w:id="0"/>
      <w:bookmarkEnd w:id="1"/>
      <w:r w:rsidRPr="00844EEA">
        <w:rPr>
          <w:rFonts w:ascii="Arial" w:hAnsi="Arial" w:cs="Arial"/>
          <w:b/>
          <w:color w:val="0070C0"/>
          <w:sz w:val="24"/>
          <w:szCs w:val="24"/>
        </w:rPr>
        <w:t>NCIONAMENTO DO SISTEMA DE CONTROLE INTERNO</w:t>
      </w:r>
    </w:p>
    <w:p w:rsidR="00F17F0F" w:rsidRPr="00844EEA" w:rsidRDefault="00F17F0F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B229E" w:rsidRDefault="00B5469C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 xml:space="preserve">O Sistema de Controle Interno foi criado pela </w:t>
      </w:r>
      <w:r w:rsidRPr="003E156E">
        <w:rPr>
          <w:rFonts w:ascii="Arial" w:hAnsi="Arial" w:cs="Arial"/>
          <w:sz w:val="24"/>
          <w:szCs w:val="24"/>
        </w:rPr>
        <w:t>Lei Complementar n° 041, de 16 de dezembro de 2003 e alterada pela Lei Complementar n° 050/2005 de 28 de abril de 2005</w:t>
      </w:r>
      <w:r>
        <w:rPr>
          <w:rFonts w:ascii="Arial" w:hAnsi="Arial" w:cs="Arial"/>
          <w:sz w:val="24"/>
          <w:szCs w:val="24"/>
        </w:rPr>
        <w:t>.</w:t>
      </w:r>
    </w:p>
    <w:p w:rsidR="000B229E" w:rsidRPr="00844EEA" w:rsidRDefault="000B229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1.1 </w:t>
      </w:r>
      <w:bookmarkStart w:id="2" w:name="OLE_LINK13"/>
      <w:bookmarkStart w:id="3" w:name="OLE_LINK14"/>
      <w:bookmarkStart w:id="4" w:name="OLE_LINK15"/>
      <w:r w:rsidRPr="00844EEA">
        <w:rPr>
          <w:rFonts w:ascii="Arial" w:hAnsi="Arial" w:cs="Arial"/>
          <w:b/>
          <w:color w:val="0070C0"/>
          <w:sz w:val="24"/>
          <w:szCs w:val="24"/>
        </w:rPr>
        <w:t>Estrutura Orgânica</w:t>
      </w:r>
      <w:bookmarkEnd w:id="2"/>
      <w:bookmarkEnd w:id="3"/>
      <w:bookmarkEnd w:id="4"/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5469C" w:rsidRDefault="00B5469C" w:rsidP="00B5469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O sistema de controle interno é estruturado da seguinte forma:</w:t>
      </w:r>
    </w:p>
    <w:p w:rsidR="00B5469C" w:rsidRDefault="00B5469C" w:rsidP="00B5469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 xml:space="preserve">I – É estabelecido que a Controladoria Municipal de Quilombo deveria ser formada por 1 (um) Diretor de Controle Interno, nomeado em Cargo de Comissão, responsável pela direção do sistema; </w:t>
      </w:r>
    </w:p>
    <w:p w:rsidR="00B5469C" w:rsidRDefault="00B5469C" w:rsidP="00B5469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>II – O diretor de Controle Interno poderá requerer ao Prefeito a colaboração técnica existente no serviço público ou a contratação de terceiros, sendo que o despacho deverá ser fundamentado;</w:t>
      </w:r>
    </w:p>
    <w:p w:rsidR="00B5469C" w:rsidRPr="003E156E" w:rsidRDefault="00B5469C" w:rsidP="00B5469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E156E">
        <w:rPr>
          <w:rFonts w:ascii="Arial" w:hAnsi="Arial" w:cs="Arial"/>
          <w:sz w:val="24"/>
          <w:szCs w:val="24"/>
        </w:rPr>
        <w:t xml:space="preserve"> III – Fica estabelecido que o Diretor de Controle Interno está subordinado ao Prefeito Municipal.</w:t>
      </w:r>
    </w:p>
    <w:p w:rsidR="003504B1" w:rsidRPr="00844EEA" w:rsidRDefault="003504B1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1.2 Estrutura de Pessoal</w:t>
      </w:r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685"/>
        <w:gridCol w:w="2516"/>
      </w:tblGrid>
      <w:tr w:rsidR="00B5469C" w:rsidRPr="001D1F6F" w:rsidTr="007B55E4">
        <w:tc>
          <w:tcPr>
            <w:tcW w:w="2146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3685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516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56E">
              <w:rPr>
                <w:rFonts w:ascii="Arial" w:hAnsi="Arial" w:cs="Arial"/>
                <w:b/>
                <w:sz w:val="22"/>
                <w:szCs w:val="22"/>
              </w:rPr>
              <w:t>Matrícula n°</w:t>
            </w:r>
          </w:p>
        </w:tc>
      </w:tr>
      <w:tr w:rsidR="00B5469C" w:rsidRPr="001D1F6F" w:rsidTr="007B55E4">
        <w:tc>
          <w:tcPr>
            <w:tcW w:w="2146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Gian Douglas Both</w:t>
            </w:r>
          </w:p>
        </w:tc>
        <w:tc>
          <w:tcPr>
            <w:tcW w:w="3685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Técnico em Controle Interno</w:t>
            </w:r>
          </w:p>
        </w:tc>
        <w:tc>
          <w:tcPr>
            <w:tcW w:w="2516" w:type="dxa"/>
          </w:tcPr>
          <w:p w:rsidR="00B5469C" w:rsidRPr="003E156E" w:rsidRDefault="00B5469C" w:rsidP="007B55E4">
            <w:pPr>
              <w:pStyle w:val="Corpodetexto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56E">
              <w:rPr>
                <w:rFonts w:ascii="Arial" w:hAnsi="Arial" w:cs="Arial"/>
                <w:sz w:val="22"/>
                <w:szCs w:val="22"/>
              </w:rPr>
              <w:t>1857</w:t>
            </w:r>
          </w:p>
        </w:tc>
      </w:tr>
    </w:tbl>
    <w:p w:rsidR="003504B1" w:rsidRPr="00844EEA" w:rsidRDefault="003504B1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1.3 Procedimentos de controle adotados</w:t>
      </w: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sz w:val="24"/>
          <w:szCs w:val="24"/>
        </w:rPr>
        <w:t>Pode-se citar alguns dos principais controles implantados e mantidos durante o exercício de 201</w:t>
      </w:r>
      <w:r w:rsidR="00C9561C">
        <w:rPr>
          <w:rFonts w:ascii="Arial" w:hAnsi="Arial" w:cs="Arial"/>
          <w:sz w:val="24"/>
          <w:szCs w:val="24"/>
        </w:rPr>
        <w:t>8</w:t>
      </w:r>
      <w:r w:rsidRPr="00844EEA">
        <w:rPr>
          <w:rFonts w:ascii="Arial" w:hAnsi="Arial" w:cs="Arial"/>
          <w:sz w:val="24"/>
          <w:szCs w:val="24"/>
        </w:rPr>
        <w:t>:</w:t>
      </w:r>
    </w:p>
    <w:p w:rsidR="00E02A1F" w:rsidRPr="00844EEA" w:rsidRDefault="00E02A1F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de alunos atendidos transporte escolar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de alunos atendidos merenda escolar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aplicação de recursos do FUNDEB</w:t>
            </w:r>
          </w:p>
        </w:tc>
      </w:tr>
      <w:tr w:rsidR="00C9561C" w:rsidRPr="00844EEA" w:rsidTr="00C9561C">
        <w:tc>
          <w:tcPr>
            <w:tcW w:w="8494" w:type="dxa"/>
          </w:tcPr>
          <w:p w:rsidR="00C9561C" w:rsidRPr="00844EEA" w:rsidRDefault="00C9561C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Controle de distribuição e utilização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EPI´s</w:t>
            </w:r>
            <w:proofErr w:type="spellEnd"/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frota de veículos do Município</w:t>
            </w:r>
          </w:p>
        </w:tc>
      </w:tr>
      <w:tr w:rsidR="00C9561C" w:rsidRPr="00844EEA" w:rsidTr="00C9561C">
        <w:tc>
          <w:tcPr>
            <w:tcW w:w="8494" w:type="dxa"/>
          </w:tcPr>
          <w:p w:rsidR="00C9561C" w:rsidRDefault="00C9561C" w:rsidP="00C9561C">
            <w:r w:rsidRPr="00550530">
              <w:rPr>
                <w:rFonts w:ascii="Arial" w:hAnsi="Arial" w:cs="Arial"/>
                <w:sz w:val="24"/>
                <w:szCs w:val="24"/>
              </w:rPr>
              <w:t>Controle de estoque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lastRenderedPageBreak/>
              <w:t>Controle de documentos na contratação de servidores</w:t>
            </w:r>
          </w:p>
        </w:tc>
      </w:tr>
      <w:tr w:rsidR="00C9561C" w:rsidRPr="00844EEA" w:rsidTr="00C9561C">
        <w:tc>
          <w:tcPr>
            <w:tcW w:w="8494" w:type="dxa"/>
          </w:tcPr>
          <w:p w:rsidR="00C9561C" w:rsidRPr="00844EEA" w:rsidRDefault="00C9561C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 e análise das concessões de titularidade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diárias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adiantamento</w:t>
            </w:r>
          </w:p>
        </w:tc>
      </w:tr>
      <w:tr w:rsidR="00485401" w:rsidRPr="00844EEA" w:rsidTr="00C9561C">
        <w:tc>
          <w:tcPr>
            <w:tcW w:w="8494" w:type="dxa"/>
          </w:tcPr>
          <w:p w:rsidR="00485401" w:rsidRPr="00844EEA" w:rsidRDefault="00485401" w:rsidP="005A0416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Controle e análise da prestação de contas de recursos repassados a Entidades</w:t>
            </w:r>
          </w:p>
        </w:tc>
      </w:tr>
    </w:tbl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04B1" w:rsidRPr="00844EEA" w:rsidRDefault="003504B1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0F4AB1" w:rsidRPr="00844EEA" w:rsidRDefault="000F4AB1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1.4 Forma/meio de comunicação e integração entre as unidades</w:t>
      </w:r>
    </w:p>
    <w:p w:rsidR="004D225E" w:rsidRPr="00844EEA" w:rsidRDefault="004D225E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A1F" w:rsidRPr="00844EEA" w:rsidRDefault="0087075C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exercício de 201</w:t>
      </w:r>
      <w:r w:rsidR="00C9561C">
        <w:rPr>
          <w:rFonts w:ascii="Arial" w:hAnsi="Arial" w:cs="Arial"/>
          <w:sz w:val="24"/>
          <w:szCs w:val="24"/>
        </w:rPr>
        <w:t>8</w:t>
      </w:r>
      <w:r w:rsidR="00E02A1F" w:rsidRPr="00844EEA">
        <w:rPr>
          <w:rFonts w:ascii="Arial" w:hAnsi="Arial" w:cs="Arial"/>
          <w:sz w:val="24"/>
          <w:szCs w:val="24"/>
        </w:rPr>
        <w:t xml:space="preserve"> foram realizadas as seguintes formas de comunicação:</w:t>
      </w:r>
    </w:p>
    <w:p w:rsidR="00D81128" w:rsidRPr="00844EEA" w:rsidRDefault="00D81128" w:rsidP="00E02A1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2656"/>
        <w:gridCol w:w="2661"/>
      </w:tblGrid>
      <w:tr w:rsidR="00D81128" w:rsidRPr="00844EEA" w:rsidTr="00B5469C">
        <w:tc>
          <w:tcPr>
            <w:tcW w:w="3177" w:type="dxa"/>
            <w:tcBorders>
              <w:bottom w:val="single" w:sz="4" w:space="0" w:color="auto"/>
            </w:tcBorders>
          </w:tcPr>
          <w:p w:rsidR="00D81128" w:rsidRPr="00844EEA" w:rsidRDefault="00D81128" w:rsidP="00D8112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2656" w:type="dxa"/>
          </w:tcPr>
          <w:p w:rsidR="00D81128" w:rsidRPr="00844EEA" w:rsidRDefault="00D81128" w:rsidP="00D8112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661" w:type="dxa"/>
          </w:tcPr>
          <w:p w:rsidR="00D81128" w:rsidRPr="00844EEA" w:rsidRDefault="00D81128" w:rsidP="00D8112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EA">
              <w:rPr>
                <w:rFonts w:ascii="Arial" w:hAnsi="Arial" w:cs="Arial"/>
                <w:b/>
                <w:sz w:val="24"/>
                <w:szCs w:val="24"/>
              </w:rPr>
              <w:t>Destinatário</w:t>
            </w:r>
          </w:p>
        </w:tc>
      </w:tr>
      <w:tr w:rsidR="00D81128" w:rsidRPr="00844EEA" w:rsidTr="00B5469C">
        <w:tc>
          <w:tcPr>
            <w:tcW w:w="3177" w:type="dxa"/>
            <w:tcBorders>
              <w:bottom w:val="nil"/>
            </w:tcBorders>
          </w:tcPr>
          <w:p w:rsidR="00D81128" w:rsidRPr="00844EEA" w:rsidRDefault="00D81128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Comunicados</w:t>
            </w:r>
          </w:p>
        </w:tc>
        <w:tc>
          <w:tcPr>
            <w:tcW w:w="2656" w:type="dxa"/>
          </w:tcPr>
          <w:p w:rsidR="00D81128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Empenhos</w:t>
            </w:r>
          </w:p>
        </w:tc>
        <w:tc>
          <w:tcPr>
            <w:tcW w:w="2661" w:type="dxa"/>
          </w:tcPr>
          <w:p w:rsidR="00D81128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Contabilidade</w:t>
            </w:r>
          </w:p>
        </w:tc>
      </w:tr>
      <w:tr w:rsidR="00B5469C" w:rsidRPr="00844EEA" w:rsidTr="00B5469C">
        <w:tc>
          <w:tcPr>
            <w:tcW w:w="3177" w:type="dxa"/>
            <w:tcBorders>
              <w:top w:val="nil"/>
              <w:bottom w:val="nil"/>
            </w:tcBorders>
          </w:tcPr>
          <w:p w:rsidR="00B5469C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B5469C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Diárias</w:t>
            </w:r>
          </w:p>
        </w:tc>
        <w:tc>
          <w:tcPr>
            <w:tcW w:w="2661" w:type="dxa"/>
          </w:tcPr>
          <w:p w:rsidR="00B5469C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</w:tr>
      <w:tr w:rsidR="00C9561C" w:rsidRPr="00844EEA" w:rsidTr="00B5469C">
        <w:tc>
          <w:tcPr>
            <w:tcW w:w="3177" w:type="dxa"/>
            <w:tcBorders>
              <w:top w:val="nil"/>
              <w:bottom w:val="nil"/>
            </w:tcBorders>
          </w:tcPr>
          <w:p w:rsidR="00C9561C" w:rsidRPr="00844EEA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Adiantamentos</w:t>
            </w:r>
          </w:p>
        </w:tc>
        <w:tc>
          <w:tcPr>
            <w:tcW w:w="2661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</w:tr>
      <w:tr w:rsidR="00C9561C" w:rsidRPr="00844EEA" w:rsidTr="00B5469C">
        <w:tc>
          <w:tcPr>
            <w:tcW w:w="3177" w:type="dxa"/>
            <w:tcBorders>
              <w:top w:val="nil"/>
              <w:bottom w:val="nil"/>
            </w:tcBorders>
          </w:tcPr>
          <w:p w:rsidR="00C9561C" w:rsidRPr="00844EEA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 de água</w:t>
            </w:r>
          </w:p>
        </w:tc>
        <w:tc>
          <w:tcPr>
            <w:tcW w:w="2661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Secretarias Municipais</w:t>
            </w:r>
          </w:p>
        </w:tc>
      </w:tr>
      <w:tr w:rsidR="00D81128" w:rsidRPr="00844EEA" w:rsidTr="00B5469C">
        <w:tc>
          <w:tcPr>
            <w:tcW w:w="3177" w:type="dxa"/>
            <w:tcBorders>
              <w:bottom w:val="nil"/>
            </w:tcBorders>
          </w:tcPr>
          <w:p w:rsidR="00D81128" w:rsidRPr="00844EEA" w:rsidRDefault="00D81128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EEA">
              <w:rPr>
                <w:rFonts w:ascii="Arial" w:hAnsi="Arial" w:cs="Arial"/>
                <w:sz w:val="24"/>
                <w:szCs w:val="24"/>
              </w:rPr>
              <w:t>Pareceres</w:t>
            </w:r>
          </w:p>
        </w:tc>
        <w:tc>
          <w:tcPr>
            <w:tcW w:w="2656" w:type="dxa"/>
          </w:tcPr>
          <w:p w:rsidR="00D81128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Contratações</w:t>
            </w:r>
          </w:p>
        </w:tc>
        <w:tc>
          <w:tcPr>
            <w:tcW w:w="2661" w:type="dxa"/>
          </w:tcPr>
          <w:p w:rsidR="00D81128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</w:tr>
      <w:tr w:rsidR="00D81128" w:rsidRPr="00844EEA" w:rsidTr="00C9561C">
        <w:tc>
          <w:tcPr>
            <w:tcW w:w="3177" w:type="dxa"/>
            <w:tcBorders>
              <w:top w:val="nil"/>
              <w:bottom w:val="nil"/>
            </w:tcBorders>
          </w:tcPr>
          <w:p w:rsidR="00D81128" w:rsidRPr="00844EEA" w:rsidRDefault="00D81128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D81128" w:rsidRPr="00844EEA" w:rsidRDefault="00B5469C" w:rsidP="00B5469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Concessões Titularidade</w:t>
            </w:r>
          </w:p>
        </w:tc>
        <w:tc>
          <w:tcPr>
            <w:tcW w:w="2661" w:type="dxa"/>
          </w:tcPr>
          <w:p w:rsidR="00D81128" w:rsidRPr="00844EEA" w:rsidRDefault="00B5469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</w:tr>
      <w:tr w:rsidR="00C9561C" w:rsidRPr="00844EEA" w:rsidTr="00C9561C">
        <w:tc>
          <w:tcPr>
            <w:tcW w:w="3177" w:type="dxa"/>
            <w:tcBorders>
              <w:top w:val="nil"/>
              <w:bottom w:val="nil"/>
            </w:tcBorders>
          </w:tcPr>
          <w:p w:rsidR="00C9561C" w:rsidRPr="00844EEA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561C" w:rsidRDefault="00C9561C" w:rsidP="00B5469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Convênios Obras</w:t>
            </w:r>
          </w:p>
        </w:tc>
        <w:tc>
          <w:tcPr>
            <w:tcW w:w="2661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Engenharia</w:t>
            </w:r>
          </w:p>
        </w:tc>
      </w:tr>
      <w:tr w:rsidR="00C9561C" w:rsidRPr="00844EEA" w:rsidTr="00B5469C">
        <w:tc>
          <w:tcPr>
            <w:tcW w:w="3177" w:type="dxa"/>
            <w:tcBorders>
              <w:top w:val="nil"/>
              <w:bottom w:val="single" w:sz="4" w:space="0" w:color="auto"/>
            </w:tcBorders>
          </w:tcPr>
          <w:p w:rsidR="00C9561C" w:rsidRPr="00844EEA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561C" w:rsidRDefault="00C9561C" w:rsidP="00B5469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Convênios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OSCs</w:t>
            </w:r>
            <w:proofErr w:type="spellEnd"/>
          </w:p>
        </w:tc>
        <w:tc>
          <w:tcPr>
            <w:tcW w:w="2661" w:type="dxa"/>
          </w:tcPr>
          <w:p w:rsidR="00C9561C" w:rsidRDefault="00C9561C" w:rsidP="002E1B9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</w:tr>
    </w:tbl>
    <w:p w:rsidR="0011621A" w:rsidRDefault="0011621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1621A" w:rsidRDefault="0011621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02A1F" w:rsidRPr="00844EEA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1.5 Monitoramento</w:t>
      </w: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</w:p>
    <w:p w:rsidR="001A73CC" w:rsidRPr="00844EEA" w:rsidRDefault="001A73CC" w:rsidP="001A73CC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5" w:name="OLE_LINK11"/>
      <w:bookmarkStart w:id="6" w:name="OLE_LINK12"/>
      <w:r w:rsidRPr="00844EEA">
        <w:rPr>
          <w:rFonts w:ascii="Arial" w:hAnsi="Arial" w:cs="Arial"/>
          <w:sz w:val="24"/>
          <w:szCs w:val="24"/>
        </w:rPr>
        <w:t>O Sistema de Controle Interno funciona abrangendo os diversos setores da Administração, onde os servidores envolvidos, respondem questionários, recebem comunicados, fazem consultas e estão sempre a disposição para implantação de novos controles internos e procedimentos em cada setor.</w:t>
      </w:r>
      <w:r w:rsidR="004F1B06" w:rsidRPr="00844EEA">
        <w:rPr>
          <w:rFonts w:ascii="Arial" w:hAnsi="Arial" w:cs="Arial"/>
          <w:sz w:val="24"/>
          <w:szCs w:val="24"/>
        </w:rPr>
        <w:t xml:space="preserve"> Diariamente o setor de controle interno está monitorando os demais setores, por amostragem, buscando atender demandas, corrigir erros, falhas e desvios.</w:t>
      </w:r>
    </w:p>
    <w:p w:rsidR="00686795" w:rsidRPr="00844EEA" w:rsidRDefault="00686795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1128" w:rsidRPr="00844EEA" w:rsidRDefault="004D225E" w:rsidP="00686795">
      <w:pPr>
        <w:pStyle w:val="SemEspaamento"/>
        <w:jc w:val="both"/>
        <w:rPr>
          <w:rFonts w:ascii="Arial" w:hAnsi="Arial" w:cs="Arial"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2 - RESUMO DAS ATIVIDADES DESENVOLVIDAS PELO ÓRGÃO DE CONTROLE INTERNO, INCLUINDO AS AUDITORIAS REALIZADAS</w:t>
      </w:r>
    </w:p>
    <w:p w:rsidR="003504B1" w:rsidRDefault="003504B1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64FF7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exercício de 201</w:t>
      </w:r>
      <w:r w:rsidR="00C9561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foram realizadas</w:t>
      </w:r>
      <w:r w:rsidR="004F3640">
        <w:rPr>
          <w:rFonts w:ascii="Arial" w:hAnsi="Arial" w:cs="Arial"/>
          <w:sz w:val="24"/>
          <w:szCs w:val="24"/>
        </w:rPr>
        <w:t xml:space="preserve"> diversas atividades</w:t>
      </w:r>
      <w:r w:rsidR="00B64FF7">
        <w:rPr>
          <w:rFonts w:ascii="Arial" w:hAnsi="Arial" w:cs="Arial"/>
          <w:sz w:val="24"/>
          <w:szCs w:val="24"/>
        </w:rPr>
        <w:t xml:space="preserve"> pela Controladoria Interna Municipal</w:t>
      </w:r>
      <w:r w:rsidR="008B3309">
        <w:rPr>
          <w:rFonts w:ascii="Arial" w:hAnsi="Arial" w:cs="Arial"/>
          <w:sz w:val="24"/>
          <w:szCs w:val="24"/>
        </w:rPr>
        <w:t>, muitas delas não são documentadas, apenas ocorrem no dia a dia, com orientações ver</w:t>
      </w:r>
      <w:r w:rsidR="00B64FF7">
        <w:rPr>
          <w:rFonts w:ascii="Arial" w:hAnsi="Arial" w:cs="Arial"/>
          <w:sz w:val="24"/>
          <w:szCs w:val="24"/>
        </w:rPr>
        <w:t>bais. Pode-se citar algumas atividades desenvolvidas:</w:t>
      </w:r>
    </w:p>
    <w:p w:rsidR="00BA52C1" w:rsidRDefault="00BA52C1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A52C1" w:rsidRDefault="00BA52C1" w:rsidP="00BA52C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 aplicação </w:t>
      </w:r>
      <w:r>
        <w:rPr>
          <w:rFonts w:ascii="Arial" w:hAnsi="Arial" w:cs="Arial"/>
          <w:sz w:val="24"/>
          <w:szCs w:val="24"/>
        </w:rPr>
        <w:t>do orçamento da</w:t>
      </w:r>
      <w:r>
        <w:rPr>
          <w:rFonts w:ascii="Arial" w:hAnsi="Arial" w:cs="Arial"/>
          <w:sz w:val="24"/>
          <w:szCs w:val="24"/>
        </w:rPr>
        <w:t xml:space="preserve"> saúde e educação;</w:t>
      </w:r>
    </w:p>
    <w:p w:rsidR="00BA52C1" w:rsidRDefault="00BA52C1" w:rsidP="00BA52C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na execução de Obras públicas;</w:t>
      </w:r>
    </w:p>
    <w:p w:rsidR="00BA52C1" w:rsidRDefault="00BA52C1" w:rsidP="00BA52C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dos vencimentos dos contratos municipais;</w:t>
      </w:r>
    </w:p>
    <w:p w:rsidR="00BA52C1" w:rsidRDefault="00BA52C1" w:rsidP="00BA52C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Monitoramento das contas de água, luz e telefone do município;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das audiências públicas</w:t>
      </w:r>
      <w:r w:rsidR="007A180E">
        <w:rPr>
          <w:rFonts w:ascii="Arial" w:hAnsi="Arial" w:cs="Arial"/>
          <w:sz w:val="24"/>
          <w:szCs w:val="24"/>
        </w:rPr>
        <w:t>;</w:t>
      </w:r>
    </w:p>
    <w:p w:rsidR="007A180E" w:rsidRDefault="007A180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elaboração da LDO e LOA 201</w:t>
      </w:r>
      <w:r w:rsidR="00C9561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 diversas aos Conselhos Municipais</w:t>
      </w:r>
      <w:r w:rsidR="007A180E">
        <w:rPr>
          <w:rFonts w:ascii="Arial" w:hAnsi="Arial" w:cs="Arial"/>
          <w:sz w:val="24"/>
          <w:szCs w:val="24"/>
        </w:rPr>
        <w:t>;</w:t>
      </w:r>
    </w:p>
    <w:p w:rsidR="008B3309" w:rsidRDefault="008B3309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frequência de servidores;</w:t>
      </w:r>
    </w:p>
    <w:p w:rsidR="008B3309" w:rsidRDefault="008B3309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movimentação do patrimônio imobilizado;</w:t>
      </w:r>
    </w:p>
    <w:p w:rsidR="004F3640" w:rsidRPr="00717D73" w:rsidRDefault="008B3309" w:rsidP="00717D7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dos gastos com Poder Legislativo;</w:t>
      </w:r>
    </w:p>
    <w:p w:rsidR="004F3640" w:rsidRPr="00BA52C1" w:rsidRDefault="004F3640" w:rsidP="00BA52C1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 e acompanhamento despesa com pessoal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4F3640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Envio </w:t>
      </w:r>
      <w:r w:rsidR="000B229E">
        <w:rPr>
          <w:rFonts w:ascii="Arial" w:hAnsi="Arial" w:cs="Arial"/>
          <w:sz w:val="24"/>
          <w:szCs w:val="24"/>
        </w:rPr>
        <w:t xml:space="preserve">das informações ao TCE/SC </w:t>
      </w:r>
      <w:r>
        <w:rPr>
          <w:rFonts w:ascii="Arial" w:hAnsi="Arial" w:cs="Arial"/>
          <w:sz w:val="24"/>
          <w:szCs w:val="24"/>
        </w:rPr>
        <w:t xml:space="preserve">via sistema </w:t>
      </w:r>
      <w:proofErr w:type="spellStart"/>
      <w:r>
        <w:rPr>
          <w:rFonts w:ascii="Arial" w:hAnsi="Arial" w:cs="Arial"/>
          <w:sz w:val="24"/>
          <w:szCs w:val="24"/>
        </w:rPr>
        <w:t>e-sfinge</w:t>
      </w:r>
      <w:proofErr w:type="spellEnd"/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0B229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Conferência e pareceres contratações e Admissões de pessoal</w:t>
      </w:r>
      <w:r w:rsidR="007A180E">
        <w:rPr>
          <w:rFonts w:ascii="Arial" w:hAnsi="Arial" w:cs="Arial"/>
          <w:sz w:val="24"/>
          <w:szCs w:val="24"/>
        </w:rPr>
        <w:t>;</w:t>
      </w:r>
    </w:p>
    <w:p w:rsidR="000B229E" w:rsidRDefault="000B229E" w:rsidP="004F3640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da prestação de contas dos recursos transferidos a Entidades mediante convênio</w:t>
      </w:r>
      <w:r w:rsidR="007A180E">
        <w:rPr>
          <w:rFonts w:ascii="Arial" w:hAnsi="Arial" w:cs="Arial"/>
          <w:sz w:val="24"/>
          <w:szCs w:val="24"/>
        </w:rPr>
        <w:t>;</w:t>
      </w:r>
    </w:p>
    <w:p w:rsidR="000B229E" w:rsidRDefault="000B229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2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</w:t>
      </w:r>
      <w:r w:rsidRPr="000B229E">
        <w:rPr>
          <w:rFonts w:ascii="Arial" w:hAnsi="Arial" w:cs="Arial"/>
          <w:sz w:val="24"/>
          <w:szCs w:val="24"/>
        </w:rPr>
        <w:t>lise da prestação de contas de diárias</w:t>
      </w:r>
      <w:r w:rsidR="007A180E">
        <w:rPr>
          <w:rFonts w:ascii="Arial" w:hAnsi="Arial" w:cs="Arial"/>
          <w:sz w:val="24"/>
          <w:szCs w:val="24"/>
        </w:rPr>
        <w:t>;</w:t>
      </w:r>
    </w:p>
    <w:p w:rsidR="004F3640" w:rsidRDefault="000B229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2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ná</w:t>
      </w:r>
      <w:r w:rsidRPr="000B229E">
        <w:rPr>
          <w:rFonts w:ascii="Arial" w:hAnsi="Arial" w:cs="Arial"/>
          <w:sz w:val="24"/>
          <w:szCs w:val="24"/>
        </w:rPr>
        <w:t>lise da prestação de contas de</w:t>
      </w:r>
      <w:r>
        <w:rPr>
          <w:rFonts w:ascii="Arial" w:hAnsi="Arial" w:cs="Arial"/>
          <w:sz w:val="24"/>
          <w:szCs w:val="24"/>
        </w:rPr>
        <w:t xml:space="preserve"> adiantamento</w:t>
      </w:r>
      <w:r w:rsidR="007A180E">
        <w:rPr>
          <w:rFonts w:ascii="Arial" w:hAnsi="Arial" w:cs="Arial"/>
          <w:sz w:val="24"/>
          <w:szCs w:val="24"/>
        </w:rPr>
        <w:t>;</w:t>
      </w:r>
    </w:p>
    <w:p w:rsidR="007A180E" w:rsidRDefault="007A180E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 transparência pública municipal;</w:t>
      </w:r>
    </w:p>
    <w:p w:rsidR="008B3309" w:rsidRDefault="008B3309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controle de multas de trânsito de servidores com veículos públicos;</w:t>
      </w:r>
    </w:p>
    <w:p w:rsidR="008B3309" w:rsidRDefault="008B3309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escala de férias.</w:t>
      </w:r>
    </w:p>
    <w:p w:rsidR="00B64FF7" w:rsidRDefault="00B64FF7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 dos programas Transporte escolar, Merenda </w:t>
      </w:r>
      <w:r w:rsidR="00485401">
        <w:rPr>
          <w:rFonts w:ascii="Arial" w:hAnsi="Arial" w:cs="Arial"/>
          <w:sz w:val="24"/>
          <w:szCs w:val="24"/>
        </w:rPr>
        <w:t>Escolar;</w:t>
      </w:r>
    </w:p>
    <w:p w:rsidR="00B64FF7" w:rsidRPr="000B229E" w:rsidRDefault="00795105" w:rsidP="00686795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Acompanhamento das atividades da Secretaria de Assistência Social</w:t>
      </w:r>
    </w:p>
    <w:p w:rsidR="004F3640" w:rsidRDefault="004F3640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1621A" w:rsidRDefault="0087075C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em 201</w:t>
      </w:r>
      <w:r w:rsidR="00BA52C1">
        <w:rPr>
          <w:rFonts w:ascii="Arial" w:hAnsi="Arial" w:cs="Arial"/>
          <w:sz w:val="24"/>
          <w:szCs w:val="24"/>
        </w:rPr>
        <w:t>8</w:t>
      </w:r>
      <w:r w:rsidR="000B229E">
        <w:rPr>
          <w:rFonts w:ascii="Arial" w:hAnsi="Arial" w:cs="Arial"/>
          <w:sz w:val="24"/>
          <w:szCs w:val="24"/>
        </w:rPr>
        <w:t xml:space="preserve"> foram realizadas as </w:t>
      </w:r>
      <w:r w:rsidR="0011621A">
        <w:rPr>
          <w:rFonts w:ascii="Arial" w:hAnsi="Arial" w:cs="Arial"/>
          <w:sz w:val="24"/>
          <w:szCs w:val="24"/>
        </w:rPr>
        <w:t>seguintes auditorias:</w:t>
      </w:r>
    </w:p>
    <w:p w:rsidR="0011621A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33"/>
        <w:gridCol w:w="4935"/>
        <w:gridCol w:w="2228"/>
        <w:gridCol w:w="1243"/>
      </w:tblGrid>
      <w:tr w:rsidR="00485401" w:rsidRPr="004F3640" w:rsidTr="005A0416">
        <w:trPr>
          <w:cantSplit/>
          <w:trHeight w:val="1762"/>
        </w:trPr>
        <w:tc>
          <w:tcPr>
            <w:tcW w:w="633" w:type="dxa"/>
            <w:shd w:val="clear" w:color="auto" w:fill="D9D9D9" w:themeFill="background1" w:themeFillShade="D9"/>
            <w:textDirection w:val="btLr"/>
          </w:tcPr>
          <w:p w:rsidR="00485401" w:rsidRPr="004F3640" w:rsidRDefault="00485401" w:rsidP="005A0416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640">
              <w:rPr>
                <w:rFonts w:ascii="Arial" w:hAnsi="Arial" w:cs="Arial"/>
                <w:b/>
                <w:sz w:val="18"/>
                <w:szCs w:val="18"/>
              </w:rPr>
              <w:t>PROG. DE AUDITORIA</w:t>
            </w:r>
          </w:p>
        </w:tc>
        <w:tc>
          <w:tcPr>
            <w:tcW w:w="4935" w:type="dxa"/>
            <w:shd w:val="clear" w:color="auto" w:fill="D9D9D9" w:themeFill="background1" w:themeFillShade="D9"/>
            <w:textDirection w:val="btLr"/>
          </w:tcPr>
          <w:p w:rsidR="00485401" w:rsidRPr="002525A5" w:rsidRDefault="00485401" w:rsidP="005A0416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5A5">
              <w:rPr>
                <w:rFonts w:ascii="Arial" w:hAnsi="Arial" w:cs="Arial"/>
                <w:b/>
                <w:sz w:val="18"/>
                <w:szCs w:val="18"/>
              </w:rPr>
              <w:t>ASSUNTO</w:t>
            </w:r>
          </w:p>
        </w:tc>
        <w:tc>
          <w:tcPr>
            <w:tcW w:w="2228" w:type="dxa"/>
            <w:shd w:val="clear" w:color="auto" w:fill="D9D9D9" w:themeFill="background1" w:themeFillShade="D9"/>
            <w:textDirection w:val="btLr"/>
          </w:tcPr>
          <w:p w:rsidR="00485401" w:rsidRPr="004F3640" w:rsidRDefault="00485401" w:rsidP="005A0416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640">
              <w:rPr>
                <w:rFonts w:ascii="Arial" w:hAnsi="Arial" w:cs="Arial"/>
                <w:b/>
                <w:sz w:val="18"/>
                <w:szCs w:val="18"/>
              </w:rPr>
              <w:t>UNIDADE AUDITADA</w:t>
            </w:r>
          </w:p>
        </w:tc>
        <w:tc>
          <w:tcPr>
            <w:tcW w:w="1243" w:type="dxa"/>
            <w:shd w:val="clear" w:color="auto" w:fill="D9D9D9" w:themeFill="background1" w:themeFillShade="D9"/>
            <w:textDirection w:val="btLr"/>
          </w:tcPr>
          <w:p w:rsidR="00485401" w:rsidRPr="004F3640" w:rsidRDefault="00485401" w:rsidP="005A0416">
            <w:pPr>
              <w:pStyle w:val="SemEspaamen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640"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35" w:type="dxa"/>
          </w:tcPr>
          <w:p w:rsidR="00BA52C1" w:rsidRPr="002525A5" w:rsidRDefault="00BA52C1" w:rsidP="002525A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 xml:space="preserve">Analisar os resultados do trabalho da Vigilância Sanitária no combate dos focos de acumulo de água, locais propícios para a criação do mosquito. </w:t>
            </w:r>
            <w:r w:rsidRPr="002525A5">
              <w:rPr>
                <w:rFonts w:ascii="Arial" w:hAnsi="Arial" w:cs="Arial"/>
                <w:i/>
                <w:sz w:val="18"/>
                <w:szCs w:val="18"/>
              </w:rPr>
              <w:t>AEDES AEGYPTI</w:t>
            </w:r>
            <w:r w:rsidRPr="002525A5">
              <w:rPr>
                <w:rFonts w:ascii="Arial" w:hAnsi="Arial" w:cs="Arial"/>
                <w:sz w:val="18"/>
                <w:szCs w:val="18"/>
              </w:rPr>
              <w:t xml:space="preserve">, transmissor da dengue, </w:t>
            </w:r>
            <w:proofErr w:type="spellStart"/>
            <w:r w:rsidRPr="002525A5">
              <w:rPr>
                <w:rFonts w:ascii="Arial" w:hAnsi="Arial" w:cs="Arial"/>
                <w:bCs/>
                <w:sz w:val="18"/>
                <w:szCs w:val="18"/>
              </w:rPr>
              <w:t>chicungunya</w:t>
            </w:r>
            <w:proofErr w:type="spellEnd"/>
            <w:r w:rsidRPr="002525A5">
              <w:rPr>
                <w:rFonts w:ascii="Arial" w:hAnsi="Arial" w:cs="Arial"/>
                <w:sz w:val="18"/>
                <w:szCs w:val="18"/>
              </w:rPr>
              <w:t> e da </w:t>
            </w:r>
            <w:r w:rsidRPr="002525A5">
              <w:rPr>
                <w:rFonts w:ascii="Arial" w:hAnsi="Arial" w:cs="Arial"/>
                <w:bCs/>
                <w:sz w:val="18"/>
                <w:szCs w:val="18"/>
              </w:rPr>
              <w:t>febre amarela.</w:t>
            </w:r>
          </w:p>
          <w:p w:rsidR="00717D73" w:rsidRPr="002525A5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Saúde e Vigilância Sanitária</w:t>
            </w:r>
          </w:p>
        </w:tc>
        <w:tc>
          <w:tcPr>
            <w:tcW w:w="1243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35" w:type="dxa"/>
          </w:tcPr>
          <w:p w:rsidR="00BA52C1" w:rsidRPr="002525A5" w:rsidRDefault="002525A5" w:rsidP="002525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7" w:name="OLE_LINK4"/>
            <w:bookmarkStart w:id="8" w:name="OLE_LINK5"/>
            <w:bookmarkStart w:id="9" w:name="OLE_LINK6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A52C1" w:rsidRPr="002525A5">
              <w:rPr>
                <w:rFonts w:ascii="Arial" w:hAnsi="Arial" w:cs="Arial"/>
                <w:sz w:val="18"/>
                <w:szCs w:val="18"/>
              </w:rPr>
              <w:t xml:space="preserve">valiar a aplicação de recursos em regime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A52C1" w:rsidRPr="002525A5">
              <w:rPr>
                <w:rFonts w:ascii="Arial" w:hAnsi="Arial" w:cs="Arial"/>
                <w:sz w:val="18"/>
                <w:szCs w:val="18"/>
              </w:rPr>
              <w:t xml:space="preserve">diantamentos, de maneira a verificar se os processos </w:t>
            </w:r>
            <w:bookmarkEnd w:id="7"/>
            <w:bookmarkEnd w:id="8"/>
            <w:bookmarkEnd w:id="9"/>
            <w:r w:rsidR="00BA52C1" w:rsidRPr="002525A5">
              <w:rPr>
                <w:rFonts w:ascii="Arial" w:hAnsi="Arial" w:cs="Arial"/>
                <w:sz w:val="18"/>
                <w:szCs w:val="18"/>
              </w:rPr>
              <w:t>de prestação de contas cumprem com as normas pré-estabelecidas, e desta forma, respeitando o erário municipal.</w:t>
            </w:r>
          </w:p>
          <w:p w:rsidR="00717D73" w:rsidRPr="002525A5" w:rsidRDefault="00717D73" w:rsidP="002525A5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Tesouraria</w:t>
            </w:r>
          </w:p>
        </w:tc>
        <w:tc>
          <w:tcPr>
            <w:tcW w:w="1243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35" w:type="dxa"/>
          </w:tcPr>
          <w:p w:rsidR="00BA52C1" w:rsidRPr="002525A5" w:rsidRDefault="00BA52C1" w:rsidP="002525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 xml:space="preserve">Analisar as condições de trabalho e atividades desenvolvidas pela comissão da Defesa Civil no Município de Quilombo. </w:t>
            </w:r>
          </w:p>
          <w:p w:rsidR="00717D73" w:rsidRPr="002525A5" w:rsidRDefault="00717D73" w:rsidP="002525A5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Defesa Civil</w:t>
            </w:r>
          </w:p>
        </w:tc>
        <w:tc>
          <w:tcPr>
            <w:tcW w:w="1243" w:type="dxa"/>
          </w:tcPr>
          <w:p w:rsidR="00717D73" w:rsidRPr="004F3640" w:rsidRDefault="00BA52C1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35" w:type="dxa"/>
          </w:tcPr>
          <w:p w:rsidR="00820902" w:rsidRPr="002525A5" w:rsidRDefault="00820902" w:rsidP="002525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 xml:space="preserve">Analisar as atividades desenvolvidas pelo Conselho de Direitos da Criança do e do Adolescente, Fundo da dos Direitos da Criança e do Adolescente e Conselho Tutelar no Município de Quilombo. </w:t>
            </w:r>
          </w:p>
          <w:p w:rsidR="00717D73" w:rsidRPr="002525A5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Assistência Social</w:t>
            </w:r>
          </w:p>
        </w:tc>
        <w:tc>
          <w:tcPr>
            <w:tcW w:w="1243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935" w:type="dxa"/>
          </w:tcPr>
          <w:p w:rsidR="00717D73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 xml:space="preserve">Analisar se o Município de Quilombo fornece o uso de </w:t>
            </w:r>
            <w:proofErr w:type="spellStart"/>
            <w:r w:rsidRPr="002525A5">
              <w:rPr>
                <w:rFonts w:ascii="Arial" w:hAnsi="Arial" w:cs="Arial"/>
                <w:sz w:val="18"/>
                <w:szCs w:val="18"/>
              </w:rPr>
              <w:t>EPI´s</w:t>
            </w:r>
            <w:proofErr w:type="spellEnd"/>
            <w:r w:rsidRPr="002525A5">
              <w:rPr>
                <w:rFonts w:ascii="Arial" w:hAnsi="Arial" w:cs="Arial"/>
                <w:sz w:val="18"/>
                <w:szCs w:val="18"/>
              </w:rPr>
              <w:t xml:space="preserve"> – Equipamentos de Proteção Individual aos servidores municipais, bem como avaliar o uso efetivo dos equipamentos pelos </w:t>
            </w:r>
            <w:r w:rsidRPr="002525A5">
              <w:rPr>
                <w:rFonts w:ascii="Arial" w:hAnsi="Arial" w:cs="Arial"/>
                <w:sz w:val="18"/>
                <w:szCs w:val="18"/>
              </w:rPr>
              <w:t>mesmos e qualidade dos equipamentos</w:t>
            </w:r>
            <w:r w:rsidR="002525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0124D" w:rsidRPr="002525A5" w:rsidRDefault="0040124D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Saúde, dos Transportes e Obras e dos Serviços Urbanos</w:t>
            </w:r>
          </w:p>
        </w:tc>
        <w:tc>
          <w:tcPr>
            <w:tcW w:w="1243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Março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35" w:type="dxa"/>
          </w:tcPr>
          <w:p w:rsidR="00820902" w:rsidRPr="002525A5" w:rsidRDefault="002525A5" w:rsidP="00820902">
            <w:pPr>
              <w:tabs>
                <w:tab w:val="left" w:pos="31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20902" w:rsidRPr="002525A5">
              <w:rPr>
                <w:rFonts w:ascii="Arial" w:hAnsi="Arial" w:cs="Arial"/>
                <w:sz w:val="18"/>
                <w:szCs w:val="18"/>
              </w:rPr>
              <w:t>valiar as licitações, de maneira a verificar se os processos estão efetivamente constituídos e em cumprimento das leis, de modo a certificar que os servidores responsáveis cumpriram suas obrigações.</w:t>
            </w:r>
          </w:p>
          <w:p w:rsidR="00717D73" w:rsidRPr="002525A5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Compras</w:t>
            </w:r>
          </w:p>
        </w:tc>
        <w:tc>
          <w:tcPr>
            <w:tcW w:w="1243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Junho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35" w:type="dxa"/>
          </w:tcPr>
          <w:p w:rsidR="00820902" w:rsidRPr="002525A5" w:rsidRDefault="00820902" w:rsidP="00820902">
            <w:pPr>
              <w:tabs>
                <w:tab w:val="left" w:pos="31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>Esta auditoria objetiva analisar a qualidade da merenda escolar, abordando as condições de armazenamento, guarda conservação, preparação dos gêneros alimentícios, bem como avaliar a segurança alimentar dos alunos e as condições de estrutura dos refeitórios e cozinha. Em síntese, certificar que os servidores responsáveis cumpriram suas obrigações.</w:t>
            </w:r>
          </w:p>
          <w:p w:rsidR="00717D73" w:rsidRPr="002525A5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Educação, Cultura e Esportes</w:t>
            </w:r>
          </w:p>
        </w:tc>
        <w:tc>
          <w:tcPr>
            <w:tcW w:w="1243" w:type="dxa"/>
          </w:tcPr>
          <w:p w:rsidR="00717D73" w:rsidRPr="004F3640" w:rsidRDefault="00820902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Julho</w:t>
            </w:r>
          </w:p>
        </w:tc>
      </w:tr>
      <w:tr w:rsidR="00717D73" w:rsidRPr="004F3640" w:rsidTr="005A0416">
        <w:tc>
          <w:tcPr>
            <w:tcW w:w="633" w:type="dxa"/>
          </w:tcPr>
          <w:p w:rsidR="00717D73" w:rsidRPr="00717D73" w:rsidRDefault="00717D73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D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35" w:type="dxa"/>
          </w:tcPr>
          <w:p w:rsidR="00717D73" w:rsidRDefault="00820902" w:rsidP="00820902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5A5">
              <w:rPr>
                <w:rFonts w:ascii="Arial" w:hAnsi="Arial" w:cs="Arial"/>
                <w:sz w:val="18"/>
                <w:szCs w:val="18"/>
              </w:rPr>
              <w:t>Analisar a frota dos veículos/máquinas observando controle de custos, condição e conservação dos veículos, documentação dos condutores e veículos, controle de multas e relatórios de atividades dos deslocamentos.</w:t>
            </w:r>
          </w:p>
          <w:p w:rsidR="002525A5" w:rsidRPr="002525A5" w:rsidRDefault="002525A5" w:rsidP="00820902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717D73" w:rsidRPr="004F3640" w:rsidRDefault="00C259DA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Frota Municipal</w:t>
            </w:r>
          </w:p>
        </w:tc>
        <w:tc>
          <w:tcPr>
            <w:tcW w:w="1243" w:type="dxa"/>
          </w:tcPr>
          <w:p w:rsidR="00717D73" w:rsidRPr="004F3640" w:rsidRDefault="00C259DA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</w:tr>
      <w:tr w:rsidR="00820902" w:rsidRPr="004F3640" w:rsidTr="005A0416">
        <w:tc>
          <w:tcPr>
            <w:tcW w:w="633" w:type="dxa"/>
          </w:tcPr>
          <w:p w:rsidR="00820902" w:rsidRPr="00717D73" w:rsidRDefault="00C259DA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35" w:type="dxa"/>
          </w:tcPr>
          <w:p w:rsidR="00820902" w:rsidRDefault="002525A5" w:rsidP="002525A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0" w:name="OLE_LINK16"/>
            <w:bookmarkStart w:id="11" w:name="OLE_LINK17"/>
            <w:bookmarkStart w:id="12" w:name="OLE_LINK18"/>
            <w:r w:rsidRPr="002525A5">
              <w:rPr>
                <w:rFonts w:ascii="Arial" w:hAnsi="Arial" w:cs="Arial"/>
                <w:sz w:val="18"/>
                <w:szCs w:val="18"/>
              </w:rPr>
              <w:t>Analisar a disponibilidade de veículos em quantidade e capacidades suficientes para o transporte de alunos sentados, com segurança e qualidade.</w:t>
            </w:r>
            <w:bookmarkEnd w:id="10"/>
            <w:bookmarkEnd w:id="11"/>
            <w:bookmarkEnd w:id="12"/>
          </w:p>
          <w:p w:rsidR="002525A5" w:rsidRPr="002525A5" w:rsidRDefault="002525A5" w:rsidP="002525A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8" w:type="dxa"/>
          </w:tcPr>
          <w:p w:rsidR="00820902" w:rsidRPr="004F3640" w:rsidRDefault="002525A5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de Educação, Cultura e Esportes</w:t>
            </w:r>
          </w:p>
        </w:tc>
        <w:tc>
          <w:tcPr>
            <w:tcW w:w="1243" w:type="dxa"/>
          </w:tcPr>
          <w:p w:rsidR="00820902" w:rsidRDefault="002525A5" w:rsidP="00717D7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</w:tr>
    </w:tbl>
    <w:p w:rsidR="0011621A" w:rsidRDefault="0011621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0B229E" w:rsidP="00844EEA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25E" w:rsidRPr="00844EEA"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RELAÇÃO DAS IRREGULARIDADES QUE RESULTARAM EM DANO OU PREJUÍZO, INDICANDO OS ATOS DE GESTÃO ILEGAIS, ILEGÍTIMOS OU ANTIECONÔMICOS; O VALOR DO DÉBITO; AS MEDIDAS IMPLEMENTADAS COM VISTAS AO PRONTO RESSARCIMENTO; AVALIAÇÃO CONCLUSIVA SOBRE AS JUSTIFICATIVAS APRESENTADAS PELOS RESPONSÁVEIS; OS RESPONSÁVEIS</w:t>
      </w: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F17F0F" w:rsidRPr="006F43A5" w:rsidRDefault="00F17F0F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431BF">
        <w:rPr>
          <w:rFonts w:ascii="Arial" w:hAnsi="Arial" w:cs="Arial"/>
          <w:sz w:val="24"/>
          <w:szCs w:val="24"/>
        </w:rPr>
        <w:t>Não foram encontrados, durante o exercício de 201</w:t>
      </w:r>
      <w:r w:rsidR="005F2C15" w:rsidRPr="001431BF">
        <w:rPr>
          <w:rFonts w:ascii="Arial" w:hAnsi="Arial" w:cs="Arial"/>
          <w:sz w:val="24"/>
          <w:szCs w:val="24"/>
        </w:rPr>
        <w:t>7</w:t>
      </w:r>
      <w:r w:rsidRPr="001431BF">
        <w:rPr>
          <w:rFonts w:ascii="Arial" w:hAnsi="Arial" w:cs="Arial"/>
          <w:sz w:val="24"/>
          <w:szCs w:val="24"/>
        </w:rPr>
        <w:t>, irregularidades que resultaram em dano ou prejuízo ao erário público.</w:t>
      </w:r>
    </w:p>
    <w:p w:rsidR="004D225E" w:rsidRPr="00844EEA" w:rsidRDefault="004D225E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4D225E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4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–</w:t>
      </w:r>
      <w:r w:rsidRPr="00844EEA">
        <w:rPr>
          <w:rFonts w:ascii="Arial" w:hAnsi="Arial" w:cs="Arial"/>
          <w:b/>
          <w:color w:val="0070C0"/>
          <w:sz w:val="24"/>
          <w:szCs w:val="24"/>
        </w:rPr>
        <w:t>QUANTITATIVO DE TOMADAS DE CONTAS ESPECIAIS INSTAURADAS E OS RESPECTIVOS RESULTADOS, COM INDICAÇÃO DE NÚMEROS, CAUSAS, DATAS DE INSTAURAÇÃO, COMUNICAÇÃO E ENCAMINHAMENTO AO TRIBUNAL DE CONTAS, SE FOR O CASO</w:t>
      </w:r>
    </w:p>
    <w:p w:rsidR="00F17F0F" w:rsidRPr="00844EEA" w:rsidRDefault="00F17F0F" w:rsidP="00D811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7F0F" w:rsidRPr="0002422B" w:rsidRDefault="00F17F0F" w:rsidP="00686795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1431BF">
        <w:rPr>
          <w:rFonts w:ascii="Arial" w:hAnsi="Arial" w:cs="Arial"/>
          <w:sz w:val="24"/>
          <w:szCs w:val="24"/>
        </w:rPr>
        <w:t>Não foram instauradas, durante o exercício de 201</w:t>
      </w:r>
      <w:r w:rsidR="005F2C15" w:rsidRPr="001431BF">
        <w:rPr>
          <w:rFonts w:ascii="Arial" w:hAnsi="Arial" w:cs="Arial"/>
          <w:sz w:val="24"/>
          <w:szCs w:val="24"/>
        </w:rPr>
        <w:t>7</w:t>
      </w:r>
      <w:r w:rsidRPr="001431BF">
        <w:rPr>
          <w:rFonts w:ascii="Arial" w:hAnsi="Arial" w:cs="Arial"/>
          <w:sz w:val="24"/>
          <w:szCs w:val="24"/>
        </w:rPr>
        <w:t>, processos de tomada de contas especial</w:t>
      </w:r>
      <w:r w:rsidRPr="001431BF">
        <w:rPr>
          <w:rFonts w:ascii="Arial" w:hAnsi="Arial" w:cs="Arial"/>
          <w:color w:val="FF0000"/>
          <w:sz w:val="24"/>
          <w:szCs w:val="24"/>
        </w:rPr>
        <w:t>.</w:t>
      </w:r>
      <w:r w:rsidRPr="0002422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44EEA" w:rsidRDefault="00844EE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225E" w:rsidRPr="00844EEA" w:rsidRDefault="004D225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7F0F" w:rsidRPr="00485401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85401">
        <w:rPr>
          <w:rFonts w:ascii="Arial" w:hAnsi="Arial" w:cs="Arial"/>
          <w:b/>
          <w:color w:val="0070C0"/>
          <w:sz w:val="24"/>
          <w:szCs w:val="24"/>
        </w:rPr>
        <w:t xml:space="preserve">5 - AVALIAÇÃO DAS TRANSFERÊNCIAS DE RECURSOS MEDIANTE CONVÊNIO, TERMO DE PARCERIA, TERMO DE COOPERAÇÃO OU INSTRUMENTOS CONGÊNERE, DISCRIMINANDO: VOLUME DE RECURSOS TRANSFERIDOS; SITUAÇÃO DA PRESTAÇÃO DE CONTAS </w:t>
      </w:r>
      <w:r w:rsidRPr="00485401">
        <w:rPr>
          <w:rFonts w:ascii="Arial" w:hAnsi="Arial" w:cs="Arial"/>
          <w:b/>
          <w:color w:val="0070C0"/>
          <w:sz w:val="24"/>
          <w:szCs w:val="24"/>
        </w:rPr>
        <w:lastRenderedPageBreak/>
        <w:t>DOS RECEBEDORES DO RECURSO; SITUAÇÃO DA ANÁLISE DA PRESTAÇÃO DE CONTAS PELO CONCEDENTE</w:t>
      </w:r>
    </w:p>
    <w:p w:rsidR="00B4125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F2C15" w:rsidRDefault="005F2C15" w:rsidP="005F2C1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CE3BED" w:rsidRDefault="00CE3BE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7F0F" w:rsidRDefault="00844EEA" w:rsidP="00686795">
      <w:pPr>
        <w:pStyle w:val="SemEspaamen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85401">
        <w:rPr>
          <w:rFonts w:ascii="Arial" w:hAnsi="Arial" w:cs="Arial"/>
          <w:b/>
          <w:color w:val="0070C0"/>
          <w:sz w:val="24"/>
          <w:szCs w:val="24"/>
        </w:rPr>
        <w:t>6</w:t>
      </w:r>
      <w:bookmarkStart w:id="13" w:name="OLE_LINK95"/>
      <w:bookmarkStart w:id="14" w:name="OLE_LINK96"/>
      <w:bookmarkStart w:id="15" w:name="OLE_LINK97"/>
      <w:r w:rsidRPr="00485401">
        <w:rPr>
          <w:rFonts w:ascii="Arial" w:hAnsi="Arial" w:cs="Arial"/>
          <w:b/>
          <w:color w:val="0070C0"/>
          <w:sz w:val="24"/>
          <w:szCs w:val="24"/>
        </w:rPr>
        <w:t xml:space="preserve"> - </w:t>
      </w:r>
      <w:bookmarkEnd w:id="13"/>
      <w:bookmarkEnd w:id="14"/>
      <w:bookmarkEnd w:id="15"/>
      <w:r w:rsidRPr="00485401">
        <w:rPr>
          <w:rFonts w:ascii="Arial" w:hAnsi="Arial" w:cs="Arial"/>
          <w:b/>
          <w:color w:val="0070C0"/>
          <w:sz w:val="24"/>
          <w:szCs w:val="24"/>
        </w:rPr>
        <w:t>AVALIAÇÃO DOS PROCESSOS LICITATÓRIOS REALIZADOS PELA UNIDADE JURISDICIONADA, INCLUINDO AS DISPENSAS E INEXIGIBILIDADES DE LICITAÇÃO, IDENTIFICANDO OS CRITÉRIOS DE SELEÇÃO, QUANDO A AVALIAÇÃO FOR POR AMOSTRAGEM</w:t>
      </w:r>
    </w:p>
    <w:p w:rsidR="00CE3BED" w:rsidRDefault="00CE3BED" w:rsidP="00686795">
      <w:pPr>
        <w:pStyle w:val="SemEspaamen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F2C15" w:rsidRDefault="005F2C15" w:rsidP="005F2C1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D81128" w:rsidRPr="00844EEA" w:rsidRDefault="00D81128" w:rsidP="0068679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D225E" w:rsidRPr="00485401" w:rsidRDefault="004D225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85401">
        <w:rPr>
          <w:rFonts w:ascii="Arial" w:hAnsi="Arial" w:cs="Arial"/>
          <w:b/>
          <w:color w:val="0070C0"/>
          <w:sz w:val="24"/>
          <w:szCs w:val="24"/>
        </w:rPr>
        <w:t>7 - AVALIAÇÃO DA GESTÃO DE RECURSOS HUMANOS, POR MEIO DE UMA ANÁLISE DA SITUAÇÃO DO QUADRO DE PESSOAL EFETIVO E COMISSIONADOS, CONTRATAÇÕES TEMPORÁRIAS E TERCEIRIZADOS, ESTAGIÁRIOS E BENEFÍCIOS PREVIDENCIÁRIOS MANTIDOS PELO TESOURO OU REGIME PRÓPRIO DE PREVIDÊNCIA SOCI</w:t>
      </w:r>
      <w:r w:rsidR="00844EEA" w:rsidRPr="00485401">
        <w:rPr>
          <w:rFonts w:ascii="Arial" w:hAnsi="Arial" w:cs="Arial"/>
          <w:b/>
          <w:color w:val="0070C0"/>
          <w:sz w:val="24"/>
          <w:szCs w:val="24"/>
        </w:rPr>
        <w:t>AL – RPPS</w:t>
      </w:r>
    </w:p>
    <w:p w:rsidR="005F2C15" w:rsidRDefault="005F2C15" w:rsidP="005F2C1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A350D8" w:rsidRPr="00844EEA" w:rsidRDefault="00A350D8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E341CE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8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–</w:t>
      </w:r>
      <w:r w:rsidRPr="00844EE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4EEA" w:rsidRPr="00844EEA">
        <w:rPr>
          <w:rFonts w:ascii="Arial" w:hAnsi="Arial" w:cs="Arial"/>
          <w:b/>
          <w:color w:val="0070C0"/>
          <w:sz w:val="24"/>
          <w:szCs w:val="24"/>
        </w:rPr>
        <w:t>AVALIAÇÃO DO CUMPRIMENTO, PELA UNIDADE JURISDICIONADA, DAS DETERMINAÇÕES E RECOMENDAÇÕES EXPEDIDAS PELO TRIBUNAL DE CONTAS DO ESTADO NO EXERCÍCIO NO QUE TANGE ÀS PROVIDÊNCIAS ADOTADAS EM CADA CASO E EVENTUAIS JUSTIFICATIVAS DO GESTOR PARA O NÃO CUMPRIMENTO</w:t>
      </w:r>
    </w:p>
    <w:p w:rsidR="00844EEA" w:rsidRPr="00844EEA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A7E4D" w:rsidRPr="006F43A5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A7FA5">
        <w:rPr>
          <w:rFonts w:ascii="Arial" w:hAnsi="Arial" w:cs="Arial"/>
          <w:sz w:val="24"/>
          <w:szCs w:val="24"/>
        </w:rPr>
        <w:t>Durant</w:t>
      </w:r>
      <w:r w:rsidR="005F2C15" w:rsidRPr="000A7FA5">
        <w:rPr>
          <w:rFonts w:ascii="Arial" w:hAnsi="Arial" w:cs="Arial"/>
          <w:sz w:val="24"/>
          <w:szCs w:val="24"/>
        </w:rPr>
        <w:t>e o exercício de 201</w:t>
      </w:r>
      <w:r w:rsidR="0040124D">
        <w:rPr>
          <w:rFonts w:ascii="Arial" w:hAnsi="Arial" w:cs="Arial"/>
          <w:sz w:val="24"/>
          <w:szCs w:val="24"/>
        </w:rPr>
        <w:t>8</w:t>
      </w:r>
      <w:r w:rsidR="00944C6F" w:rsidRPr="000A7FA5">
        <w:rPr>
          <w:rFonts w:ascii="Arial" w:hAnsi="Arial" w:cs="Arial"/>
          <w:sz w:val="24"/>
          <w:szCs w:val="24"/>
        </w:rPr>
        <w:t>, o Município de Quilombo</w:t>
      </w:r>
      <w:r w:rsidRPr="000A7FA5">
        <w:rPr>
          <w:rFonts w:ascii="Arial" w:hAnsi="Arial" w:cs="Arial"/>
          <w:sz w:val="24"/>
          <w:szCs w:val="24"/>
        </w:rPr>
        <w:t xml:space="preserve"> buscou sempre atender as determinações e recomendações expedidas pelo Tribunal de Contas de Santa Catarina</w:t>
      </w:r>
    </w:p>
    <w:p w:rsidR="002A7E4D" w:rsidRPr="006F43A5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2AD1" w:rsidRPr="006F43A5" w:rsidRDefault="00222AD1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844EEA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4EEA">
        <w:rPr>
          <w:rFonts w:ascii="Arial" w:hAnsi="Arial" w:cs="Arial"/>
          <w:b/>
          <w:color w:val="0070C0"/>
          <w:sz w:val="24"/>
          <w:szCs w:val="24"/>
        </w:rPr>
        <w:t>9 – RELATÓRIO DA EXECUÇÃO DAS DECISÕES DO TRIBUNAL DE CONTAS QUE TENHAM IMPUTADO DÉBITO AOS GESTORES MUNICIPAIS SOB SEU CONTROLE, INDICANDO: Nº DO ACÓRDÃO OU TÍTULO EXECUTIVO E DATA; NOME DO RESPONSÁVEL; VALOR; SITUAÇÃO DO PROCESSO DE COBRANÇA, INDICANDO DATA DA INSCRIÇÃO EM DÍVIDA ATIVA, AJUIZAMENTO E CONCLUSÃO DO PROCESSO</w:t>
      </w:r>
    </w:p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A7E4D" w:rsidRPr="006F43A5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431BF">
        <w:rPr>
          <w:rFonts w:ascii="Arial" w:hAnsi="Arial" w:cs="Arial"/>
          <w:sz w:val="24"/>
          <w:szCs w:val="24"/>
        </w:rPr>
        <w:t>Não houveram decisões do Tribunal de Contas que tenham imputado débito aos gestores municipais, durante o exercício de 201</w:t>
      </w:r>
      <w:r w:rsidR="0040124D">
        <w:rPr>
          <w:rFonts w:ascii="Arial" w:hAnsi="Arial" w:cs="Arial"/>
          <w:sz w:val="24"/>
          <w:szCs w:val="24"/>
        </w:rPr>
        <w:t>8</w:t>
      </w:r>
      <w:bookmarkStart w:id="16" w:name="_GoBack"/>
      <w:bookmarkEnd w:id="16"/>
      <w:r w:rsidRPr="001431BF">
        <w:rPr>
          <w:rFonts w:ascii="Arial" w:hAnsi="Arial" w:cs="Arial"/>
          <w:sz w:val="24"/>
          <w:szCs w:val="24"/>
        </w:rPr>
        <w:t>.</w:t>
      </w:r>
    </w:p>
    <w:p w:rsidR="002A7E4D" w:rsidRPr="00844EEA" w:rsidRDefault="002A7E4D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4EEA" w:rsidRPr="00485401" w:rsidRDefault="00E341C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85401">
        <w:rPr>
          <w:rFonts w:ascii="Arial" w:hAnsi="Arial" w:cs="Arial"/>
          <w:b/>
          <w:color w:val="0070C0"/>
          <w:sz w:val="24"/>
          <w:szCs w:val="24"/>
        </w:rPr>
        <w:t xml:space="preserve">10 </w:t>
      </w:r>
      <w:r w:rsidR="00844EEA" w:rsidRPr="00485401">
        <w:rPr>
          <w:rFonts w:ascii="Arial" w:hAnsi="Arial" w:cs="Arial"/>
          <w:b/>
          <w:color w:val="0070C0"/>
          <w:sz w:val="24"/>
          <w:szCs w:val="24"/>
        </w:rPr>
        <w:t>–</w:t>
      </w:r>
      <w:r w:rsidRPr="0048540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44EEA" w:rsidRPr="00485401">
        <w:rPr>
          <w:rFonts w:ascii="Arial" w:hAnsi="Arial" w:cs="Arial"/>
          <w:b/>
          <w:color w:val="0070C0"/>
          <w:sz w:val="24"/>
          <w:szCs w:val="24"/>
        </w:rPr>
        <w:t xml:space="preserve">AVALIAÇÃO DOS PROCEDIMENTOS ADOTADOS QUANDO DE RENEGOCIAÇÃO DA DÍVIDA COM O INSTITUTO OU FUNDO PRÓPRIO DE PREVIDÊNCIA, SE HOUVER, COM INDICAÇÃO DO VALOR DO DÉBITO, </w:t>
      </w:r>
      <w:r w:rsidR="00844EEA" w:rsidRPr="00485401">
        <w:rPr>
          <w:rFonts w:ascii="Arial" w:hAnsi="Arial" w:cs="Arial"/>
          <w:b/>
          <w:color w:val="0070C0"/>
          <w:sz w:val="24"/>
          <w:szCs w:val="24"/>
        </w:rPr>
        <w:lastRenderedPageBreak/>
        <w:t>DOS CRITÉRIOS UTILIZADOS PARA A ATUALIZAÇÃO DA DÍVIDA, DO NÚMERO DE PARCELAS A SEREM AMORTIZADAS OU DE OUTRAS CONDIÇÕES DE PAGAMENTO PACTUADAS</w:t>
      </w:r>
    </w:p>
    <w:p w:rsidR="00844EEA" w:rsidRPr="00844EEA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F2C15" w:rsidRDefault="005F2C15" w:rsidP="005F2C1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6A04" w:rsidRPr="00485401" w:rsidRDefault="00844EEA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17" w:name="OLE_LINK74"/>
      <w:bookmarkStart w:id="18" w:name="OLE_LINK75"/>
      <w:r w:rsidRPr="00485401">
        <w:rPr>
          <w:rFonts w:ascii="Arial" w:hAnsi="Arial" w:cs="Arial"/>
          <w:b/>
          <w:color w:val="0070C0"/>
          <w:sz w:val="24"/>
          <w:szCs w:val="24"/>
        </w:rPr>
        <w:t xml:space="preserve">11 - </w:t>
      </w:r>
      <w:bookmarkEnd w:id="17"/>
      <w:bookmarkEnd w:id="18"/>
      <w:r w:rsidRPr="00485401">
        <w:rPr>
          <w:rFonts w:ascii="Arial" w:hAnsi="Arial" w:cs="Arial"/>
          <w:b/>
          <w:color w:val="0070C0"/>
          <w:sz w:val="24"/>
          <w:szCs w:val="24"/>
        </w:rPr>
        <w:t>AVALIAÇÃO ACERCA DA CONFORMIDADE DOS REGISTROS GERADOS PELOS SISTEMAS OPERACIONAIS UTILIZADOS PELAS ENTIDADES COM OS DADOS DO E-SFINGE</w:t>
      </w:r>
    </w:p>
    <w:p w:rsidR="00485401" w:rsidRDefault="00485401" w:rsidP="00CE3BED">
      <w:pPr>
        <w:jc w:val="both"/>
        <w:rPr>
          <w:rFonts w:ascii="Arial" w:hAnsi="Arial" w:cs="Arial"/>
          <w:sz w:val="20"/>
          <w:szCs w:val="20"/>
        </w:rPr>
      </w:pPr>
    </w:p>
    <w:p w:rsidR="005F2C15" w:rsidRDefault="005F2C15" w:rsidP="005F2C1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30646">
        <w:rPr>
          <w:rFonts w:ascii="Arial" w:hAnsi="Arial" w:cs="Arial"/>
          <w:sz w:val="24"/>
          <w:szCs w:val="24"/>
        </w:rPr>
        <w:t>Facultado pela Portaria N.TC-0608/2017 que trata das prestações de contas relativas ao exercício financeiro de 2017, a serem apresentadas em 2018.</w:t>
      </w:r>
    </w:p>
    <w:p w:rsidR="004F7A7C" w:rsidRDefault="004F7A7C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341CE" w:rsidRPr="000B229E" w:rsidRDefault="00E341CE" w:rsidP="00686795">
      <w:pPr>
        <w:pStyle w:val="SemEspaamen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B229E">
        <w:rPr>
          <w:rFonts w:ascii="Arial" w:hAnsi="Arial" w:cs="Arial"/>
          <w:b/>
          <w:color w:val="0070C0"/>
          <w:sz w:val="24"/>
          <w:szCs w:val="24"/>
        </w:rPr>
        <w:t>12 - OUTRAS ANÁLISES DECORRENTES DO DISPOSTO NOS ARTIGOS 20 A 23 DA IN TC-0020/2015</w:t>
      </w:r>
    </w:p>
    <w:bookmarkEnd w:id="5"/>
    <w:bookmarkEnd w:id="6"/>
    <w:p w:rsidR="00B4125A" w:rsidRPr="00844EEA" w:rsidRDefault="00B4125A" w:rsidP="0068679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B4125A" w:rsidRPr="00844E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E4" w:rsidRDefault="00750CE4" w:rsidP="003504B1">
      <w:pPr>
        <w:spacing w:after="0" w:line="240" w:lineRule="auto"/>
      </w:pPr>
      <w:r>
        <w:separator/>
      </w:r>
    </w:p>
  </w:endnote>
  <w:endnote w:type="continuationSeparator" w:id="0">
    <w:p w:rsidR="00750CE4" w:rsidRDefault="00750CE4" w:rsidP="003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E4" w:rsidRDefault="00750CE4" w:rsidP="003504B1">
      <w:pPr>
        <w:spacing w:after="0" w:line="240" w:lineRule="auto"/>
      </w:pPr>
      <w:r>
        <w:separator/>
      </w:r>
    </w:p>
  </w:footnote>
  <w:footnote w:type="continuationSeparator" w:id="0">
    <w:p w:rsidR="00750CE4" w:rsidRDefault="00750CE4" w:rsidP="003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02"/>
      <w:gridCol w:w="6902"/>
    </w:tblGrid>
    <w:tr w:rsidR="0087075C" w:rsidRPr="00BD0115" w:rsidTr="000F4047">
      <w:tc>
        <w:tcPr>
          <w:tcW w:w="1668" w:type="dxa"/>
        </w:tcPr>
        <w:p w:rsidR="0087075C" w:rsidRPr="00BD0115" w:rsidRDefault="0087075C" w:rsidP="0087075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21E1731" wp14:editId="176C939C">
                <wp:extent cx="771525" cy="850900"/>
                <wp:effectExtent l="0" t="0" r="9525" b="6350"/>
                <wp:docPr id="3" name="Imagem 3" descr="http://cdn.fecam.com.br/images/municipios/brasao/90x90/quilomb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dn.fecam.com.br/images/municipios/brasao/90x90/quilomb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87075C" w:rsidRPr="00BD0115" w:rsidRDefault="0087075C" w:rsidP="0087075C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87075C" w:rsidRPr="00BD0115" w:rsidRDefault="0087075C" w:rsidP="0087075C">
          <w:pPr>
            <w:pStyle w:val="SemEspaamento"/>
            <w:rPr>
              <w:rFonts w:ascii="Arial" w:hAnsi="Arial" w:cs="Arial"/>
              <w:b/>
            </w:rPr>
          </w:pPr>
        </w:p>
        <w:p w:rsidR="0087075C" w:rsidRPr="00BD0115" w:rsidRDefault="0087075C" w:rsidP="0087075C">
          <w:pPr>
            <w:pStyle w:val="SemEspaamento"/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QUILOMBO</w:t>
          </w:r>
        </w:p>
      </w:tc>
    </w:tr>
  </w:tbl>
  <w:p w:rsidR="003504B1" w:rsidRDefault="003504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551D"/>
    <w:multiLevelType w:val="hybridMultilevel"/>
    <w:tmpl w:val="133EB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95"/>
    <w:rsid w:val="0002422B"/>
    <w:rsid w:val="000437D3"/>
    <w:rsid w:val="00070F23"/>
    <w:rsid w:val="00073253"/>
    <w:rsid w:val="000A7FA5"/>
    <w:rsid w:val="000B229E"/>
    <w:rsid w:val="000C0430"/>
    <w:rsid w:val="000F4AB1"/>
    <w:rsid w:val="00106D9E"/>
    <w:rsid w:val="00113268"/>
    <w:rsid w:val="0011621A"/>
    <w:rsid w:val="001431BF"/>
    <w:rsid w:val="00175AF4"/>
    <w:rsid w:val="001A73CC"/>
    <w:rsid w:val="00222AD1"/>
    <w:rsid w:val="002525A5"/>
    <w:rsid w:val="00271FC8"/>
    <w:rsid w:val="002A7E4D"/>
    <w:rsid w:val="00306701"/>
    <w:rsid w:val="00346842"/>
    <w:rsid w:val="003504B1"/>
    <w:rsid w:val="00356063"/>
    <w:rsid w:val="0039269E"/>
    <w:rsid w:val="00395364"/>
    <w:rsid w:val="003C766C"/>
    <w:rsid w:val="003F5C81"/>
    <w:rsid w:val="0040124D"/>
    <w:rsid w:val="004366F2"/>
    <w:rsid w:val="004622EE"/>
    <w:rsid w:val="00485401"/>
    <w:rsid w:val="004D225E"/>
    <w:rsid w:val="004F1B06"/>
    <w:rsid w:val="004F3640"/>
    <w:rsid w:val="004F4C27"/>
    <w:rsid w:val="004F7A7C"/>
    <w:rsid w:val="00501CAC"/>
    <w:rsid w:val="00521E1A"/>
    <w:rsid w:val="005B5C05"/>
    <w:rsid w:val="005C00A1"/>
    <w:rsid w:val="005F2C15"/>
    <w:rsid w:val="00644A28"/>
    <w:rsid w:val="00674BC4"/>
    <w:rsid w:val="00686795"/>
    <w:rsid w:val="006A0EFB"/>
    <w:rsid w:val="006F28CE"/>
    <w:rsid w:val="006F43A5"/>
    <w:rsid w:val="006F6318"/>
    <w:rsid w:val="00717D73"/>
    <w:rsid w:val="00723856"/>
    <w:rsid w:val="00745BC4"/>
    <w:rsid w:val="00750CE4"/>
    <w:rsid w:val="00795105"/>
    <w:rsid w:val="007A180E"/>
    <w:rsid w:val="007F22EF"/>
    <w:rsid w:val="008069C8"/>
    <w:rsid w:val="00816A04"/>
    <w:rsid w:val="00820902"/>
    <w:rsid w:val="00822AFA"/>
    <w:rsid w:val="00844EEA"/>
    <w:rsid w:val="0087075C"/>
    <w:rsid w:val="00872543"/>
    <w:rsid w:val="008B3309"/>
    <w:rsid w:val="00921FCC"/>
    <w:rsid w:val="00941CE3"/>
    <w:rsid w:val="00944C6F"/>
    <w:rsid w:val="009A2E2D"/>
    <w:rsid w:val="00A32207"/>
    <w:rsid w:val="00A350D8"/>
    <w:rsid w:val="00B4125A"/>
    <w:rsid w:val="00B45A79"/>
    <w:rsid w:val="00B5469C"/>
    <w:rsid w:val="00B548B1"/>
    <w:rsid w:val="00B64FF7"/>
    <w:rsid w:val="00B755AA"/>
    <w:rsid w:val="00B93964"/>
    <w:rsid w:val="00B961DC"/>
    <w:rsid w:val="00BA52C1"/>
    <w:rsid w:val="00C259DA"/>
    <w:rsid w:val="00C83801"/>
    <w:rsid w:val="00C9561C"/>
    <w:rsid w:val="00CE3BED"/>
    <w:rsid w:val="00CF689B"/>
    <w:rsid w:val="00D047C9"/>
    <w:rsid w:val="00D31B90"/>
    <w:rsid w:val="00D4441D"/>
    <w:rsid w:val="00D81128"/>
    <w:rsid w:val="00E02A1F"/>
    <w:rsid w:val="00E341CE"/>
    <w:rsid w:val="00E53300"/>
    <w:rsid w:val="00F139D9"/>
    <w:rsid w:val="00F17F0F"/>
    <w:rsid w:val="00F45275"/>
    <w:rsid w:val="00F70D95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3D482-9DB5-40C8-8D5B-2559B52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6795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8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16A04"/>
  </w:style>
  <w:style w:type="paragraph" w:styleId="Cabealho">
    <w:name w:val="header"/>
    <w:basedOn w:val="Normal"/>
    <w:link w:val="CabealhoChar"/>
    <w:uiPriority w:val="99"/>
    <w:unhideWhenUsed/>
    <w:rsid w:val="00350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4B1"/>
  </w:style>
  <w:style w:type="paragraph" w:styleId="Rodap">
    <w:name w:val="footer"/>
    <w:basedOn w:val="Normal"/>
    <w:link w:val="RodapChar"/>
    <w:uiPriority w:val="99"/>
    <w:unhideWhenUsed/>
    <w:rsid w:val="00350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4B1"/>
  </w:style>
  <w:style w:type="paragraph" w:styleId="Textodebalo">
    <w:name w:val="Balloon Text"/>
    <w:basedOn w:val="Normal"/>
    <w:link w:val="TextodebaloChar"/>
    <w:uiPriority w:val="99"/>
    <w:semiHidden/>
    <w:unhideWhenUsed/>
    <w:rsid w:val="003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4B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Fontepargpadro"/>
    <w:link w:val="Corpodetexto1"/>
    <w:rsid w:val="00B5469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Corpodetexto1">
    <w:name w:val="Corpo de texto1"/>
    <w:basedOn w:val="Normal"/>
    <w:link w:val="Bodytext"/>
    <w:rsid w:val="00B5469C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sz w:val="23"/>
      <w:szCs w:val="23"/>
    </w:rPr>
  </w:style>
  <w:style w:type="paragraph" w:styleId="PargrafodaLista">
    <w:name w:val="List Paragraph"/>
    <w:basedOn w:val="Normal"/>
    <w:uiPriority w:val="34"/>
    <w:qFormat/>
    <w:rsid w:val="0025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CB76-D3F7-42E2-9F9F-5BF2F49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1844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GIAN</cp:lastModifiedBy>
  <cp:revision>4</cp:revision>
  <dcterms:created xsi:type="dcterms:W3CDTF">2019-02-22T16:33:00Z</dcterms:created>
  <dcterms:modified xsi:type="dcterms:W3CDTF">2019-02-22T16:41:00Z</dcterms:modified>
</cp:coreProperties>
</file>