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2E0DC" w14:textId="5567D811" w:rsidR="00C94624" w:rsidRPr="00C5237E" w:rsidRDefault="00C94624" w:rsidP="00C94624">
      <w:pPr>
        <w:rPr>
          <w:rFonts w:ascii="Tahoma" w:hAnsi="Tahoma" w:cs="Tahoma"/>
          <w:b/>
          <w:sz w:val="22"/>
          <w:szCs w:val="22"/>
        </w:rPr>
      </w:pPr>
      <w:r w:rsidRPr="00C5237E">
        <w:rPr>
          <w:rFonts w:ascii="Tahoma" w:hAnsi="Tahoma" w:cs="Tahoma"/>
          <w:b/>
          <w:sz w:val="22"/>
          <w:szCs w:val="22"/>
        </w:rPr>
        <w:t>DECRETO N° 5</w:t>
      </w:r>
      <w:r w:rsidRPr="00C5237E">
        <w:rPr>
          <w:rFonts w:ascii="Tahoma" w:hAnsi="Tahoma" w:cs="Tahoma"/>
          <w:b/>
          <w:sz w:val="22"/>
          <w:szCs w:val="22"/>
        </w:rPr>
        <w:t>10</w:t>
      </w:r>
      <w:r w:rsidRPr="00C5237E">
        <w:rPr>
          <w:rFonts w:ascii="Tahoma" w:hAnsi="Tahoma" w:cs="Tahoma"/>
          <w:b/>
          <w:sz w:val="22"/>
          <w:szCs w:val="22"/>
        </w:rPr>
        <w:t>/2026 – DE 2</w:t>
      </w:r>
      <w:r w:rsidRPr="00C5237E">
        <w:rPr>
          <w:rFonts w:ascii="Tahoma" w:hAnsi="Tahoma" w:cs="Tahoma"/>
          <w:b/>
          <w:sz w:val="22"/>
          <w:szCs w:val="22"/>
        </w:rPr>
        <w:t>6</w:t>
      </w:r>
      <w:r w:rsidRPr="00C5237E">
        <w:rPr>
          <w:rFonts w:ascii="Tahoma" w:hAnsi="Tahoma" w:cs="Tahoma"/>
          <w:b/>
          <w:sz w:val="22"/>
          <w:szCs w:val="22"/>
        </w:rPr>
        <w:t xml:space="preserve"> DE OUTUBRO DE 2026.</w:t>
      </w:r>
    </w:p>
    <w:p w14:paraId="6326AD2C" w14:textId="77777777" w:rsidR="005500EA" w:rsidRPr="00C5237E" w:rsidRDefault="005500EA" w:rsidP="005500EA">
      <w:pPr>
        <w:rPr>
          <w:rFonts w:ascii="Tahoma" w:hAnsi="Tahoma" w:cs="Tahoma"/>
          <w:sz w:val="22"/>
          <w:szCs w:val="22"/>
        </w:rPr>
      </w:pPr>
    </w:p>
    <w:p w14:paraId="5DCE644C" w14:textId="263D5EE1" w:rsidR="005500EA" w:rsidRPr="00C5237E" w:rsidRDefault="005500EA" w:rsidP="005500EA">
      <w:pPr>
        <w:ind w:left="5103"/>
        <w:rPr>
          <w:rFonts w:ascii="Tahoma" w:hAnsi="Tahoma" w:cs="Tahoma"/>
          <w:sz w:val="22"/>
          <w:szCs w:val="22"/>
        </w:rPr>
      </w:pPr>
      <w:r w:rsidRPr="00C5237E">
        <w:rPr>
          <w:rFonts w:ascii="Tahoma" w:hAnsi="Tahoma" w:cs="Tahoma"/>
          <w:sz w:val="22"/>
          <w:szCs w:val="22"/>
        </w:rPr>
        <w:t xml:space="preserve">Dispõe sobre a regulamentação do enquadramento de atividades residenciais e não residenciais conforme categorias de uso, subcategorias de uso e os grupos de atividades previsto no artigo </w:t>
      </w:r>
      <w:r w:rsidR="00C94624" w:rsidRPr="00C5237E">
        <w:rPr>
          <w:rFonts w:ascii="Tahoma" w:hAnsi="Tahoma" w:cs="Tahoma"/>
          <w:sz w:val="22"/>
          <w:szCs w:val="22"/>
        </w:rPr>
        <w:t>53</w:t>
      </w:r>
      <w:r w:rsidRPr="00C5237E">
        <w:rPr>
          <w:rFonts w:ascii="Tahoma" w:hAnsi="Tahoma" w:cs="Tahoma"/>
          <w:sz w:val="22"/>
          <w:szCs w:val="22"/>
        </w:rPr>
        <w:t xml:space="preserve"> da </w:t>
      </w:r>
      <w:r w:rsidR="00075E93" w:rsidRPr="00C5237E">
        <w:rPr>
          <w:rFonts w:ascii="Tahoma" w:hAnsi="Tahoma" w:cs="Tahoma"/>
          <w:sz w:val="22"/>
          <w:szCs w:val="22"/>
        </w:rPr>
        <w:t>L</w:t>
      </w:r>
      <w:r w:rsidRPr="00C5237E">
        <w:rPr>
          <w:rFonts w:ascii="Tahoma" w:hAnsi="Tahoma" w:cs="Tahoma"/>
          <w:sz w:val="22"/>
          <w:szCs w:val="22"/>
        </w:rPr>
        <w:t xml:space="preserve">ei nº </w:t>
      </w:r>
      <w:r w:rsidR="00C94624" w:rsidRPr="00C5237E">
        <w:rPr>
          <w:rFonts w:ascii="Tahoma" w:hAnsi="Tahoma" w:cs="Tahoma"/>
          <w:sz w:val="22"/>
          <w:szCs w:val="22"/>
        </w:rPr>
        <w:t>256/2026</w:t>
      </w:r>
      <w:r w:rsidRPr="00C5237E">
        <w:rPr>
          <w:rFonts w:ascii="Tahoma" w:hAnsi="Tahoma" w:cs="Tahoma"/>
          <w:sz w:val="22"/>
          <w:szCs w:val="22"/>
        </w:rPr>
        <w:t>, de</w:t>
      </w:r>
      <w:r w:rsidR="00C94624" w:rsidRPr="00C5237E">
        <w:rPr>
          <w:rFonts w:ascii="Tahoma" w:hAnsi="Tahoma" w:cs="Tahoma"/>
          <w:sz w:val="22"/>
          <w:szCs w:val="22"/>
        </w:rPr>
        <w:t xml:space="preserve"> 26 </w:t>
      </w:r>
      <w:r w:rsidRPr="00C5237E">
        <w:rPr>
          <w:rFonts w:ascii="Tahoma" w:hAnsi="Tahoma" w:cs="Tahoma"/>
          <w:sz w:val="22"/>
          <w:szCs w:val="22"/>
        </w:rPr>
        <w:t>de</w:t>
      </w:r>
      <w:r w:rsidR="00C94624" w:rsidRPr="00C5237E">
        <w:rPr>
          <w:rFonts w:ascii="Tahoma" w:hAnsi="Tahoma" w:cs="Tahoma"/>
          <w:sz w:val="22"/>
          <w:szCs w:val="22"/>
        </w:rPr>
        <w:t xml:space="preserve"> agosto </w:t>
      </w:r>
      <w:r w:rsidRPr="00C5237E">
        <w:rPr>
          <w:rFonts w:ascii="Tahoma" w:hAnsi="Tahoma" w:cs="Tahoma"/>
          <w:sz w:val="22"/>
          <w:szCs w:val="22"/>
        </w:rPr>
        <w:t>de 202</w:t>
      </w:r>
      <w:r w:rsidR="00C94624" w:rsidRPr="00C5237E">
        <w:rPr>
          <w:rFonts w:ascii="Tahoma" w:hAnsi="Tahoma" w:cs="Tahoma"/>
          <w:sz w:val="22"/>
          <w:szCs w:val="22"/>
        </w:rPr>
        <w:t>6</w:t>
      </w:r>
      <w:r w:rsidRPr="00C5237E">
        <w:rPr>
          <w:rFonts w:ascii="Tahoma" w:hAnsi="Tahoma" w:cs="Tahoma"/>
          <w:sz w:val="22"/>
          <w:szCs w:val="22"/>
        </w:rPr>
        <w:t>, e dá outras providências</w:t>
      </w:r>
      <w:r w:rsidR="004F2491" w:rsidRPr="00C5237E">
        <w:rPr>
          <w:rFonts w:ascii="Tahoma" w:hAnsi="Tahoma" w:cs="Tahoma"/>
          <w:sz w:val="22"/>
          <w:szCs w:val="22"/>
        </w:rPr>
        <w:t>.</w:t>
      </w:r>
    </w:p>
    <w:p w14:paraId="51EAA65A" w14:textId="77777777" w:rsidR="005500EA" w:rsidRPr="00C5237E" w:rsidRDefault="005500EA" w:rsidP="005500EA">
      <w:pPr>
        <w:rPr>
          <w:rFonts w:ascii="Tahoma" w:hAnsi="Tahoma" w:cs="Tahoma"/>
          <w:sz w:val="22"/>
          <w:szCs w:val="22"/>
        </w:rPr>
      </w:pPr>
    </w:p>
    <w:p w14:paraId="31FCB65E" w14:textId="2179776B" w:rsidR="005500EA" w:rsidRPr="00C5237E" w:rsidRDefault="005500EA" w:rsidP="005500EA">
      <w:pPr>
        <w:rPr>
          <w:rFonts w:ascii="Tahoma" w:hAnsi="Tahoma" w:cs="Tahoma"/>
          <w:sz w:val="22"/>
          <w:szCs w:val="22"/>
        </w:rPr>
      </w:pPr>
      <w:r w:rsidRPr="00C5237E">
        <w:rPr>
          <w:rFonts w:ascii="Tahoma" w:hAnsi="Tahoma" w:cs="Tahoma"/>
          <w:b/>
          <w:bCs/>
          <w:sz w:val="22"/>
          <w:szCs w:val="22"/>
        </w:rPr>
        <w:t xml:space="preserve">JAKSOM NATAL CASTELLI, </w:t>
      </w:r>
      <w:r w:rsidR="00C5237E" w:rsidRPr="00C5237E">
        <w:rPr>
          <w:rFonts w:ascii="Tahoma" w:hAnsi="Tahoma" w:cs="Tahoma"/>
          <w:sz w:val="22"/>
          <w:szCs w:val="22"/>
        </w:rPr>
        <w:t>Prefeito Municipal de Quilombo, Estado de Santa Catarina</w:t>
      </w:r>
      <w:r w:rsidRPr="00C5237E">
        <w:rPr>
          <w:rFonts w:ascii="Tahoma" w:hAnsi="Tahoma" w:cs="Tahoma"/>
          <w:sz w:val="22"/>
          <w:szCs w:val="22"/>
        </w:rPr>
        <w:t>, no uso de suas atribuições legais que lhe são conferidas pela Lei Orgânica do Município e;</w:t>
      </w:r>
    </w:p>
    <w:p w14:paraId="0F58536C" w14:textId="77777777" w:rsidR="005500EA" w:rsidRPr="00C5237E" w:rsidRDefault="005500EA" w:rsidP="005500EA">
      <w:pPr>
        <w:rPr>
          <w:rFonts w:ascii="Tahoma" w:hAnsi="Tahoma" w:cs="Tahoma"/>
          <w:sz w:val="22"/>
          <w:szCs w:val="22"/>
        </w:rPr>
      </w:pPr>
      <w:r w:rsidRPr="00C5237E">
        <w:rPr>
          <w:rFonts w:ascii="Tahoma" w:hAnsi="Tahoma" w:cs="Tahoma"/>
          <w:sz w:val="22"/>
          <w:szCs w:val="22"/>
        </w:rPr>
        <w:t>DECRETA:</w:t>
      </w:r>
    </w:p>
    <w:p w14:paraId="4A850A89" w14:textId="166FB635" w:rsidR="005500EA" w:rsidRPr="00C5237E" w:rsidRDefault="005500EA" w:rsidP="005500EA">
      <w:pPr>
        <w:spacing w:after="0"/>
        <w:rPr>
          <w:rFonts w:ascii="Tahoma" w:hAnsi="Tahoma" w:cs="Tahoma"/>
          <w:sz w:val="22"/>
          <w:szCs w:val="22"/>
        </w:rPr>
      </w:pPr>
      <w:r w:rsidRPr="00C5237E">
        <w:rPr>
          <w:rFonts w:ascii="Tahoma" w:hAnsi="Tahoma" w:cs="Tahoma"/>
          <w:b/>
          <w:bCs/>
          <w:sz w:val="22"/>
          <w:szCs w:val="22"/>
        </w:rPr>
        <w:t>Art. 1</w:t>
      </w:r>
      <w:r w:rsidR="00C5237E" w:rsidRPr="00C5237E">
        <w:rPr>
          <w:rFonts w:ascii="Tahoma" w:hAnsi="Tahoma" w:cs="Tahoma"/>
          <w:b/>
          <w:bCs/>
          <w:sz w:val="22"/>
          <w:szCs w:val="22"/>
        </w:rPr>
        <w:t>º</w:t>
      </w:r>
      <w:r w:rsidR="00C5237E" w:rsidRPr="00C5237E">
        <w:rPr>
          <w:rFonts w:ascii="Tahoma" w:hAnsi="Tahoma" w:cs="Tahoma"/>
          <w:sz w:val="22"/>
          <w:szCs w:val="22"/>
        </w:rPr>
        <w:t xml:space="preserve"> Este</w:t>
      </w:r>
      <w:r w:rsidRPr="00C5237E">
        <w:rPr>
          <w:rFonts w:ascii="Tahoma" w:hAnsi="Tahoma" w:cs="Tahoma"/>
          <w:sz w:val="22"/>
          <w:szCs w:val="22"/>
        </w:rPr>
        <w:t xml:space="preserve"> decreto regulamenta o enquadramento de atividades residenciais e não residenciais conforme categorias de uso, subcategorias de uso e os grupos de atividades. </w:t>
      </w:r>
    </w:p>
    <w:p w14:paraId="6CF1FB5D" w14:textId="77777777" w:rsidR="005500EA" w:rsidRPr="00C5237E" w:rsidRDefault="005500EA" w:rsidP="005500EA">
      <w:pPr>
        <w:spacing w:after="0"/>
        <w:rPr>
          <w:rFonts w:ascii="Tahoma" w:hAnsi="Tahoma" w:cs="Tahoma"/>
          <w:sz w:val="22"/>
          <w:szCs w:val="22"/>
        </w:rPr>
      </w:pPr>
    </w:p>
    <w:p w14:paraId="1A451792" w14:textId="372A3322" w:rsidR="005500EA" w:rsidRPr="00C5237E" w:rsidRDefault="005500EA" w:rsidP="005500EA">
      <w:pPr>
        <w:spacing w:after="0"/>
        <w:rPr>
          <w:rFonts w:ascii="Tahoma" w:hAnsi="Tahoma" w:cs="Tahoma"/>
          <w:sz w:val="22"/>
          <w:szCs w:val="22"/>
        </w:rPr>
      </w:pPr>
      <w:r w:rsidRPr="00C5237E">
        <w:rPr>
          <w:rFonts w:ascii="Tahoma" w:hAnsi="Tahoma" w:cs="Tahoma"/>
          <w:b/>
          <w:bCs/>
          <w:sz w:val="22"/>
          <w:szCs w:val="22"/>
        </w:rPr>
        <w:t>Art. 2</w:t>
      </w:r>
      <w:r w:rsidR="00C5237E" w:rsidRPr="00C5237E">
        <w:rPr>
          <w:rFonts w:ascii="Tahoma" w:hAnsi="Tahoma" w:cs="Tahoma"/>
          <w:b/>
          <w:bCs/>
          <w:sz w:val="22"/>
          <w:szCs w:val="22"/>
        </w:rPr>
        <w:t>º</w:t>
      </w:r>
      <w:r w:rsidR="00C5237E" w:rsidRPr="00C5237E">
        <w:rPr>
          <w:rFonts w:ascii="Tahoma" w:hAnsi="Tahoma" w:cs="Tahoma"/>
          <w:sz w:val="22"/>
          <w:szCs w:val="22"/>
        </w:rPr>
        <w:t xml:space="preserve"> Em</w:t>
      </w:r>
      <w:r w:rsidRPr="00C5237E">
        <w:rPr>
          <w:rFonts w:ascii="Tahoma" w:hAnsi="Tahoma" w:cs="Tahoma"/>
          <w:sz w:val="22"/>
          <w:szCs w:val="22"/>
        </w:rPr>
        <w:t xml:space="preserve"> atendimento ao disposto no artigo </w:t>
      </w:r>
      <w:r w:rsidR="00C94624" w:rsidRPr="00C5237E">
        <w:rPr>
          <w:rFonts w:ascii="Tahoma" w:hAnsi="Tahoma" w:cs="Tahoma"/>
          <w:sz w:val="22"/>
          <w:szCs w:val="22"/>
        </w:rPr>
        <w:t xml:space="preserve">53 </w:t>
      </w:r>
      <w:r w:rsidRPr="00C5237E">
        <w:rPr>
          <w:rFonts w:ascii="Tahoma" w:hAnsi="Tahoma" w:cs="Tahoma"/>
          <w:sz w:val="22"/>
          <w:szCs w:val="22"/>
        </w:rPr>
        <w:t xml:space="preserve">da Lei nº </w:t>
      </w:r>
      <w:r w:rsidR="00C94624" w:rsidRPr="00C5237E">
        <w:rPr>
          <w:rFonts w:ascii="Tahoma" w:hAnsi="Tahoma" w:cs="Tahoma"/>
          <w:sz w:val="22"/>
          <w:szCs w:val="22"/>
        </w:rPr>
        <w:t>256</w:t>
      </w:r>
      <w:r w:rsidRPr="00C5237E">
        <w:rPr>
          <w:rFonts w:ascii="Tahoma" w:hAnsi="Tahoma" w:cs="Tahoma"/>
          <w:sz w:val="22"/>
          <w:szCs w:val="22"/>
        </w:rPr>
        <w:t>/202</w:t>
      </w:r>
      <w:r w:rsidR="00C94624" w:rsidRPr="00C5237E">
        <w:rPr>
          <w:rFonts w:ascii="Tahoma" w:hAnsi="Tahoma" w:cs="Tahoma"/>
          <w:sz w:val="22"/>
          <w:szCs w:val="22"/>
        </w:rPr>
        <w:t>6</w:t>
      </w:r>
      <w:r w:rsidRPr="00C5237E">
        <w:rPr>
          <w:rFonts w:ascii="Tahoma" w:hAnsi="Tahoma" w:cs="Tahoma"/>
          <w:sz w:val="22"/>
          <w:szCs w:val="22"/>
        </w:rPr>
        <w:t>, consta do anexo único deste decreto o enquadramento de atividades conforme categorias de uso, subcategorias de uso e grupos de atividades estabelecidos na referida lei com base na Classificação Nacional de Atividades Econômicas – CNAE.</w:t>
      </w:r>
    </w:p>
    <w:p w14:paraId="67A60E62" w14:textId="77777777" w:rsidR="005500EA" w:rsidRPr="00C5237E" w:rsidRDefault="005500EA" w:rsidP="005500EA">
      <w:pPr>
        <w:spacing w:after="0"/>
        <w:rPr>
          <w:rFonts w:ascii="Tahoma" w:hAnsi="Tahoma" w:cs="Tahoma"/>
          <w:sz w:val="22"/>
          <w:szCs w:val="22"/>
        </w:rPr>
      </w:pPr>
    </w:p>
    <w:p w14:paraId="6882B757" w14:textId="06D906D5" w:rsidR="005500EA" w:rsidRPr="00C5237E" w:rsidRDefault="005500EA" w:rsidP="005500EA">
      <w:pPr>
        <w:spacing w:after="0"/>
        <w:rPr>
          <w:rFonts w:ascii="Tahoma" w:hAnsi="Tahoma" w:cs="Tahoma"/>
          <w:b/>
          <w:bCs/>
          <w:sz w:val="22"/>
          <w:szCs w:val="22"/>
        </w:rPr>
      </w:pPr>
      <w:r w:rsidRPr="00C5237E">
        <w:rPr>
          <w:rFonts w:ascii="Tahoma" w:hAnsi="Tahoma" w:cs="Tahoma"/>
          <w:b/>
          <w:bCs/>
          <w:sz w:val="22"/>
          <w:szCs w:val="22"/>
        </w:rPr>
        <w:t>Art. 3</w:t>
      </w:r>
      <w:r w:rsidR="00C5237E" w:rsidRPr="00C5237E">
        <w:rPr>
          <w:rFonts w:ascii="Tahoma" w:hAnsi="Tahoma" w:cs="Tahoma"/>
          <w:b/>
          <w:bCs/>
          <w:sz w:val="22"/>
          <w:szCs w:val="22"/>
        </w:rPr>
        <w:t>º</w:t>
      </w:r>
      <w:r w:rsidR="00C5237E" w:rsidRPr="00C5237E">
        <w:rPr>
          <w:rFonts w:ascii="Tahoma" w:hAnsi="Tahoma" w:cs="Tahoma"/>
          <w:sz w:val="22"/>
          <w:szCs w:val="22"/>
        </w:rPr>
        <w:t xml:space="preserve"> As</w:t>
      </w:r>
      <w:r w:rsidRPr="00C5237E">
        <w:rPr>
          <w:rFonts w:ascii="Tahoma" w:hAnsi="Tahoma" w:cs="Tahoma"/>
          <w:sz w:val="22"/>
          <w:szCs w:val="22"/>
        </w:rPr>
        <w:t xml:space="preserve"> atividades enquadradas no anexo único deste decreto não estão dispensadas de licenciamento ambiental perante o órgão municipal e estadual competente, conforme exigido pela legislação ambiental aplicável.</w:t>
      </w:r>
    </w:p>
    <w:p w14:paraId="79C07A77" w14:textId="77777777" w:rsidR="005500EA" w:rsidRPr="00C5237E" w:rsidRDefault="005500EA" w:rsidP="005500EA">
      <w:pPr>
        <w:spacing w:after="0"/>
        <w:rPr>
          <w:rFonts w:ascii="Tahoma" w:hAnsi="Tahoma" w:cs="Tahoma"/>
          <w:sz w:val="22"/>
          <w:szCs w:val="22"/>
        </w:rPr>
      </w:pPr>
    </w:p>
    <w:p w14:paraId="68271CB7" w14:textId="34CFCD6D" w:rsidR="005500EA" w:rsidRPr="00C5237E" w:rsidRDefault="005500EA" w:rsidP="005500EA">
      <w:pPr>
        <w:spacing w:after="0"/>
        <w:rPr>
          <w:rFonts w:ascii="Tahoma" w:hAnsi="Tahoma" w:cs="Tahoma"/>
          <w:sz w:val="22"/>
          <w:szCs w:val="22"/>
        </w:rPr>
      </w:pPr>
      <w:r w:rsidRPr="00C5237E">
        <w:rPr>
          <w:rFonts w:ascii="Tahoma" w:hAnsi="Tahoma" w:cs="Tahoma"/>
          <w:b/>
          <w:bCs/>
          <w:sz w:val="22"/>
          <w:szCs w:val="22"/>
        </w:rPr>
        <w:t>Art. 4</w:t>
      </w:r>
      <w:r w:rsidR="00C5237E" w:rsidRPr="00C5237E">
        <w:rPr>
          <w:rFonts w:ascii="Tahoma" w:hAnsi="Tahoma" w:cs="Tahoma"/>
          <w:b/>
          <w:bCs/>
          <w:sz w:val="22"/>
          <w:szCs w:val="22"/>
        </w:rPr>
        <w:t>º</w:t>
      </w:r>
      <w:r w:rsidR="00C5237E" w:rsidRPr="00C5237E">
        <w:rPr>
          <w:rFonts w:ascii="Tahoma" w:hAnsi="Tahoma" w:cs="Tahoma"/>
          <w:sz w:val="22"/>
          <w:szCs w:val="22"/>
        </w:rPr>
        <w:t xml:space="preserve"> Nos</w:t>
      </w:r>
      <w:r w:rsidRPr="00C5237E">
        <w:rPr>
          <w:rFonts w:ascii="Tahoma" w:hAnsi="Tahoma" w:cs="Tahoma"/>
          <w:sz w:val="22"/>
          <w:szCs w:val="22"/>
        </w:rPr>
        <w:t xml:space="preserve"> casos de dúvida de enquadramento, de reenquadramento ou de atividade não relacionada no anexo único deste decreto, o enquadramento será realizado mediante deliberação do Conselho da Cidade.</w:t>
      </w:r>
    </w:p>
    <w:p w14:paraId="3F85917D" w14:textId="77777777" w:rsidR="005500EA" w:rsidRPr="00C5237E" w:rsidRDefault="005500EA" w:rsidP="005500EA">
      <w:pPr>
        <w:spacing w:after="0"/>
        <w:rPr>
          <w:rFonts w:ascii="Tahoma" w:hAnsi="Tahoma" w:cs="Tahoma"/>
          <w:sz w:val="22"/>
          <w:szCs w:val="22"/>
        </w:rPr>
      </w:pPr>
    </w:p>
    <w:p w14:paraId="022B4FAA" w14:textId="4D62ACAE" w:rsidR="005500EA" w:rsidRPr="00C5237E" w:rsidRDefault="005500EA" w:rsidP="005500EA">
      <w:pPr>
        <w:spacing w:after="0"/>
        <w:rPr>
          <w:rFonts w:ascii="Tahoma" w:hAnsi="Tahoma" w:cs="Tahoma"/>
          <w:sz w:val="22"/>
          <w:szCs w:val="22"/>
        </w:rPr>
      </w:pPr>
      <w:r w:rsidRPr="00C5237E">
        <w:rPr>
          <w:rFonts w:ascii="Tahoma" w:hAnsi="Tahoma" w:cs="Tahoma"/>
          <w:b/>
          <w:bCs/>
          <w:sz w:val="22"/>
          <w:szCs w:val="22"/>
        </w:rPr>
        <w:t>Art. 5</w:t>
      </w:r>
      <w:r w:rsidR="00C5237E" w:rsidRPr="00C5237E">
        <w:rPr>
          <w:rFonts w:ascii="Tahoma" w:hAnsi="Tahoma" w:cs="Tahoma"/>
          <w:b/>
          <w:bCs/>
          <w:sz w:val="22"/>
          <w:szCs w:val="22"/>
        </w:rPr>
        <w:t>º</w:t>
      </w:r>
      <w:r w:rsidR="00C5237E" w:rsidRPr="00C5237E">
        <w:rPr>
          <w:rFonts w:ascii="Tahoma" w:hAnsi="Tahoma" w:cs="Tahoma"/>
          <w:sz w:val="22"/>
          <w:szCs w:val="22"/>
        </w:rPr>
        <w:t xml:space="preserve"> Será</w:t>
      </w:r>
      <w:r w:rsidRPr="00C5237E">
        <w:rPr>
          <w:rFonts w:ascii="Tahoma" w:hAnsi="Tahoma" w:cs="Tahoma"/>
          <w:sz w:val="22"/>
          <w:szCs w:val="22"/>
        </w:rPr>
        <w:t xml:space="preserve"> admitida a inclusão de novos enquadramentos de códigos CNAE ou de retificação daqueles previstos no anexo único deste decreto, desde que verificada omissão, erro de classificação ou, ainda, por atualização da classificação nacional, mediante deliberação do Conselho da Cidade.</w:t>
      </w:r>
    </w:p>
    <w:p w14:paraId="529BEBC6" w14:textId="77777777" w:rsidR="005500EA" w:rsidRPr="00C5237E" w:rsidRDefault="005500EA" w:rsidP="005500EA">
      <w:pPr>
        <w:spacing w:after="0"/>
        <w:rPr>
          <w:rFonts w:ascii="Tahoma" w:hAnsi="Tahoma" w:cs="Tahoma"/>
          <w:sz w:val="22"/>
          <w:szCs w:val="22"/>
        </w:rPr>
      </w:pPr>
    </w:p>
    <w:p w14:paraId="15E3B227" w14:textId="5CDFD1B5" w:rsidR="005500EA" w:rsidRPr="00C5237E" w:rsidRDefault="005500EA" w:rsidP="005500EA">
      <w:pPr>
        <w:spacing w:after="0"/>
        <w:rPr>
          <w:rFonts w:ascii="Tahoma" w:hAnsi="Tahoma" w:cs="Tahoma"/>
          <w:sz w:val="22"/>
          <w:szCs w:val="22"/>
        </w:rPr>
      </w:pPr>
      <w:r w:rsidRPr="00C5237E">
        <w:rPr>
          <w:rFonts w:ascii="Tahoma" w:hAnsi="Tahoma" w:cs="Tahoma"/>
          <w:b/>
          <w:bCs/>
          <w:sz w:val="22"/>
          <w:szCs w:val="22"/>
        </w:rPr>
        <w:t>Art. 8</w:t>
      </w:r>
      <w:r w:rsidR="00C94624" w:rsidRPr="00C5237E">
        <w:rPr>
          <w:rFonts w:ascii="Tahoma" w:hAnsi="Tahoma" w:cs="Tahoma"/>
          <w:b/>
          <w:bCs/>
          <w:sz w:val="22"/>
          <w:szCs w:val="22"/>
        </w:rPr>
        <w:t>º</w:t>
      </w:r>
      <w:r w:rsidR="00C94624" w:rsidRPr="00C5237E">
        <w:rPr>
          <w:rFonts w:ascii="Tahoma" w:hAnsi="Tahoma" w:cs="Tahoma"/>
          <w:sz w:val="22"/>
          <w:szCs w:val="22"/>
        </w:rPr>
        <w:t xml:space="preserve"> Ficam</w:t>
      </w:r>
      <w:r w:rsidRPr="00C5237E">
        <w:rPr>
          <w:rFonts w:ascii="Tahoma" w:hAnsi="Tahoma" w:cs="Tahoma"/>
          <w:sz w:val="22"/>
          <w:szCs w:val="22"/>
        </w:rPr>
        <w:t xml:space="preserve"> recepcionadas as licenças de funcionamento expedidas anteriormente à entrada em vigor deste decreto com base na legislação vigente a época de seu licenciamento, observado as restrições ocupacionais e de atividades previstas Lei nº </w:t>
      </w:r>
      <w:r w:rsidR="00C94624" w:rsidRPr="00C5237E">
        <w:rPr>
          <w:rFonts w:ascii="Tahoma" w:hAnsi="Tahoma" w:cs="Tahoma"/>
          <w:sz w:val="22"/>
          <w:szCs w:val="22"/>
        </w:rPr>
        <w:t>256</w:t>
      </w:r>
      <w:r w:rsidRPr="00C5237E">
        <w:rPr>
          <w:rFonts w:ascii="Tahoma" w:hAnsi="Tahoma" w:cs="Tahoma"/>
          <w:sz w:val="22"/>
          <w:szCs w:val="22"/>
        </w:rPr>
        <w:t>/202</w:t>
      </w:r>
      <w:r w:rsidR="00C94624" w:rsidRPr="00C5237E">
        <w:rPr>
          <w:rFonts w:ascii="Tahoma" w:hAnsi="Tahoma" w:cs="Tahoma"/>
          <w:sz w:val="22"/>
          <w:szCs w:val="22"/>
        </w:rPr>
        <w:t>6</w:t>
      </w:r>
      <w:r w:rsidRPr="00C5237E">
        <w:rPr>
          <w:rFonts w:ascii="Tahoma" w:hAnsi="Tahoma" w:cs="Tahoma"/>
          <w:sz w:val="22"/>
          <w:szCs w:val="22"/>
        </w:rPr>
        <w:t>.</w:t>
      </w:r>
    </w:p>
    <w:p w14:paraId="6F579D10" w14:textId="77777777" w:rsidR="005500EA" w:rsidRPr="00C5237E" w:rsidRDefault="005500EA" w:rsidP="005500EA">
      <w:pPr>
        <w:spacing w:after="0"/>
        <w:rPr>
          <w:rFonts w:ascii="Tahoma" w:hAnsi="Tahoma" w:cs="Tahoma"/>
          <w:sz w:val="22"/>
          <w:szCs w:val="22"/>
        </w:rPr>
      </w:pPr>
    </w:p>
    <w:p w14:paraId="5B36344B" w14:textId="7463364E" w:rsidR="005500EA" w:rsidRPr="00C5237E" w:rsidRDefault="005500EA" w:rsidP="005500EA">
      <w:pPr>
        <w:spacing w:after="0"/>
        <w:rPr>
          <w:rFonts w:ascii="Tahoma" w:hAnsi="Tahoma" w:cs="Tahoma"/>
          <w:sz w:val="22"/>
          <w:szCs w:val="22"/>
        </w:rPr>
      </w:pPr>
      <w:r w:rsidRPr="00C5237E">
        <w:rPr>
          <w:rFonts w:ascii="Tahoma" w:hAnsi="Tahoma" w:cs="Tahoma"/>
          <w:sz w:val="22"/>
          <w:szCs w:val="22"/>
        </w:rPr>
        <w:t xml:space="preserve">Parágrafo único. Aplica-se o disposto no </w:t>
      </w:r>
      <w:r w:rsidRPr="00C5237E">
        <w:rPr>
          <w:rFonts w:ascii="Tahoma" w:hAnsi="Tahoma" w:cs="Tahoma"/>
          <w:i/>
          <w:iCs/>
          <w:sz w:val="22"/>
          <w:szCs w:val="22"/>
        </w:rPr>
        <w:t>caput</w:t>
      </w:r>
      <w:r w:rsidRPr="00C5237E">
        <w:rPr>
          <w:rFonts w:ascii="Tahoma" w:hAnsi="Tahoma" w:cs="Tahoma"/>
          <w:sz w:val="22"/>
          <w:szCs w:val="22"/>
        </w:rPr>
        <w:t xml:space="preserve"> deste artigo para os pedidos de licenciamento de atividades não residenciais protocolados até a entrada em vigor deste decreto.</w:t>
      </w:r>
    </w:p>
    <w:p w14:paraId="49810EF1" w14:textId="77777777" w:rsidR="005500EA" w:rsidRPr="00C5237E" w:rsidRDefault="005500EA" w:rsidP="005500EA">
      <w:pPr>
        <w:spacing w:after="0"/>
        <w:rPr>
          <w:rFonts w:ascii="Tahoma" w:hAnsi="Tahoma" w:cs="Tahoma"/>
          <w:sz w:val="22"/>
          <w:szCs w:val="22"/>
        </w:rPr>
      </w:pPr>
    </w:p>
    <w:p w14:paraId="77270A64" w14:textId="2ADBEB8A" w:rsidR="005500EA" w:rsidRPr="00C5237E" w:rsidRDefault="005500EA" w:rsidP="005500EA">
      <w:pPr>
        <w:spacing w:after="0"/>
        <w:rPr>
          <w:rFonts w:ascii="Tahoma" w:hAnsi="Tahoma" w:cs="Tahoma"/>
          <w:sz w:val="22"/>
          <w:szCs w:val="22"/>
        </w:rPr>
      </w:pPr>
      <w:r w:rsidRPr="00C5237E">
        <w:rPr>
          <w:rFonts w:ascii="Tahoma" w:hAnsi="Tahoma" w:cs="Tahoma"/>
          <w:b/>
          <w:bCs/>
          <w:sz w:val="22"/>
          <w:szCs w:val="22"/>
        </w:rPr>
        <w:t>Art. 9</w:t>
      </w:r>
      <w:r w:rsidR="00C5237E" w:rsidRPr="00C5237E">
        <w:rPr>
          <w:rFonts w:ascii="Tahoma" w:hAnsi="Tahoma" w:cs="Tahoma"/>
          <w:b/>
          <w:bCs/>
          <w:sz w:val="22"/>
          <w:szCs w:val="22"/>
        </w:rPr>
        <w:t>º</w:t>
      </w:r>
      <w:r w:rsidR="00C5237E" w:rsidRPr="00C5237E">
        <w:rPr>
          <w:rFonts w:ascii="Tahoma" w:hAnsi="Tahoma" w:cs="Tahoma"/>
          <w:sz w:val="22"/>
          <w:szCs w:val="22"/>
        </w:rPr>
        <w:t xml:space="preserve"> Integra</w:t>
      </w:r>
      <w:r w:rsidRPr="00C5237E">
        <w:rPr>
          <w:rFonts w:ascii="Tahoma" w:hAnsi="Tahoma" w:cs="Tahoma"/>
          <w:sz w:val="22"/>
          <w:szCs w:val="22"/>
        </w:rPr>
        <w:t xml:space="preserve"> este decreto o anexo único à Tabela de Classificação do Uso do Solo de acordo com os grupos de atividades.</w:t>
      </w:r>
    </w:p>
    <w:p w14:paraId="2FC68C2D" w14:textId="77777777" w:rsidR="005500EA" w:rsidRPr="00C5237E" w:rsidRDefault="005500EA" w:rsidP="005500EA">
      <w:pPr>
        <w:spacing w:after="0"/>
        <w:rPr>
          <w:rFonts w:ascii="Tahoma" w:hAnsi="Tahoma" w:cs="Tahoma"/>
          <w:sz w:val="22"/>
          <w:szCs w:val="22"/>
        </w:rPr>
      </w:pPr>
    </w:p>
    <w:p w14:paraId="6EFC58E9" w14:textId="15C421E0" w:rsidR="005500EA" w:rsidRPr="00C5237E" w:rsidRDefault="005500EA" w:rsidP="005500EA">
      <w:pPr>
        <w:spacing w:after="0"/>
        <w:rPr>
          <w:rFonts w:ascii="Tahoma" w:hAnsi="Tahoma" w:cs="Tahoma"/>
          <w:sz w:val="22"/>
          <w:szCs w:val="22"/>
        </w:rPr>
      </w:pPr>
      <w:r w:rsidRPr="00C5237E">
        <w:rPr>
          <w:rFonts w:ascii="Tahoma" w:hAnsi="Tahoma" w:cs="Tahoma"/>
          <w:b/>
          <w:bCs/>
          <w:sz w:val="22"/>
          <w:szCs w:val="22"/>
        </w:rPr>
        <w:t>Art. 10.</w:t>
      </w:r>
      <w:r w:rsidRPr="00C5237E">
        <w:rPr>
          <w:rFonts w:ascii="Tahoma" w:hAnsi="Tahoma" w:cs="Tahoma"/>
          <w:sz w:val="22"/>
          <w:szCs w:val="22"/>
        </w:rPr>
        <w:t xml:space="preserve">  Este decreto entra em vigor </w:t>
      </w:r>
      <w:r w:rsidR="00C94624" w:rsidRPr="00C5237E">
        <w:rPr>
          <w:rFonts w:ascii="Tahoma" w:hAnsi="Tahoma" w:cs="Tahoma"/>
          <w:sz w:val="22"/>
          <w:szCs w:val="22"/>
        </w:rPr>
        <w:t>na data de sua publicação</w:t>
      </w:r>
      <w:r w:rsidRPr="00C5237E">
        <w:rPr>
          <w:rFonts w:ascii="Tahoma" w:hAnsi="Tahoma" w:cs="Tahoma"/>
          <w:sz w:val="22"/>
          <w:szCs w:val="22"/>
        </w:rPr>
        <w:t>.</w:t>
      </w:r>
    </w:p>
    <w:p w14:paraId="59F66A0C" w14:textId="77777777" w:rsidR="00C94624" w:rsidRPr="00C5237E" w:rsidRDefault="00C94624" w:rsidP="00C94624">
      <w:pPr>
        <w:spacing w:after="0"/>
        <w:jc w:val="right"/>
        <w:rPr>
          <w:rFonts w:ascii="Tahoma" w:hAnsi="Tahoma" w:cs="Tahoma"/>
          <w:sz w:val="22"/>
          <w:szCs w:val="22"/>
        </w:rPr>
      </w:pPr>
    </w:p>
    <w:p w14:paraId="1B6855C5" w14:textId="4D925EEB" w:rsidR="00C94624" w:rsidRPr="00C5237E" w:rsidRDefault="00C94624" w:rsidP="00C94624">
      <w:pPr>
        <w:spacing w:after="0"/>
        <w:jc w:val="right"/>
        <w:rPr>
          <w:rFonts w:ascii="Tahoma" w:hAnsi="Tahoma" w:cs="Tahoma"/>
          <w:sz w:val="22"/>
          <w:szCs w:val="22"/>
        </w:rPr>
      </w:pPr>
      <w:r w:rsidRPr="00C5237E">
        <w:rPr>
          <w:rFonts w:ascii="Tahoma" w:hAnsi="Tahoma" w:cs="Tahoma"/>
          <w:sz w:val="22"/>
          <w:szCs w:val="22"/>
        </w:rPr>
        <w:t>Gabinete do Executivo Municipal, em 2</w:t>
      </w:r>
      <w:r w:rsidR="00C5237E">
        <w:rPr>
          <w:rFonts w:ascii="Tahoma" w:hAnsi="Tahoma" w:cs="Tahoma"/>
          <w:sz w:val="22"/>
          <w:szCs w:val="22"/>
        </w:rPr>
        <w:t>6</w:t>
      </w:r>
      <w:r w:rsidRPr="00C5237E">
        <w:rPr>
          <w:rFonts w:ascii="Tahoma" w:hAnsi="Tahoma" w:cs="Tahoma"/>
          <w:sz w:val="22"/>
          <w:szCs w:val="22"/>
        </w:rPr>
        <w:t xml:space="preserve"> de outubro de 2026.</w:t>
      </w:r>
    </w:p>
    <w:p w14:paraId="0CAF1E04" w14:textId="77777777" w:rsidR="00C94624" w:rsidRPr="00C5237E" w:rsidRDefault="00C94624" w:rsidP="00C94624">
      <w:pPr>
        <w:spacing w:after="0"/>
        <w:rPr>
          <w:rFonts w:ascii="Tahoma" w:hAnsi="Tahoma" w:cs="Tahoma"/>
          <w:sz w:val="22"/>
          <w:szCs w:val="22"/>
        </w:rPr>
      </w:pPr>
    </w:p>
    <w:p w14:paraId="0B530AB8" w14:textId="77777777" w:rsidR="00C94624" w:rsidRPr="00C5237E" w:rsidRDefault="00C94624" w:rsidP="00C94624">
      <w:pPr>
        <w:spacing w:after="0"/>
        <w:rPr>
          <w:rFonts w:ascii="Tahoma" w:hAnsi="Tahoma" w:cs="Tahoma"/>
          <w:sz w:val="22"/>
          <w:szCs w:val="22"/>
        </w:rPr>
      </w:pPr>
    </w:p>
    <w:p w14:paraId="0BCEF091" w14:textId="77777777" w:rsidR="00C94624" w:rsidRPr="00C5237E" w:rsidRDefault="00C94624" w:rsidP="00C94624">
      <w:pPr>
        <w:spacing w:after="0"/>
        <w:jc w:val="center"/>
        <w:rPr>
          <w:rFonts w:ascii="Tahoma" w:hAnsi="Tahoma" w:cs="Tahoma"/>
          <w:sz w:val="22"/>
          <w:szCs w:val="22"/>
        </w:rPr>
      </w:pPr>
      <w:r w:rsidRPr="00C5237E">
        <w:rPr>
          <w:rFonts w:ascii="Tahoma" w:hAnsi="Tahoma" w:cs="Tahoma"/>
          <w:sz w:val="22"/>
          <w:szCs w:val="22"/>
        </w:rPr>
        <w:t>JAKSOM NATAL CASTELLI</w:t>
      </w:r>
    </w:p>
    <w:p w14:paraId="1CEF953D" w14:textId="77777777" w:rsidR="00C94624" w:rsidRPr="00C5237E" w:rsidRDefault="00C94624" w:rsidP="00C94624">
      <w:pPr>
        <w:spacing w:after="0"/>
        <w:jc w:val="center"/>
        <w:rPr>
          <w:rFonts w:ascii="Tahoma" w:hAnsi="Tahoma" w:cs="Tahoma"/>
          <w:sz w:val="22"/>
          <w:szCs w:val="22"/>
        </w:rPr>
      </w:pPr>
      <w:r w:rsidRPr="00C5237E">
        <w:rPr>
          <w:rFonts w:ascii="Tahoma" w:hAnsi="Tahoma" w:cs="Tahoma"/>
          <w:sz w:val="22"/>
          <w:szCs w:val="22"/>
        </w:rPr>
        <w:t>Prefeito Municipal</w:t>
      </w:r>
    </w:p>
    <w:p w14:paraId="75184B81" w14:textId="77777777" w:rsidR="00C94624" w:rsidRPr="00C5237E" w:rsidRDefault="00C94624" w:rsidP="00C94624">
      <w:pPr>
        <w:spacing w:after="0"/>
        <w:rPr>
          <w:rFonts w:ascii="Tahoma" w:hAnsi="Tahoma" w:cs="Tahoma"/>
          <w:sz w:val="16"/>
          <w:szCs w:val="16"/>
        </w:rPr>
      </w:pPr>
      <w:r w:rsidRPr="00C5237E">
        <w:rPr>
          <w:rFonts w:ascii="Tahoma" w:hAnsi="Tahoma" w:cs="Tahoma"/>
          <w:sz w:val="16"/>
          <w:szCs w:val="16"/>
        </w:rPr>
        <w:t>Registrado e Publicado</w:t>
      </w:r>
    </w:p>
    <w:p w14:paraId="4015823C" w14:textId="69565DB0" w:rsidR="00C94624" w:rsidRPr="00C5237E" w:rsidRDefault="00C94624" w:rsidP="00C94624">
      <w:pPr>
        <w:spacing w:after="0"/>
        <w:rPr>
          <w:rFonts w:ascii="Tahoma" w:hAnsi="Tahoma" w:cs="Tahoma"/>
          <w:sz w:val="16"/>
          <w:szCs w:val="16"/>
        </w:rPr>
      </w:pPr>
      <w:r w:rsidRPr="00C5237E">
        <w:rPr>
          <w:rFonts w:ascii="Tahoma" w:hAnsi="Tahoma" w:cs="Tahoma"/>
          <w:sz w:val="16"/>
          <w:szCs w:val="16"/>
        </w:rPr>
        <w:t xml:space="preserve">Em </w:t>
      </w:r>
      <w:r w:rsidRPr="00C5237E">
        <w:rPr>
          <w:rFonts w:ascii="Tahoma" w:hAnsi="Tahoma" w:cs="Tahoma"/>
          <w:sz w:val="16"/>
          <w:szCs w:val="16"/>
        </w:rPr>
        <w:t>26</w:t>
      </w:r>
      <w:r w:rsidRPr="00C5237E">
        <w:rPr>
          <w:rFonts w:ascii="Tahoma" w:hAnsi="Tahoma" w:cs="Tahoma"/>
          <w:sz w:val="16"/>
          <w:szCs w:val="16"/>
        </w:rPr>
        <w:t>/10/2026</w:t>
      </w:r>
    </w:p>
    <w:p w14:paraId="5D51C91D" w14:textId="06E16F3C" w:rsidR="00C94624" w:rsidRDefault="00C94624" w:rsidP="00C94624">
      <w:pPr>
        <w:spacing w:after="0"/>
        <w:rPr>
          <w:rFonts w:ascii="Tahoma" w:hAnsi="Tahoma" w:cs="Tahoma"/>
          <w:sz w:val="16"/>
          <w:szCs w:val="16"/>
        </w:rPr>
      </w:pPr>
      <w:r w:rsidRPr="00C5237E">
        <w:rPr>
          <w:rFonts w:ascii="Tahoma" w:hAnsi="Tahoma" w:cs="Tahoma"/>
          <w:sz w:val="16"/>
          <w:szCs w:val="16"/>
        </w:rPr>
        <w:t>Lei Municipal nº 1087/1993</w:t>
      </w:r>
    </w:p>
    <w:p w14:paraId="1174FA76" w14:textId="77777777" w:rsidR="00C5237E" w:rsidRPr="00C5237E" w:rsidRDefault="00C5237E" w:rsidP="00C94624">
      <w:pPr>
        <w:spacing w:after="0"/>
        <w:rPr>
          <w:rFonts w:ascii="Tahoma" w:hAnsi="Tahoma" w:cs="Tahoma"/>
          <w:sz w:val="16"/>
          <w:szCs w:val="16"/>
        </w:rPr>
      </w:pPr>
    </w:p>
    <w:p w14:paraId="5E930369" w14:textId="5806BEBB" w:rsidR="005500EA" w:rsidRPr="00C5237E" w:rsidRDefault="00C94624" w:rsidP="00C5237E">
      <w:pPr>
        <w:spacing w:after="0"/>
        <w:rPr>
          <w:rFonts w:ascii="Tahoma" w:hAnsi="Tahoma" w:cs="Tahoma"/>
          <w:sz w:val="22"/>
          <w:szCs w:val="22"/>
        </w:rPr>
      </w:pPr>
      <w:r w:rsidRPr="00C5237E">
        <w:rPr>
          <w:rFonts w:ascii="Tahoma" w:hAnsi="Tahoma" w:cs="Tahoma"/>
          <w:sz w:val="16"/>
          <w:szCs w:val="16"/>
        </w:rPr>
        <w:t>Servidor Designado</w:t>
      </w:r>
    </w:p>
    <w:sectPr w:rsidR="005500EA" w:rsidRPr="00C5237E" w:rsidSect="00C5237E">
      <w:headerReference w:type="even" r:id="rId11"/>
      <w:headerReference w:type="default" r:id="rId12"/>
      <w:headerReference w:type="first" r:id="rId13"/>
      <w:pgSz w:w="11906" w:h="16838" w:code="9"/>
      <w:pgMar w:top="1418" w:right="567"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E8019" w14:textId="77777777" w:rsidR="00EC1101" w:rsidRDefault="00EC1101" w:rsidP="004B0480">
      <w:pPr>
        <w:spacing w:after="0"/>
      </w:pPr>
      <w:r>
        <w:separator/>
      </w:r>
    </w:p>
  </w:endnote>
  <w:endnote w:type="continuationSeparator" w:id="0">
    <w:p w14:paraId="2A8448C6" w14:textId="77777777" w:rsidR="00EC1101" w:rsidRDefault="00EC1101" w:rsidP="004B0480">
      <w:pPr>
        <w:spacing w:after="0"/>
      </w:pPr>
      <w:r>
        <w:continuationSeparator/>
      </w:r>
    </w:p>
  </w:endnote>
  <w:endnote w:type="continuationNotice" w:id="1">
    <w:p w14:paraId="0AAA43E6" w14:textId="77777777" w:rsidR="00EC1101" w:rsidRDefault="00EC110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DB021" w14:textId="77777777" w:rsidR="00EC1101" w:rsidRDefault="00EC1101" w:rsidP="004B0480">
      <w:pPr>
        <w:spacing w:after="0"/>
      </w:pPr>
      <w:r>
        <w:separator/>
      </w:r>
    </w:p>
  </w:footnote>
  <w:footnote w:type="continuationSeparator" w:id="0">
    <w:p w14:paraId="007ACE1E" w14:textId="77777777" w:rsidR="00EC1101" w:rsidRDefault="00EC1101" w:rsidP="004B0480">
      <w:pPr>
        <w:spacing w:after="0"/>
      </w:pPr>
      <w:r>
        <w:continuationSeparator/>
      </w:r>
    </w:p>
  </w:footnote>
  <w:footnote w:type="continuationNotice" w:id="1">
    <w:p w14:paraId="38CF8D7E" w14:textId="77777777" w:rsidR="00EC1101" w:rsidRDefault="00EC110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A4092" w14:textId="316EF93F" w:rsidR="00A606F3" w:rsidRDefault="00EC1101">
    <w:pPr>
      <w:pStyle w:val="Cabealho"/>
    </w:pPr>
    <w:r>
      <w:rPr>
        <w:noProof/>
      </w:rPr>
      <w:pict w14:anchorId="095CA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281688" o:spid="_x0000_s2065" type="#_x0000_t75" style="position:absolute;left:0;text-align:left;margin-left:0;margin-top:0;width:595.45pt;height:841.9pt;z-index:-251657216;mso-position-horizontal:center;mso-position-horizontal-relative:margin;mso-position-vertical:center;mso-position-vertical-relative:margin" o:allowincell="f">
          <v:imagedata r:id="rId1" o:title="QUI_2025_11_03 - Timbrado_Minuta e Lista de Presença e Atestado - 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EC303" w14:textId="50E5CD96" w:rsidR="00C5237E" w:rsidRDefault="00C5237E">
    <w:pPr>
      <w:pStyle w:val="Cabealho"/>
    </w:pPr>
    <w:r>
      <w:rPr>
        <w:noProof/>
      </w:rPr>
      <w:drawing>
        <wp:anchor distT="0" distB="0" distL="114300" distR="114300" simplePos="0" relativeHeight="251660288" behindDoc="1" locked="0" layoutInCell="1" allowOverlap="1" wp14:anchorId="69A1346F" wp14:editId="18231577">
          <wp:simplePos x="0" y="0"/>
          <wp:positionH relativeFrom="page">
            <wp:align>right</wp:align>
          </wp:positionH>
          <wp:positionV relativeFrom="page">
            <wp:align>top</wp:align>
          </wp:positionV>
          <wp:extent cx="7538328" cy="10648950"/>
          <wp:effectExtent l="0" t="0" r="571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8328" cy="10648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E1AC2" w14:textId="37E0B43A" w:rsidR="00A606F3" w:rsidRDefault="00EC1101">
    <w:pPr>
      <w:pStyle w:val="Cabealho"/>
    </w:pPr>
    <w:r>
      <w:rPr>
        <w:noProof/>
      </w:rPr>
      <w:pict w14:anchorId="426ED8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281687" o:spid="_x0000_s2064" type="#_x0000_t75" style="position:absolute;left:0;text-align:left;margin-left:0;margin-top:0;width:595.45pt;height:841.9pt;z-index:-251658240;mso-position-horizontal:center;mso-position-horizontal-relative:margin;mso-position-vertical:center;mso-position-vertical-relative:margin" o:allowincell="f">
          <v:imagedata r:id="rId1" o:title="QUI_2025_11_03 - Timbrado_Minuta e Lista de Presença e Atestado - 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B61A5"/>
    <w:multiLevelType w:val="multilevel"/>
    <w:tmpl w:val="2D021CCA"/>
    <w:numStyleLink w:val="Artigo"/>
  </w:abstractNum>
  <w:abstractNum w:abstractNumId="1" w15:restartNumberingAfterBreak="0">
    <w:nsid w:val="08AE1D39"/>
    <w:multiLevelType w:val="multilevel"/>
    <w:tmpl w:val="8D4E5B0C"/>
    <w:lvl w:ilvl="0">
      <w:start w:val="1"/>
      <w:numFmt w:val="upperRoman"/>
      <w:suff w:val="space"/>
      <w:lvlText w:val="%1 - "/>
      <w:lvlJc w:val="left"/>
      <w:pPr>
        <w:ind w:left="0" w:firstLine="0"/>
      </w:pPr>
      <w:rPr>
        <w:rFonts w:ascii="Calibri Light" w:hAnsi="Calibri Light" w:hint="default"/>
        <w:kern w:val="0"/>
        <w:sz w:val="24"/>
      </w:rPr>
    </w:lvl>
    <w:lvl w:ilvl="1">
      <w:start w:val="1"/>
      <w:numFmt w:val="lowerLetter"/>
      <w:suff w:val="space"/>
      <w:lvlText w:val="%2)"/>
      <w:lvlJc w:val="left"/>
      <w:pPr>
        <w:ind w:left="0" w:firstLine="0"/>
      </w:pPr>
      <w:rPr>
        <w:rFonts w:hint="default"/>
      </w:rPr>
    </w:lvl>
    <w:lvl w:ilvl="2">
      <w:start w:val="1"/>
      <w:numFmt w:val="decimal"/>
      <w:suff w:val="space"/>
      <w:lvlText w:val="%3."/>
      <w:lvlJc w:val="left"/>
      <w:pPr>
        <w:ind w:left="0" w:firstLine="0"/>
      </w:pPr>
      <w:rPr>
        <w:rFonts w:ascii="Calibri Light" w:hAnsi="Calibri Light" w:hint="default"/>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0C6C30A5"/>
    <w:multiLevelType w:val="multilevel"/>
    <w:tmpl w:val="E0EC50E4"/>
    <w:numStyleLink w:val="Inciso"/>
  </w:abstractNum>
  <w:abstractNum w:abstractNumId="3" w15:restartNumberingAfterBreak="0">
    <w:nsid w:val="0D4A068F"/>
    <w:multiLevelType w:val="multilevel"/>
    <w:tmpl w:val="5D50337E"/>
    <w:lvl w:ilvl="0">
      <w:start w:val="1"/>
      <w:numFmt w:val="upperRoman"/>
      <w:suff w:val="space"/>
      <w:lvlText w:val="%1 - "/>
      <w:lvlJc w:val="left"/>
      <w:pPr>
        <w:ind w:left="0" w:firstLine="0"/>
      </w:pPr>
      <w:rPr>
        <w:rFonts w:ascii="Calibri Light" w:hAnsi="Calibri Light" w:hint="default"/>
        <w:kern w:val="0"/>
        <w:sz w:val="24"/>
      </w:rPr>
    </w:lvl>
    <w:lvl w:ilvl="1">
      <w:start w:val="1"/>
      <w:numFmt w:val="lowerLetter"/>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0D954D33"/>
    <w:multiLevelType w:val="multilevel"/>
    <w:tmpl w:val="0B36875C"/>
    <w:name w:val="Parágrafos22"/>
    <w:lvl w:ilvl="0">
      <w:start w:val="1"/>
      <w:numFmt w:val="ordinal"/>
      <w:suff w:val="space"/>
      <w:lvlText w:val="Art. %1  "/>
      <w:lvlJc w:val="left"/>
      <w:pPr>
        <w:ind w:left="0" w:firstLine="0"/>
      </w:pPr>
      <w:rPr>
        <w:rFonts w:ascii="Calibri Light" w:hAnsi="Calibri Light" w:hint="default"/>
        <w:b/>
        <w:i w:val="0"/>
        <w:sz w:val="24"/>
      </w:rPr>
    </w:lvl>
    <w:lvl w:ilvl="1">
      <w:start w:val="1"/>
      <w:numFmt w:val="decimal"/>
      <w:suff w:val="nothing"/>
      <w:lvlText w:val="Art. %2"/>
      <w:lvlJc w:val="left"/>
      <w:pPr>
        <w:ind w:left="0" w:firstLine="0"/>
      </w:pPr>
      <w:rPr>
        <w:rFonts w:ascii="Calibri Light" w:hAnsi="Calibri Light" w:hint="default"/>
        <w:b/>
        <w:i w:val="0"/>
        <w:sz w:val="24"/>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E6C6ED1"/>
    <w:multiLevelType w:val="multilevel"/>
    <w:tmpl w:val="E0EC50E4"/>
    <w:numStyleLink w:val="Inciso"/>
  </w:abstractNum>
  <w:abstractNum w:abstractNumId="6" w15:restartNumberingAfterBreak="0">
    <w:nsid w:val="1394531E"/>
    <w:multiLevelType w:val="multilevel"/>
    <w:tmpl w:val="E0EC50E4"/>
    <w:numStyleLink w:val="Inciso"/>
  </w:abstractNum>
  <w:abstractNum w:abstractNumId="7" w15:restartNumberingAfterBreak="0">
    <w:nsid w:val="14F07293"/>
    <w:multiLevelType w:val="multilevel"/>
    <w:tmpl w:val="A8B46EC6"/>
    <w:lvl w:ilvl="0">
      <w:start w:val="1"/>
      <w:numFmt w:val="ordinal"/>
      <w:suff w:val="space"/>
      <w:lvlText w:val="§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7816F2D"/>
    <w:multiLevelType w:val="multilevel"/>
    <w:tmpl w:val="E0EC50E4"/>
    <w:numStyleLink w:val="Inciso"/>
  </w:abstractNum>
  <w:abstractNum w:abstractNumId="9" w15:restartNumberingAfterBreak="0">
    <w:nsid w:val="1A9331A1"/>
    <w:multiLevelType w:val="multilevel"/>
    <w:tmpl w:val="A52271D8"/>
    <w:name w:val="Artigos222"/>
    <w:styleLink w:val="Alneas"/>
    <w:lvl w:ilvl="0">
      <w:start w:val="1"/>
      <w:numFmt w:val="lowerLetter"/>
      <w:suff w:val="space"/>
      <w:lvlText w:val="%1)"/>
      <w:lvlJc w:val="left"/>
      <w:pPr>
        <w:ind w:left="0" w:firstLine="0"/>
      </w:pPr>
      <w:rPr>
        <w:rFonts w:ascii="Calibri Light" w:hAnsi="Calibri Light" w:hint="default"/>
        <w:b w:val="0"/>
        <w:i w:val="0"/>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B246222"/>
    <w:multiLevelType w:val="multilevel"/>
    <w:tmpl w:val="E0EC50E4"/>
    <w:name w:val="Parágrafos2222"/>
    <w:numStyleLink w:val="Inciso"/>
  </w:abstractNum>
  <w:abstractNum w:abstractNumId="11" w15:restartNumberingAfterBreak="0">
    <w:nsid w:val="22793C53"/>
    <w:multiLevelType w:val="multilevel"/>
    <w:tmpl w:val="04160023"/>
    <w:lvl w:ilvl="0">
      <w:start w:val="1"/>
      <w:numFmt w:val="upperRoman"/>
      <w:pStyle w:val="Ttulo1"/>
      <w:lvlText w:val="Artigo %1."/>
      <w:lvlJc w:val="left"/>
      <w:pPr>
        <w:ind w:left="0" w:firstLine="0"/>
      </w:pPr>
    </w:lvl>
    <w:lvl w:ilvl="1">
      <w:start w:val="1"/>
      <w:numFmt w:val="decimalZero"/>
      <w:pStyle w:val="Ttulo2"/>
      <w:isLgl/>
      <w:lvlText w:val="Seção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12" w15:restartNumberingAfterBreak="0">
    <w:nsid w:val="229D0858"/>
    <w:multiLevelType w:val="multilevel"/>
    <w:tmpl w:val="2D021CCA"/>
    <w:numStyleLink w:val="Artigo"/>
  </w:abstractNum>
  <w:abstractNum w:abstractNumId="13" w15:restartNumberingAfterBreak="0">
    <w:nsid w:val="24592FC4"/>
    <w:multiLevelType w:val="hybridMultilevel"/>
    <w:tmpl w:val="9BA2177C"/>
    <w:lvl w:ilvl="0" w:tplc="48E4E4DA">
      <w:start w:val="1"/>
      <w:numFmt w:val="ordinal"/>
      <w:lvlText w:val="%1."/>
      <w:lvlJc w:val="left"/>
      <w:pPr>
        <w:ind w:left="720" w:hanging="360"/>
      </w:pPr>
      <w:rPr>
        <w:rFonts w:ascii="Calibri Light" w:hAnsi="Calibri Light" w:hint="default"/>
        <w:b/>
        <w:i w:val="0"/>
        <w:caps w:val="0"/>
        <w:strike w:val="0"/>
        <w:dstrike w:val="0"/>
        <w:vanish w:val="0"/>
        <w:sz w:val="24"/>
        <w:vertAlign w:val="baseli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7D60AE"/>
    <w:multiLevelType w:val="multilevel"/>
    <w:tmpl w:val="C9A696AE"/>
    <w:name w:val="Parágrafos2222"/>
    <w:lvl w:ilvl="0">
      <w:start w:val="1"/>
      <w:numFmt w:val="decimal"/>
      <w:suff w:val="space"/>
      <w:lvlText w:val="%1."/>
      <w:lvlJc w:val="left"/>
      <w:pPr>
        <w:ind w:left="0" w:firstLine="0"/>
      </w:pPr>
      <w:rPr>
        <w:rFonts w:ascii="Calibri Light" w:hAnsi="Calibri Light"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A1B7E93"/>
    <w:multiLevelType w:val="hybridMultilevel"/>
    <w:tmpl w:val="A82AC8A6"/>
    <w:lvl w:ilvl="0" w:tplc="1EB8FAE4">
      <w:numFmt w:val="bullet"/>
      <w:lvlText w:val=""/>
      <w:lvlJc w:val="left"/>
      <w:pPr>
        <w:ind w:left="720" w:hanging="360"/>
      </w:pPr>
      <w:rPr>
        <w:rFonts w:ascii="Symbol" w:eastAsiaTheme="minorHAnsi" w:hAnsi="Symbol" w:cs="Calibri Light"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B2320B0"/>
    <w:multiLevelType w:val="multilevel"/>
    <w:tmpl w:val="A52271D8"/>
    <w:numStyleLink w:val="Alneas"/>
  </w:abstractNum>
  <w:abstractNum w:abstractNumId="17" w15:restartNumberingAfterBreak="0">
    <w:nsid w:val="35053D96"/>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09750D"/>
    <w:multiLevelType w:val="multilevel"/>
    <w:tmpl w:val="85AA6068"/>
    <w:lvl w:ilvl="0">
      <w:start w:val="1"/>
      <w:numFmt w:val="ordinal"/>
      <w:suff w:val="space"/>
      <w:lvlText w:val="Art. %1  "/>
      <w:lvlJc w:val="left"/>
      <w:pPr>
        <w:ind w:left="0" w:firstLine="0"/>
      </w:pPr>
      <w:rPr>
        <w:rFonts w:ascii="Calibri Light" w:hAnsi="Calibri Light" w:hint="default"/>
        <w:b/>
        <w:i w:val="0"/>
        <w:sz w:val="24"/>
      </w:rPr>
    </w:lvl>
    <w:lvl w:ilvl="1">
      <w:start w:val="10"/>
      <w:numFmt w:val="decimal"/>
      <w:suff w:val="space"/>
      <w:lvlText w:val="Art. %2.  "/>
      <w:lvlJc w:val="left"/>
      <w:pPr>
        <w:ind w:left="0" w:firstLine="0"/>
      </w:pPr>
      <w:rPr>
        <w:rFonts w:ascii="Calibri Light" w:hAnsi="Calibri Light" w:hint="default"/>
        <w:b/>
        <w:i w:val="0"/>
        <w:sz w:val="24"/>
      </w:rPr>
    </w:lvl>
    <w:lvl w:ilvl="2">
      <w:start w:val="1"/>
      <w:numFmt w:val="upperRoman"/>
      <w:lvlRestart w:val="0"/>
      <w:suff w:val="space"/>
      <w:lvlText w:val="%3 - "/>
      <w:lvlJc w:val="left"/>
      <w:pPr>
        <w:ind w:left="0" w:firstLine="0"/>
      </w:pPr>
      <w:rPr>
        <w:rFonts w:ascii="Calibri Light" w:hAnsi="Calibri Light" w:hint="default"/>
        <w:b w:val="0"/>
        <w:i w:val="0"/>
        <w:sz w:val="24"/>
      </w:rPr>
    </w:lvl>
    <w:lvl w:ilvl="3">
      <w:start w:val="1"/>
      <w:numFmt w:val="lowerLetter"/>
      <w:lvlRestart w:val="0"/>
      <w:suff w:val="space"/>
      <w:lvlText w:val="%4)"/>
      <w:lvlJc w:val="left"/>
      <w:pPr>
        <w:ind w:left="0" w:firstLine="0"/>
      </w:pPr>
      <w:rPr>
        <w:rFonts w:ascii="Calibri Light" w:hAnsi="Calibri Light" w:hint="default"/>
        <w:b w:val="0"/>
        <w:i w:val="0"/>
        <w:sz w:val="24"/>
      </w:rPr>
    </w:lvl>
    <w:lvl w:ilvl="4">
      <w:start w:val="1"/>
      <w:numFmt w:val="decimal"/>
      <w:lvlRestart w:val="0"/>
      <w:suff w:val="space"/>
      <w:lvlText w:val="%5."/>
      <w:lvlJc w:val="left"/>
      <w:pPr>
        <w:ind w:left="0" w:firstLine="0"/>
      </w:pPr>
      <w:rPr>
        <w:rFonts w:ascii="Calibri Light" w:hAnsi="Calibri Light" w:hint="default"/>
        <w:b w:val="0"/>
        <w:i w:val="0"/>
        <w:sz w:val="24"/>
      </w:rPr>
    </w:lvl>
    <w:lvl w:ilvl="5">
      <w:start w:val="1"/>
      <w:numFmt w:val="ordinal"/>
      <w:lvlRestart w:val="0"/>
      <w:suff w:val="space"/>
      <w:lvlText w:val="§ %6  "/>
      <w:lvlJc w:val="left"/>
      <w:pPr>
        <w:ind w:left="0" w:firstLine="0"/>
      </w:pPr>
      <w:rPr>
        <w:rFonts w:ascii="Calibri Light" w:hAnsi="Calibri Light" w:hint="default"/>
        <w:b w:val="0"/>
        <w:i w:val="0"/>
        <w:sz w:val="24"/>
      </w:rPr>
    </w:lvl>
    <w:lvl w:ilvl="6">
      <w:start w:val="10"/>
      <w:numFmt w:val="decimal"/>
      <w:lvlRestart w:val="0"/>
      <w:suff w:val="space"/>
      <w:lvlText w:val="§ %7.  "/>
      <w:lvlJc w:val="left"/>
      <w:pPr>
        <w:ind w:left="0" w:firstLine="0"/>
      </w:pPr>
      <w:rPr>
        <w:rFonts w:ascii="Calibri Light" w:hAnsi="Calibri Light" w:hint="default"/>
        <w:sz w:val="24"/>
      </w:rPr>
    </w:lvl>
    <w:lvl w:ilvl="7">
      <w:start w:val="1"/>
      <w:numFmt w:val="none"/>
      <w:lvlRestart w:val="0"/>
      <w:suff w:val="space"/>
      <w:lvlText w:val=""/>
      <w:lvlJc w:val="left"/>
      <w:pPr>
        <w:ind w:left="0" w:firstLine="0"/>
      </w:pPr>
      <w:rPr>
        <w:rFonts w:ascii="Calibri Light" w:hAnsi="Calibri Light" w:hint="default"/>
        <w:sz w:val="24"/>
      </w:rPr>
    </w:lvl>
    <w:lvl w:ilvl="8">
      <w:start w:val="1"/>
      <w:numFmt w:val="none"/>
      <w:suff w:val="nothing"/>
      <w:lvlText w:val=""/>
      <w:lvlJc w:val="left"/>
      <w:pPr>
        <w:ind w:left="0" w:firstLine="0"/>
      </w:pPr>
      <w:rPr>
        <w:rFonts w:hint="default"/>
      </w:rPr>
    </w:lvl>
  </w:abstractNum>
  <w:abstractNum w:abstractNumId="19" w15:restartNumberingAfterBreak="0">
    <w:nsid w:val="3EBB5DBD"/>
    <w:multiLevelType w:val="multilevel"/>
    <w:tmpl w:val="E0EC50E4"/>
    <w:numStyleLink w:val="Inciso"/>
  </w:abstractNum>
  <w:abstractNum w:abstractNumId="20" w15:restartNumberingAfterBreak="0">
    <w:nsid w:val="44B520E6"/>
    <w:multiLevelType w:val="multilevel"/>
    <w:tmpl w:val="2D021CCA"/>
    <w:numStyleLink w:val="Artigo"/>
  </w:abstractNum>
  <w:abstractNum w:abstractNumId="21" w15:restartNumberingAfterBreak="0">
    <w:nsid w:val="450A44CE"/>
    <w:multiLevelType w:val="multilevel"/>
    <w:tmpl w:val="E0EC50E4"/>
    <w:numStyleLink w:val="Inciso"/>
  </w:abstractNum>
  <w:abstractNum w:abstractNumId="22" w15:restartNumberingAfterBreak="0">
    <w:nsid w:val="46347148"/>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6352AA5"/>
    <w:multiLevelType w:val="multilevel"/>
    <w:tmpl w:val="2D021CCA"/>
    <w:styleLink w:val="Artigo"/>
    <w:lvl w:ilvl="0">
      <w:start w:val="1"/>
      <w:numFmt w:val="none"/>
      <w:suff w:val="space"/>
      <w:lvlText w:val="Art. 1º  "/>
      <w:lvlJc w:val="left"/>
      <w:pPr>
        <w:ind w:left="0" w:firstLine="0"/>
      </w:pPr>
      <w:rPr>
        <w:rFonts w:ascii="Calibri Light" w:hAnsi="Calibri Light" w:hint="default"/>
        <w:b/>
        <w:caps w:val="0"/>
        <w:strike w:val="0"/>
        <w:dstrike w:val="0"/>
        <w:vanish w:val="0"/>
        <w:sz w:val="24"/>
        <w:vertAlign w:val="baseline"/>
      </w:rPr>
    </w:lvl>
    <w:lvl w:ilvl="1">
      <w:start w:val="1"/>
      <w:numFmt w:val="none"/>
      <w:suff w:val="space"/>
      <w:lvlText w:val="Art. 2º  "/>
      <w:lvlJc w:val="left"/>
      <w:pPr>
        <w:ind w:left="0" w:firstLine="0"/>
      </w:pPr>
      <w:rPr>
        <w:rFonts w:ascii="Calibri Light" w:hAnsi="Calibri Light" w:hint="default"/>
        <w:b/>
        <w:i w:val="0"/>
        <w:caps w:val="0"/>
        <w:strike w:val="0"/>
        <w:dstrike w:val="0"/>
        <w:vanish w:val="0"/>
        <w:sz w:val="24"/>
        <w:vertAlign w:val="baseline"/>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46E053BA"/>
    <w:multiLevelType w:val="multilevel"/>
    <w:tmpl w:val="85AA6068"/>
    <w:lvl w:ilvl="0">
      <w:start w:val="1"/>
      <w:numFmt w:val="ordinal"/>
      <w:suff w:val="space"/>
      <w:lvlText w:val="Art. %1  "/>
      <w:lvlJc w:val="left"/>
      <w:pPr>
        <w:ind w:left="0" w:firstLine="0"/>
      </w:pPr>
      <w:rPr>
        <w:rFonts w:ascii="Calibri Light" w:hAnsi="Calibri Light" w:hint="default"/>
        <w:b/>
        <w:i w:val="0"/>
        <w:sz w:val="24"/>
      </w:rPr>
    </w:lvl>
    <w:lvl w:ilvl="1">
      <w:start w:val="10"/>
      <w:numFmt w:val="decimal"/>
      <w:suff w:val="space"/>
      <w:lvlText w:val="Art. %2.  "/>
      <w:lvlJc w:val="left"/>
      <w:pPr>
        <w:ind w:left="0" w:firstLine="0"/>
      </w:pPr>
      <w:rPr>
        <w:rFonts w:ascii="Calibri Light" w:hAnsi="Calibri Light" w:hint="default"/>
        <w:b/>
        <w:i w:val="0"/>
        <w:sz w:val="24"/>
      </w:rPr>
    </w:lvl>
    <w:lvl w:ilvl="2">
      <w:start w:val="1"/>
      <w:numFmt w:val="upperRoman"/>
      <w:lvlRestart w:val="0"/>
      <w:suff w:val="space"/>
      <w:lvlText w:val="%3 - "/>
      <w:lvlJc w:val="left"/>
      <w:pPr>
        <w:ind w:left="0" w:firstLine="0"/>
      </w:pPr>
      <w:rPr>
        <w:rFonts w:ascii="Calibri Light" w:hAnsi="Calibri Light" w:hint="default"/>
        <w:b w:val="0"/>
        <w:i w:val="0"/>
        <w:sz w:val="24"/>
      </w:rPr>
    </w:lvl>
    <w:lvl w:ilvl="3">
      <w:start w:val="1"/>
      <w:numFmt w:val="lowerLetter"/>
      <w:lvlRestart w:val="0"/>
      <w:suff w:val="space"/>
      <w:lvlText w:val="%4)"/>
      <w:lvlJc w:val="left"/>
      <w:pPr>
        <w:ind w:left="0" w:firstLine="0"/>
      </w:pPr>
      <w:rPr>
        <w:rFonts w:ascii="Calibri Light" w:hAnsi="Calibri Light" w:hint="default"/>
        <w:b w:val="0"/>
        <w:i w:val="0"/>
        <w:sz w:val="24"/>
      </w:rPr>
    </w:lvl>
    <w:lvl w:ilvl="4">
      <w:start w:val="1"/>
      <w:numFmt w:val="decimal"/>
      <w:lvlRestart w:val="0"/>
      <w:suff w:val="space"/>
      <w:lvlText w:val="%5."/>
      <w:lvlJc w:val="left"/>
      <w:pPr>
        <w:ind w:left="0" w:firstLine="0"/>
      </w:pPr>
      <w:rPr>
        <w:rFonts w:ascii="Calibri Light" w:hAnsi="Calibri Light" w:hint="default"/>
        <w:b w:val="0"/>
        <w:i w:val="0"/>
        <w:sz w:val="24"/>
      </w:rPr>
    </w:lvl>
    <w:lvl w:ilvl="5">
      <w:start w:val="1"/>
      <w:numFmt w:val="ordinal"/>
      <w:lvlRestart w:val="0"/>
      <w:suff w:val="space"/>
      <w:lvlText w:val="§ %6  "/>
      <w:lvlJc w:val="left"/>
      <w:pPr>
        <w:ind w:left="0" w:firstLine="0"/>
      </w:pPr>
      <w:rPr>
        <w:rFonts w:ascii="Calibri Light" w:hAnsi="Calibri Light" w:hint="default"/>
        <w:b w:val="0"/>
        <w:i w:val="0"/>
        <w:sz w:val="24"/>
      </w:rPr>
    </w:lvl>
    <w:lvl w:ilvl="6">
      <w:start w:val="10"/>
      <w:numFmt w:val="decimal"/>
      <w:lvlRestart w:val="0"/>
      <w:suff w:val="space"/>
      <w:lvlText w:val="§ %7.  "/>
      <w:lvlJc w:val="left"/>
      <w:pPr>
        <w:ind w:left="0" w:firstLine="0"/>
      </w:pPr>
      <w:rPr>
        <w:rFonts w:ascii="Calibri Light" w:hAnsi="Calibri Light" w:hint="default"/>
        <w:sz w:val="24"/>
      </w:rPr>
    </w:lvl>
    <w:lvl w:ilvl="7">
      <w:start w:val="1"/>
      <w:numFmt w:val="none"/>
      <w:lvlRestart w:val="0"/>
      <w:suff w:val="space"/>
      <w:lvlText w:val=""/>
      <w:lvlJc w:val="left"/>
      <w:pPr>
        <w:ind w:left="0" w:firstLine="0"/>
      </w:pPr>
      <w:rPr>
        <w:rFonts w:ascii="Calibri Light" w:hAnsi="Calibri Light" w:hint="default"/>
        <w:sz w:val="24"/>
      </w:rPr>
    </w:lvl>
    <w:lvl w:ilvl="8">
      <w:start w:val="1"/>
      <w:numFmt w:val="none"/>
      <w:suff w:val="nothing"/>
      <w:lvlText w:val=""/>
      <w:lvlJc w:val="left"/>
      <w:pPr>
        <w:ind w:left="0" w:firstLine="0"/>
      </w:pPr>
      <w:rPr>
        <w:rFonts w:hint="default"/>
      </w:rPr>
    </w:lvl>
  </w:abstractNum>
  <w:abstractNum w:abstractNumId="25" w15:restartNumberingAfterBreak="0">
    <w:nsid w:val="492D78F8"/>
    <w:multiLevelType w:val="multilevel"/>
    <w:tmpl w:val="2D021CCA"/>
    <w:numStyleLink w:val="Artigo"/>
  </w:abstractNum>
  <w:abstractNum w:abstractNumId="26" w15:restartNumberingAfterBreak="0">
    <w:nsid w:val="4CB160E1"/>
    <w:multiLevelType w:val="multilevel"/>
    <w:tmpl w:val="A8B46EC6"/>
    <w:name w:val="Parágrafos"/>
    <w:lvl w:ilvl="0">
      <w:start w:val="1"/>
      <w:numFmt w:val="ordinal"/>
      <w:suff w:val="space"/>
      <w:lvlText w:val="§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4D57437B"/>
    <w:multiLevelType w:val="multilevel"/>
    <w:tmpl w:val="E0EC50E4"/>
    <w:lvl w:ilvl="0">
      <w:start w:val="1"/>
      <w:numFmt w:val="upperRoman"/>
      <w:suff w:val="space"/>
      <w:lvlText w:val="%1 - "/>
      <w:lvlJc w:val="left"/>
      <w:pPr>
        <w:ind w:left="0" w:firstLine="0"/>
      </w:pPr>
      <w:rPr>
        <w:rFonts w:ascii="Calibri Light" w:hAnsi="Calibri Light" w:hint="default"/>
        <w:kern w:val="0"/>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4E9A4109"/>
    <w:multiLevelType w:val="multilevel"/>
    <w:tmpl w:val="E0EC50E4"/>
    <w:numStyleLink w:val="Inciso"/>
  </w:abstractNum>
  <w:abstractNum w:abstractNumId="29" w15:restartNumberingAfterBreak="0">
    <w:nsid w:val="578553B3"/>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B563F7B"/>
    <w:multiLevelType w:val="multilevel"/>
    <w:tmpl w:val="B6F4280C"/>
    <w:name w:val="Artigos2"/>
    <w:lvl w:ilvl="0">
      <w:start w:val="9"/>
      <w:numFmt w:val="ordinal"/>
      <w:suff w:val="space"/>
      <w:lvlText w:val="Art. %1  "/>
      <w:lvlJc w:val="left"/>
      <w:pPr>
        <w:ind w:left="0" w:firstLine="0"/>
      </w:pPr>
      <w:rPr>
        <w:rFonts w:ascii="Calibri Light" w:hAnsi="Calibri Light" w:hint="default"/>
        <w:b/>
        <w:i w:val="0"/>
        <w:sz w:val="24"/>
      </w:rPr>
    </w:lvl>
    <w:lvl w:ilvl="1">
      <w:start w:val="10"/>
      <w:numFmt w:val="decimal"/>
      <w:suff w:val="space"/>
      <w:lvlText w:val="Art. %2  "/>
      <w:lvlJc w:val="left"/>
      <w:pPr>
        <w:ind w:left="0" w:firstLine="0"/>
      </w:pPr>
      <w:rPr>
        <w:rFonts w:ascii="Calibri Light" w:hAnsi="Calibri Light" w:hint="default"/>
        <w:b/>
        <w:i w:val="0"/>
        <w:sz w:val="24"/>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C957F91"/>
    <w:multiLevelType w:val="multilevel"/>
    <w:tmpl w:val="E0EC50E4"/>
    <w:styleLink w:val="Inciso"/>
    <w:lvl w:ilvl="0">
      <w:start w:val="1"/>
      <w:numFmt w:val="upperRoman"/>
      <w:suff w:val="space"/>
      <w:lvlText w:val="%1 - "/>
      <w:lvlJc w:val="left"/>
      <w:pPr>
        <w:ind w:left="0" w:firstLine="0"/>
      </w:pPr>
      <w:rPr>
        <w:rFonts w:ascii="Calibri Light" w:hAnsi="Calibri Light" w:hint="default"/>
        <w:kern w:val="0"/>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2" w15:restartNumberingAfterBreak="0">
    <w:nsid w:val="5DB06F2A"/>
    <w:multiLevelType w:val="multilevel"/>
    <w:tmpl w:val="A52271D8"/>
    <w:numStyleLink w:val="Alneas"/>
  </w:abstractNum>
  <w:abstractNum w:abstractNumId="33" w15:restartNumberingAfterBreak="0">
    <w:nsid w:val="60CA6FEC"/>
    <w:multiLevelType w:val="multilevel"/>
    <w:tmpl w:val="A52271D8"/>
    <w:numStyleLink w:val="Alneas"/>
  </w:abstractNum>
  <w:abstractNum w:abstractNumId="34" w15:restartNumberingAfterBreak="0">
    <w:nsid w:val="6AE8088E"/>
    <w:multiLevelType w:val="multilevel"/>
    <w:tmpl w:val="2D021CCA"/>
    <w:numStyleLink w:val="Artigo"/>
  </w:abstractNum>
  <w:abstractNum w:abstractNumId="35" w15:restartNumberingAfterBreak="0">
    <w:nsid w:val="6DBE6D30"/>
    <w:multiLevelType w:val="multilevel"/>
    <w:tmpl w:val="A52271D8"/>
    <w:numStyleLink w:val="Alneas"/>
  </w:abstractNum>
  <w:abstractNum w:abstractNumId="36" w15:restartNumberingAfterBreak="0">
    <w:nsid w:val="6F0F6D7D"/>
    <w:multiLevelType w:val="multilevel"/>
    <w:tmpl w:val="85AA6068"/>
    <w:name w:val="Sequencia2"/>
    <w:lvl w:ilvl="0">
      <w:start w:val="1"/>
      <w:numFmt w:val="ordinal"/>
      <w:suff w:val="space"/>
      <w:lvlText w:val="Art. %1  "/>
      <w:lvlJc w:val="left"/>
      <w:pPr>
        <w:ind w:left="0" w:firstLine="0"/>
      </w:pPr>
      <w:rPr>
        <w:rFonts w:ascii="Calibri Light" w:hAnsi="Calibri Light" w:hint="default"/>
        <w:b/>
        <w:i w:val="0"/>
        <w:sz w:val="24"/>
      </w:rPr>
    </w:lvl>
    <w:lvl w:ilvl="1">
      <w:start w:val="10"/>
      <w:numFmt w:val="decimal"/>
      <w:suff w:val="space"/>
      <w:lvlText w:val="Art. %2.  "/>
      <w:lvlJc w:val="left"/>
      <w:pPr>
        <w:ind w:left="0" w:firstLine="0"/>
      </w:pPr>
      <w:rPr>
        <w:rFonts w:ascii="Calibri Light" w:hAnsi="Calibri Light" w:hint="default"/>
        <w:b/>
        <w:i w:val="0"/>
        <w:sz w:val="24"/>
      </w:rPr>
    </w:lvl>
    <w:lvl w:ilvl="2">
      <w:start w:val="1"/>
      <w:numFmt w:val="upperRoman"/>
      <w:lvlRestart w:val="0"/>
      <w:suff w:val="space"/>
      <w:lvlText w:val="%3 - "/>
      <w:lvlJc w:val="left"/>
      <w:pPr>
        <w:ind w:left="0" w:firstLine="0"/>
      </w:pPr>
      <w:rPr>
        <w:rFonts w:ascii="Calibri Light" w:hAnsi="Calibri Light" w:hint="default"/>
        <w:b w:val="0"/>
        <w:i w:val="0"/>
        <w:sz w:val="24"/>
      </w:rPr>
    </w:lvl>
    <w:lvl w:ilvl="3">
      <w:start w:val="1"/>
      <w:numFmt w:val="lowerLetter"/>
      <w:lvlRestart w:val="0"/>
      <w:suff w:val="space"/>
      <w:lvlText w:val="%4)"/>
      <w:lvlJc w:val="left"/>
      <w:pPr>
        <w:ind w:left="0" w:firstLine="0"/>
      </w:pPr>
      <w:rPr>
        <w:rFonts w:ascii="Calibri Light" w:hAnsi="Calibri Light" w:hint="default"/>
        <w:b w:val="0"/>
        <w:i w:val="0"/>
        <w:sz w:val="24"/>
      </w:rPr>
    </w:lvl>
    <w:lvl w:ilvl="4">
      <w:start w:val="1"/>
      <w:numFmt w:val="decimal"/>
      <w:lvlRestart w:val="0"/>
      <w:suff w:val="space"/>
      <w:lvlText w:val="%5."/>
      <w:lvlJc w:val="left"/>
      <w:pPr>
        <w:ind w:left="0" w:firstLine="0"/>
      </w:pPr>
      <w:rPr>
        <w:rFonts w:ascii="Calibri Light" w:hAnsi="Calibri Light" w:hint="default"/>
        <w:b w:val="0"/>
        <w:i w:val="0"/>
        <w:sz w:val="24"/>
      </w:rPr>
    </w:lvl>
    <w:lvl w:ilvl="5">
      <w:start w:val="1"/>
      <w:numFmt w:val="ordinal"/>
      <w:lvlRestart w:val="0"/>
      <w:suff w:val="space"/>
      <w:lvlText w:val="§ %6  "/>
      <w:lvlJc w:val="left"/>
      <w:pPr>
        <w:ind w:left="0" w:firstLine="0"/>
      </w:pPr>
      <w:rPr>
        <w:rFonts w:ascii="Calibri Light" w:hAnsi="Calibri Light" w:hint="default"/>
        <w:b w:val="0"/>
        <w:i w:val="0"/>
        <w:sz w:val="24"/>
      </w:rPr>
    </w:lvl>
    <w:lvl w:ilvl="6">
      <w:start w:val="10"/>
      <w:numFmt w:val="decimal"/>
      <w:lvlRestart w:val="0"/>
      <w:suff w:val="space"/>
      <w:lvlText w:val="§ %7.  "/>
      <w:lvlJc w:val="left"/>
      <w:pPr>
        <w:ind w:left="0" w:firstLine="0"/>
      </w:pPr>
      <w:rPr>
        <w:rFonts w:ascii="Calibri Light" w:hAnsi="Calibri Light" w:hint="default"/>
        <w:sz w:val="24"/>
      </w:rPr>
    </w:lvl>
    <w:lvl w:ilvl="7">
      <w:start w:val="1"/>
      <w:numFmt w:val="none"/>
      <w:lvlRestart w:val="0"/>
      <w:suff w:val="space"/>
      <w:lvlText w:val=""/>
      <w:lvlJc w:val="left"/>
      <w:pPr>
        <w:ind w:left="0" w:firstLine="0"/>
      </w:pPr>
      <w:rPr>
        <w:rFonts w:ascii="Calibri Light" w:hAnsi="Calibri Light" w:hint="default"/>
        <w:sz w:val="24"/>
      </w:rPr>
    </w:lvl>
    <w:lvl w:ilvl="8">
      <w:start w:val="1"/>
      <w:numFmt w:val="none"/>
      <w:suff w:val="nothing"/>
      <w:lvlText w:val=""/>
      <w:lvlJc w:val="left"/>
      <w:pPr>
        <w:ind w:left="0" w:firstLine="0"/>
      </w:pPr>
      <w:rPr>
        <w:rFonts w:hint="default"/>
      </w:rPr>
    </w:lvl>
  </w:abstractNum>
  <w:abstractNum w:abstractNumId="37" w15:restartNumberingAfterBreak="0">
    <w:nsid w:val="75337649"/>
    <w:multiLevelType w:val="multilevel"/>
    <w:tmpl w:val="E0EC50E4"/>
    <w:numStyleLink w:val="Inciso"/>
  </w:abstractNum>
  <w:abstractNum w:abstractNumId="38" w15:restartNumberingAfterBreak="0">
    <w:nsid w:val="77401975"/>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8232850"/>
    <w:multiLevelType w:val="multilevel"/>
    <w:tmpl w:val="B6F4280C"/>
    <w:name w:val="Artigos222"/>
    <w:lvl w:ilvl="0">
      <w:start w:val="9"/>
      <w:numFmt w:val="ordinal"/>
      <w:suff w:val="space"/>
      <w:lvlText w:val="Art. %1  "/>
      <w:lvlJc w:val="left"/>
      <w:pPr>
        <w:ind w:left="0" w:firstLine="0"/>
      </w:pPr>
      <w:rPr>
        <w:rFonts w:ascii="Calibri Light" w:hAnsi="Calibri Light" w:hint="default"/>
        <w:b/>
        <w:i w:val="0"/>
        <w:sz w:val="24"/>
      </w:rPr>
    </w:lvl>
    <w:lvl w:ilvl="1">
      <w:start w:val="10"/>
      <w:numFmt w:val="decimal"/>
      <w:suff w:val="space"/>
      <w:lvlText w:val="Art. %2  "/>
      <w:lvlJc w:val="left"/>
      <w:pPr>
        <w:ind w:left="0" w:firstLine="0"/>
      </w:pPr>
      <w:rPr>
        <w:rFonts w:ascii="Calibri Light" w:hAnsi="Calibri Light" w:hint="default"/>
        <w:b/>
        <w:i w:val="0"/>
        <w:sz w:val="24"/>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3"/>
  </w:num>
  <w:num w:numId="2">
    <w:abstractNumId w:val="22"/>
  </w:num>
  <w:num w:numId="3">
    <w:abstractNumId w:val="38"/>
  </w:num>
  <w:num w:numId="4">
    <w:abstractNumId w:val="31"/>
  </w:num>
  <w:num w:numId="5">
    <w:abstractNumId w:val="37"/>
  </w:num>
  <w:num w:numId="6">
    <w:abstractNumId w:val="2"/>
  </w:num>
  <w:num w:numId="7">
    <w:abstractNumId w:val="28"/>
  </w:num>
  <w:num w:numId="8">
    <w:abstractNumId w:val="19"/>
  </w:num>
  <w:num w:numId="9">
    <w:abstractNumId w:val="6"/>
  </w:num>
  <w:num w:numId="10">
    <w:abstractNumId w:val="9"/>
  </w:num>
  <w:num w:numId="11">
    <w:abstractNumId w:val="33"/>
  </w:num>
  <w:num w:numId="12">
    <w:abstractNumId w:val="8"/>
  </w:num>
  <w:num w:numId="13">
    <w:abstractNumId w:val="23"/>
  </w:num>
  <w:num w:numId="14">
    <w:abstractNumId w:val="20"/>
  </w:num>
  <w:num w:numId="15">
    <w:abstractNumId w:val="0"/>
  </w:num>
  <w:num w:numId="16">
    <w:abstractNumId w:val="15"/>
  </w:num>
  <w:num w:numId="17">
    <w:abstractNumId w:val="17"/>
  </w:num>
  <w:num w:numId="18">
    <w:abstractNumId w:val="11"/>
  </w:num>
  <w:num w:numId="19">
    <w:abstractNumId w:val="16"/>
  </w:num>
  <w:num w:numId="20">
    <w:abstractNumId w:val="2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num>
  <w:num w:numId="23">
    <w:abstractNumId w:val="18"/>
  </w:num>
  <w:num w:numId="24">
    <w:abstractNumId w:val="14"/>
  </w:num>
  <w:num w:numId="25">
    <w:abstractNumId w:val="26"/>
  </w:num>
  <w:num w:numId="26">
    <w:abstractNumId w:val="39"/>
  </w:num>
  <w:num w:numId="27">
    <w:abstractNumId w:val="4"/>
  </w:num>
  <w:num w:numId="28">
    <w:abstractNumId w:val="30"/>
  </w:num>
  <w:num w:numId="29">
    <w:abstractNumId w:val="10"/>
  </w:num>
  <w:num w:numId="30">
    <w:abstractNumId w:val="25"/>
  </w:num>
  <w:num w:numId="31">
    <w:abstractNumId w:val="12"/>
  </w:num>
  <w:num w:numId="32">
    <w:abstractNumId w:val="21"/>
  </w:num>
  <w:num w:numId="33">
    <w:abstractNumId w:val="3"/>
  </w:num>
  <w:num w:numId="34">
    <w:abstractNumId w:val="1"/>
  </w:num>
  <w:num w:numId="35">
    <w:abstractNumId w:val="7"/>
  </w:num>
  <w:num w:numId="36">
    <w:abstractNumId w:val="5"/>
  </w:num>
  <w:num w:numId="37">
    <w:abstractNumId w:val="24"/>
  </w:num>
  <w:num w:numId="38">
    <w:abstractNumId w:val="34"/>
  </w:num>
  <w:num w:numId="39">
    <w:abstractNumId w:val="27"/>
  </w:num>
  <w:num w:numId="40">
    <w:abstractNumId w:val="35"/>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66"/>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2C7"/>
    <w:rsid w:val="00001F2F"/>
    <w:rsid w:val="00034E53"/>
    <w:rsid w:val="00036033"/>
    <w:rsid w:val="00041B97"/>
    <w:rsid w:val="00041CFF"/>
    <w:rsid w:val="00063133"/>
    <w:rsid w:val="00066A5A"/>
    <w:rsid w:val="000722DE"/>
    <w:rsid w:val="00075E93"/>
    <w:rsid w:val="00091324"/>
    <w:rsid w:val="000B59B0"/>
    <w:rsid w:val="000C71D8"/>
    <w:rsid w:val="000D6266"/>
    <w:rsid w:val="000D62F6"/>
    <w:rsid w:val="000F0FEA"/>
    <w:rsid w:val="000F3A8E"/>
    <w:rsid w:val="001454FC"/>
    <w:rsid w:val="00177656"/>
    <w:rsid w:val="001A5D36"/>
    <w:rsid w:val="001B2355"/>
    <w:rsid w:val="001F6EE4"/>
    <w:rsid w:val="001F7BEC"/>
    <w:rsid w:val="00236AA3"/>
    <w:rsid w:val="002470C5"/>
    <w:rsid w:val="0026677C"/>
    <w:rsid w:val="002720A1"/>
    <w:rsid w:val="00296C78"/>
    <w:rsid w:val="00313E0D"/>
    <w:rsid w:val="00323C34"/>
    <w:rsid w:val="003D3E9E"/>
    <w:rsid w:val="003E23C4"/>
    <w:rsid w:val="00427BF1"/>
    <w:rsid w:val="00451F48"/>
    <w:rsid w:val="00487D10"/>
    <w:rsid w:val="0049184B"/>
    <w:rsid w:val="004B0480"/>
    <w:rsid w:val="004F2491"/>
    <w:rsid w:val="004F47EE"/>
    <w:rsid w:val="00502A9E"/>
    <w:rsid w:val="0050349D"/>
    <w:rsid w:val="0050753E"/>
    <w:rsid w:val="00542471"/>
    <w:rsid w:val="005500EA"/>
    <w:rsid w:val="00553D11"/>
    <w:rsid w:val="00585CB3"/>
    <w:rsid w:val="005901E8"/>
    <w:rsid w:val="00596114"/>
    <w:rsid w:val="005A0971"/>
    <w:rsid w:val="005F148F"/>
    <w:rsid w:val="005F68E0"/>
    <w:rsid w:val="005F6902"/>
    <w:rsid w:val="0060715A"/>
    <w:rsid w:val="006336AB"/>
    <w:rsid w:val="006579F1"/>
    <w:rsid w:val="0066068B"/>
    <w:rsid w:val="006768B2"/>
    <w:rsid w:val="006A589A"/>
    <w:rsid w:val="006C2AE6"/>
    <w:rsid w:val="006C5DE0"/>
    <w:rsid w:val="006D0461"/>
    <w:rsid w:val="00705EEB"/>
    <w:rsid w:val="00711C3E"/>
    <w:rsid w:val="00717B91"/>
    <w:rsid w:val="00717D3B"/>
    <w:rsid w:val="00733B0B"/>
    <w:rsid w:val="00733E0B"/>
    <w:rsid w:val="0077241B"/>
    <w:rsid w:val="0078257D"/>
    <w:rsid w:val="007825C8"/>
    <w:rsid w:val="00784DB0"/>
    <w:rsid w:val="0079393B"/>
    <w:rsid w:val="007941D6"/>
    <w:rsid w:val="007A0143"/>
    <w:rsid w:val="007A360A"/>
    <w:rsid w:val="007A5860"/>
    <w:rsid w:val="007B5CDB"/>
    <w:rsid w:val="007B7A16"/>
    <w:rsid w:val="00807FB2"/>
    <w:rsid w:val="00813C3F"/>
    <w:rsid w:val="008657E8"/>
    <w:rsid w:val="008862C7"/>
    <w:rsid w:val="008B6EB7"/>
    <w:rsid w:val="008C5744"/>
    <w:rsid w:val="008F1263"/>
    <w:rsid w:val="00910C5E"/>
    <w:rsid w:val="0091159E"/>
    <w:rsid w:val="00963BD2"/>
    <w:rsid w:val="00986115"/>
    <w:rsid w:val="009B6E9D"/>
    <w:rsid w:val="009E4E52"/>
    <w:rsid w:val="00A11961"/>
    <w:rsid w:val="00A173C9"/>
    <w:rsid w:val="00A31788"/>
    <w:rsid w:val="00A37A99"/>
    <w:rsid w:val="00A57689"/>
    <w:rsid w:val="00A60471"/>
    <w:rsid w:val="00A606F3"/>
    <w:rsid w:val="00A64D62"/>
    <w:rsid w:val="00A67863"/>
    <w:rsid w:val="00A75658"/>
    <w:rsid w:val="00A77730"/>
    <w:rsid w:val="00A85D24"/>
    <w:rsid w:val="00AB46F1"/>
    <w:rsid w:val="00AF61D5"/>
    <w:rsid w:val="00B12EEC"/>
    <w:rsid w:val="00B25924"/>
    <w:rsid w:val="00B37FDD"/>
    <w:rsid w:val="00B43ED0"/>
    <w:rsid w:val="00B47C6B"/>
    <w:rsid w:val="00B872E8"/>
    <w:rsid w:val="00BA02C7"/>
    <w:rsid w:val="00BA57FB"/>
    <w:rsid w:val="00BA7E39"/>
    <w:rsid w:val="00BE4A76"/>
    <w:rsid w:val="00BF4039"/>
    <w:rsid w:val="00BF4B26"/>
    <w:rsid w:val="00C06AB3"/>
    <w:rsid w:val="00C23E57"/>
    <w:rsid w:val="00C23F69"/>
    <w:rsid w:val="00C414E0"/>
    <w:rsid w:val="00C5237E"/>
    <w:rsid w:val="00C6465E"/>
    <w:rsid w:val="00C762F1"/>
    <w:rsid w:val="00C94624"/>
    <w:rsid w:val="00CA0000"/>
    <w:rsid w:val="00CE581D"/>
    <w:rsid w:val="00D028BD"/>
    <w:rsid w:val="00D7325F"/>
    <w:rsid w:val="00D827AD"/>
    <w:rsid w:val="00DA7196"/>
    <w:rsid w:val="00DB475E"/>
    <w:rsid w:val="00DF5A08"/>
    <w:rsid w:val="00E36AF6"/>
    <w:rsid w:val="00E63383"/>
    <w:rsid w:val="00E64296"/>
    <w:rsid w:val="00E81FF2"/>
    <w:rsid w:val="00EA4C29"/>
    <w:rsid w:val="00EC1101"/>
    <w:rsid w:val="00EE3B61"/>
    <w:rsid w:val="00F13D23"/>
    <w:rsid w:val="00F1739B"/>
    <w:rsid w:val="00F91614"/>
    <w:rsid w:val="00F961E3"/>
    <w:rsid w:val="00F969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4:docId w14:val="3B9D3BE9"/>
  <w15:chartTrackingRefBased/>
  <w15:docId w15:val="{5F904A25-6595-487A-8D3C-AE1427A3D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har"/>
    <w:uiPriority w:val="9"/>
    <w:rsid w:val="008862C7"/>
    <w:pPr>
      <w:keepNext/>
      <w:keepLines/>
      <w:numPr>
        <w:numId w:val="18"/>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rsid w:val="008862C7"/>
    <w:pPr>
      <w:keepNext/>
      <w:keepLines/>
      <w:numPr>
        <w:ilvl w:val="1"/>
        <w:numId w:val="18"/>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862C7"/>
    <w:pPr>
      <w:keepNext/>
      <w:keepLines/>
      <w:numPr>
        <w:ilvl w:val="2"/>
        <w:numId w:val="18"/>
      </w:numPr>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862C7"/>
    <w:pPr>
      <w:keepNext/>
      <w:keepLines/>
      <w:numPr>
        <w:ilvl w:val="3"/>
        <w:numId w:val="18"/>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862C7"/>
    <w:pPr>
      <w:keepNext/>
      <w:keepLines/>
      <w:numPr>
        <w:ilvl w:val="4"/>
        <w:numId w:val="18"/>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862C7"/>
    <w:pPr>
      <w:keepNext/>
      <w:keepLines/>
      <w:numPr>
        <w:ilvl w:val="5"/>
        <w:numId w:val="18"/>
      </w:numPr>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862C7"/>
    <w:pPr>
      <w:keepNext/>
      <w:keepLines/>
      <w:numPr>
        <w:ilvl w:val="6"/>
        <w:numId w:val="18"/>
      </w:numPr>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862C7"/>
    <w:pPr>
      <w:keepNext/>
      <w:keepLines/>
      <w:numPr>
        <w:ilvl w:val="7"/>
        <w:numId w:val="18"/>
      </w:numPr>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862C7"/>
    <w:pPr>
      <w:keepNext/>
      <w:keepLines/>
      <w:numPr>
        <w:ilvl w:val="8"/>
        <w:numId w:val="18"/>
      </w:numPr>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862C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862C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862C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862C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862C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862C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862C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862C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862C7"/>
    <w:rPr>
      <w:rFonts w:eastAsiaTheme="majorEastAsia" w:cstheme="majorBidi"/>
      <w:color w:val="272727" w:themeColor="text1" w:themeTint="D8"/>
    </w:rPr>
  </w:style>
  <w:style w:type="paragraph" w:styleId="Ttulo">
    <w:name w:val="Title"/>
    <w:basedOn w:val="Normal"/>
    <w:next w:val="Normal"/>
    <w:link w:val="TtuloChar"/>
    <w:uiPriority w:val="10"/>
    <w:rsid w:val="008862C7"/>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862C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rsid w:val="008862C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862C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rsid w:val="008862C7"/>
    <w:pPr>
      <w:spacing w:before="160"/>
      <w:jc w:val="center"/>
    </w:pPr>
    <w:rPr>
      <w:i/>
      <w:iCs/>
      <w:color w:val="404040" w:themeColor="text1" w:themeTint="BF"/>
    </w:rPr>
  </w:style>
  <w:style w:type="character" w:customStyle="1" w:styleId="CitaoChar">
    <w:name w:val="Citação Char"/>
    <w:basedOn w:val="Fontepargpadro"/>
    <w:link w:val="Citao"/>
    <w:uiPriority w:val="29"/>
    <w:rsid w:val="008862C7"/>
    <w:rPr>
      <w:i/>
      <w:iCs/>
      <w:color w:val="404040" w:themeColor="text1" w:themeTint="BF"/>
    </w:rPr>
  </w:style>
  <w:style w:type="paragraph" w:styleId="PargrafodaLista">
    <w:name w:val="List Paragraph"/>
    <w:basedOn w:val="Normal"/>
    <w:uiPriority w:val="34"/>
    <w:rsid w:val="008862C7"/>
    <w:pPr>
      <w:ind w:left="720"/>
      <w:contextualSpacing/>
    </w:pPr>
  </w:style>
  <w:style w:type="character" w:styleId="nfaseIntensa">
    <w:name w:val="Intense Emphasis"/>
    <w:basedOn w:val="Fontepargpadro"/>
    <w:uiPriority w:val="21"/>
    <w:rsid w:val="008862C7"/>
    <w:rPr>
      <w:i/>
      <w:iCs/>
      <w:color w:val="0F4761" w:themeColor="accent1" w:themeShade="BF"/>
    </w:rPr>
  </w:style>
  <w:style w:type="paragraph" w:styleId="CitaoIntensa">
    <w:name w:val="Intense Quote"/>
    <w:basedOn w:val="Normal"/>
    <w:next w:val="Normal"/>
    <w:link w:val="CitaoIntensaChar"/>
    <w:uiPriority w:val="30"/>
    <w:rsid w:val="00886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862C7"/>
    <w:rPr>
      <w:i/>
      <w:iCs/>
      <w:color w:val="0F4761" w:themeColor="accent1" w:themeShade="BF"/>
    </w:rPr>
  </w:style>
  <w:style w:type="character" w:styleId="RefernciaIntensa">
    <w:name w:val="Intense Reference"/>
    <w:basedOn w:val="Fontepargpadro"/>
    <w:uiPriority w:val="32"/>
    <w:rsid w:val="008862C7"/>
    <w:rPr>
      <w:b/>
      <w:bCs/>
      <w:smallCaps/>
      <w:color w:val="0F4761" w:themeColor="accent1" w:themeShade="BF"/>
      <w:spacing w:val="5"/>
    </w:rPr>
  </w:style>
  <w:style w:type="paragraph" w:customStyle="1" w:styleId="Epgrafe">
    <w:name w:val="Epígrafe"/>
    <w:basedOn w:val="Normal"/>
    <w:link w:val="EpgrafeChar"/>
    <w:qFormat/>
    <w:rsid w:val="00034E53"/>
    <w:pPr>
      <w:jc w:val="center"/>
    </w:pPr>
    <w:rPr>
      <w:rFonts w:ascii="Calibri" w:hAnsi="Calibri" w:cs="Calibri Light"/>
      <w:caps/>
    </w:rPr>
  </w:style>
  <w:style w:type="character" w:customStyle="1" w:styleId="EpgrafeChar">
    <w:name w:val="Epígrafe Char"/>
    <w:basedOn w:val="Fontepargpadro"/>
    <w:link w:val="Epgrafe"/>
    <w:rsid w:val="00034E53"/>
    <w:rPr>
      <w:rFonts w:ascii="Calibri" w:hAnsi="Calibri" w:cs="Calibri Light"/>
      <w:caps/>
    </w:rPr>
  </w:style>
  <w:style w:type="paragraph" w:customStyle="1" w:styleId="Ementa">
    <w:name w:val="Ementa"/>
    <w:basedOn w:val="Normal"/>
    <w:link w:val="EmentaChar"/>
    <w:qFormat/>
    <w:rsid w:val="00034E53"/>
    <w:pPr>
      <w:ind w:left="5103"/>
    </w:pPr>
    <w:rPr>
      <w:rFonts w:ascii="Calibri" w:hAnsi="Calibri" w:cs="Calibri Light"/>
      <w:noProof/>
    </w:rPr>
  </w:style>
  <w:style w:type="character" w:customStyle="1" w:styleId="EmentaChar">
    <w:name w:val="Ementa Char"/>
    <w:basedOn w:val="Fontepargpadro"/>
    <w:link w:val="Ementa"/>
    <w:rsid w:val="00034E53"/>
    <w:rPr>
      <w:rFonts w:ascii="Calibri" w:hAnsi="Calibri" w:cs="Calibri Light"/>
      <w:noProof/>
    </w:rPr>
  </w:style>
  <w:style w:type="paragraph" w:customStyle="1" w:styleId="Prembulo">
    <w:name w:val="Preâmbulo"/>
    <w:basedOn w:val="Normal"/>
    <w:link w:val="PrembuloChar"/>
    <w:qFormat/>
    <w:rsid w:val="00034E53"/>
    <w:rPr>
      <w:rFonts w:ascii="Calibri" w:hAnsi="Calibri" w:cs="Calibri Light"/>
    </w:rPr>
  </w:style>
  <w:style w:type="character" w:customStyle="1" w:styleId="PrembuloChar">
    <w:name w:val="Preâmbulo Char"/>
    <w:basedOn w:val="Fontepargpadro"/>
    <w:link w:val="Prembulo"/>
    <w:rsid w:val="00034E53"/>
    <w:rPr>
      <w:rFonts w:ascii="Calibri" w:hAnsi="Calibri" w:cs="Calibri Light"/>
    </w:rPr>
  </w:style>
  <w:style w:type="paragraph" w:customStyle="1" w:styleId="Artigos">
    <w:name w:val="Artigos"/>
    <w:basedOn w:val="Epgrafe"/>
    <w:link w:val="ArtigosChar"/>
    <w:rsid w:val="00E36AF6"/>
    <w:pPr>
      <w:jc w:val="both"/>
    </w:pPr>
    <w:rPr>
      <w:b/>
      <w:caps w:val="0"/>
    </w:rPr>
  </w:style>
  <w:style w:type="character" w:customStyle="1" w:styleId="ArtigosChar">
    <w:name w:val="Artigos Char"/>
    <w:basedOn w:val="EpgrafeChar"/>
    <w:link w:val="Artigos"/>
    <w:rsid w:val="009E4E52"/>
    <w:rPr>
      <w:rFonts w:ascii="Calibri Light" w:hAnsi="Calibri Light" w:cs="Calibri Light"/>
      <w:b/>
      <w:caps w:val="0"/>
    </w:rPr>
  </w:style>
  <w:style w:type="paragraph" w:customStyle="1" w:styleId="Pargrafonico">
    <w:name w:val="Parágrafo único"/>
    <w:basedOn w:val="Prembulo"/>
    <w:link w:val="PargrafonicoChar"/>
    <w:rsid w:val="00E36AF6"/>
    <w:rPr>
      <w:rFonts w:eastAsia="Calibri Light"/>
      <w:b/>
      <w:bCs/>
      <w:color w:val="333333"/>
    </w:rPr>
  </w:style>
  <w:style w:type="character" w:customStyle="1" w:styleId="PargrafonicoChar">
    <w:name w:val="Parágrafo único Char"/>
    <w:basedOn w:val="PrembuloChar"/>
    <w:link w:val="Pargrafonico"/>
    <w:rsid w:val="00E36AF6"/>
    <w:rPr>
      <w:rFonts w:ascii="Calibri Light" w:eastAsia="Calibri Light" w:hAnsi="Calibri Light" w:cs="Calibri Light"/>
      <w:b/>
      <w:bCs/>
      <w:color w:val="333333"/>
    </w:rPr>
  </w:style>
  <w:style w:type="paragraph" w:customStyle="1" w:styleId="ParteNormativa">
    <w:name w:val="Parte Normativa"/>
    <w:basedOn w:val="Prembulo"/>
    <w:link w:val="ParteNormativaChar"/>
    <w:qFormat/>
    <w:rsid w:val="00034E53"/>
  </w:style>
  <w:style w:type="character" w:customStyle="1" w:styleId="ParteNormativaChar">
    <w:name w:val="Parte Normativa Char"/>
    <w:basedOn w:val="EmentaChar"/>
    <w:link w:val="ParteNormativa"/>
    <w:rsid w:val="00034E53"/>
    <w:rPr>
      <w:rFonts w:ascii="Calibri" w:hAnsi="Calibri" w:cs="Calibri Light"/>
      <w:noProof/>
    </w:rPr>
  </w:style>
  <w:style w:type="paragraph" w:customStyle="1" w:styleId="Incisos">
    <w:name w:val="Incisos"/>
    <w:basedOn w:val="ParteNormativa"/>
    <w:link w:val="IncisosChar"/>
    <w:rsid w:val="00E36AF6"/>
  </w:style>
  <w:style w:type="character" w:customStyle="1" w:styleId="IncisosChar">
    <w:name w:val="Incisos Char"/>
    <w:basedOn w:val="ParteNormativaChar"/>
    <w:link w:val="Incisos"/>
    <w:rsid w:val="00E36AF6"/>
    <w:rPr>
      <w:rFonts w:ascii="Calibri Light" w:hAnsi="Calibri Light" w:cs="Calibri Light"/>
      <w:noProof/>
    </w:rPr>
  </w:style>
  <w:style w:type="numbering" w:customStyle="1" w:styleId="Inciso">
    <w:name w:val="Inciso"/>
    <w:uiPriority w:val="99"/>
    <w:rsid w:val="0049184B"/>
    <w:pPr>
      <w:numPr>
        <w:numId w:val="4"/>
      </w:numPr>
    </w:pPr>
  </w:style>
  <w:style w:type="numbering" w:customStyle="1" w:styleId="Alneas">
    <w:name w:val="Alíneas"/>
    <w:uiPriority w:val="99"/>
    <w:rsid w:val="0049184B"/>
    <w:pPr>
      <w:numPr>
        <w:numId w:val="10"/>
      </w:numPr>
    </w:pPr>
  </w:style>
  <w:style w:type="numbering" w:customStyle="1" w:styleId="Artigo">
    <w:name w:val="Artigo"/>
    <w:uiPriority w:val="99"/>
    <w:rsid w:val="007A5860"/>
    <w:pPr>
      <w:numPr>
        <w:numId w:val="13"/>
      </w:numPr>
    </w:pPr>
  </w:style>
  <w:style w:type="paragraph" w:customStyle="1" w:styleId="Textooriginal">
    <w:name w:val="Texto original"/>
    <w:basedOn w:val="ParteNormativa"/>
    <w:link w:val="TextooriginalChar"/>
    <w:qFormat/>
    <w:rsid w:val="00034E53"/>
  </w:style>
  <w:style w:type="character" w:customStyle="1" w:styleId="TextooriginalChar">
    <w:name w:val="Texto original Char"/>
    <w:basedOn w:val="ParteNormativaChar"/>
    <w:link w:val="Textooriginal"/>
    <w:rsid w:val="00034E53"/>
    <w:rPr>
      <w:rFonts w:ascii="Calibri" w:hAnsi="Calibri" w:cs="Calibri Light"/>
      <w:noProof/>
    </w:rPr>
  </w:style>
  <w:style w:type="paragraph" w:customStyle="1" w:styleId="RevogaoCINCATARINA">
    <w:name w:val="Revogação CINCATARINA"/>
    <w:basedOn w:val="ParteNormativa"/>
    <w:next w:val="ParteNormativa"/>
    <w:link w:val="RevogaoCINCATARINAChar"/>
    <w:qFormat/>
    <w:rsid w:val="00034E53"/>
    <w:rPr>
      <w:strike/>
      <w:color w:val="FF0000"/>
    </w:rPr>
  </w:style>
  <w:style w:type="character" w:customStyle="1" w:styleId="RevogaoCINCATARINAChar">
    <w:name w:val="Revogação CINCATARINA Char"/>
    <w:basedOn w:val="TextooriginalChar"/>
    <w:link w:val="RevogaoCINCATARINA"/>
    <w:rsid w:val="00034E53"/>
    <w:rPr>
      <w:rFonts w:ascii="Calibri" w:hAnsi="Calibri" w:cs="Calibri Light"/>
      <w:strike/>
      <w:noProof/>
      <w:color w:val="FF0000"/>
    </w:rPr>
  </w:style>
  <w:style w:type="paragraph" w:customStyle="1" w:styleId="AdioCINCATARINA">
    <w:name w:val="Adição CINCATARINA"/>
    <w:basedOn w:val="ParteNormativa"/>
    <w:link w:val="AdioCINCATARINAChar"/>
    <w:qFormat/>
    <w:rsid w:val="00034E53"/>
    <w:rPr>
      <w:color w:val="0070C0"/>
    </w:rPr>
  </w:style>
  <w:style w:type="character" w:customStyle="1" w:styleId="AdioCINCATARINAChar">
    <w:name w:val="Adição CINCATARINA Char"/>
    <w:basedOn w:val="ParteNormativaChar"/>
    <w:link w:val="AdioCINCATARINA"/>
    <w:rsid w:val="00034E53"/>
    <w:rPr>
      <w:rFonts w:ascii="Calibri" w:hAnsi="Calibri" w:cs="Calibri Light"/>
      <w:noProof/>
      <w:color w:val="0070C0"/>
    </w:rPr>
  </w:style>
  <w:style w:type="paragraph" w:customStyle="1" w:styleId="RevogaoComisso">
    <w:name w:val="Revogação Comissão"/>
    <w:basedOn w:val="ParteNormativa"/>
    <w:next w:val="ParteNormativa"/>
    <w:link w:val="RevogaoComissoChar"/>
    <w:qFormat/>
    <w:rsid w:val="00034E53"/>
    <w:rPr>
      <w:strike/>
      <w:color w:val="FFD966"/>
    </w:rPr>
  </w:style>
  <w:style w:type="character" w:customStyle="1" w:styleId="RevogaoComissoChar">
    <w:name w:val="Revogação Comissão Char"/>
    <w:basedOn w:val="TextooriginalChar"/>
    <w:link w:val="RevogaoComisso"/>
    <w:rsid w:val="00034E53"/>
    <w:rPr>
      <w:rFonts w:ascii="Calibri" w:hAnsi="Calibri" w:cs="Calibri Light"/>
      <w:strike/>
      <w:noProof/>
      <w:color w:val="FFD966"/>
    </w:rPr>
  </w:style>
  <w:style w:type="paragraph" w:customStyle="1" w:styleId="AdioComisso">
    <w:name w:val="Adição Comissão"/>
    <w:basedOn w:val="ParteNormativa"/>
    <w:next w:val="ParteNormativa"/>
    <w:link w:val="AdioComissoChar"/>
    <w:qFormat/>
    <w:rsid w:val="00034E53"/>
    <w:rPr>
      <w:color w:val="01ADBF"/>
    </w:rPr>
  </w:style>
  <w:style w:type="character" w:customStyle="1" w:styleId="AdioComissoChar">
    <w:name w:val="Adição Comissão Char"/>
    <w:basedOn w:val="ParteNormativaChar"/>
    <w:link w:val="AdioComisso"/>
    <w:rsid w:val="00034E53"/>
    <w:rPr>
      <w:rFonts w:ascii="Calibri" w:hAnsi="Calibri" w:cs="Calibri Light"/>
      <w:noProof/>
      <w:color w:val="01ADBF"/>
    </w:rPr>
  </w:style>
  <w:style w:type="paragraph" w:customStyle="1" w:styleId="Adioaceita">
    <w:name w:val="Adição aceita"/>
    <w:basedOn w:val="ParteNormativa"/>
    <w:next w:val="ParteNormativa"/>
    <w:link w:val="AdioaceitaChar"/>
    <w:qFormat/>
    <w:rsid w:val="00034E53"/>
    <w:rPr>
      <w:color w:val="7F7F7F" w:themeColor="text1" w:themeTint="80"/>
    </w:rPr>
  </w:style>
  <w:style w:type="character" w:customStyle="1" w:styleId="AdioaceitaChar">
    <w:name w:val="Adição aceita Char"/>
    <w:basedOn w:val="ParteNormativaChar"/>
    <w:link w:val="Adioaceita"/>
    <w:rsid w:val="00034E53"/>
    <w:rPr>
      <w:rFonts w:ascii="Calibri" w:hAnsi="Calibri" w:cs="Calibri Light"/>
      <w:noProof/>
      <w:color w:val="7F7F7F" w:themeColor="text1" w:themeTint="80"/>
    </w:rPr>
  </w:style>
  <w:style w:type="paragraph" w:customStyle="1" w:styleId="Revogaoaceita">
    <w:name w:val="Revogação aceita"/>
    <w:basedOn w:val="ParteNormativa"/>
    <w:link w:val="RevogaoaceitaChar"/>
    <w:qFormat/>
    <w:rsid w:val="00034E53"/>
    <w:rPr>
      <w:strike/>
      <w:color w:val="D1D1D1" w:themeColor="background2" w:themeShade="E6"/>
    </w:rPr>
  </w:style>
  <w:style w:type="character" w:customStyle="1" w:styleId="RevogaoaceitaChar">
    <w:name w:val="Revogação aceita Char"/>
    <w:basedOn w:val="ParteNormativaChar"/>
    <w:link w:val="Revogaoaceita"/>
    <w:rsid w:val="00034E53"/>
    <w:rPr>
      <w:rFonts w:ascii="Calibri" w:hAnsi="Calibri" w:cs="Calibri Light"/>
      <w:strike/>
      <w:noProof/>
      <w:color w:val="D1D1D1" w:themeColor="background2" w:themeShade="E6"/>
    </w:rPr>
  </w:style>
  <w:style w:type="paragraph" w:customStyle="1" w:styleId="Captulos">
    <w:name w:val="Capítulos"/>
    <w:basedOn w:val="Normal"/>
    <w:link w:val="CaptulosChar"/>
    <w:qFormat/>
    <w:rsid w:val="00A11961"/>
    <w:pPr>
      <w:jc w:val="center"/>
    </w:pPr>
    <w:rPr>
      <w:rFonts w:ascii="Calibri" w:hAnsi="Calibri" w:cs="Calibri Light"/>
      <w:caps/>
    </w:rPr>
  </w:style>
  <w:style w:type="character" w:customStyle="1" w:styleId="CaptulosChar">
    <w:name w:val="Capítulos Char"/>
    <w:basedOn w:val="Fontepargpadro"/>
    <w:link w:val="Captulos"/>
    <w:rsid w:val="00A11961"/>
    <w:rPr>
      <w:rFonts w:ascii="Calibri" w:hAnsi="Calibri" w:cs="Calibri Light"/>
      <w:caps/>
      <w:noProof/>
    </w:rPr>
  </w:style>
  <w:style w:type="paragraph" w:customStyle="1" w:styleId="Sees">
    <w:name w:val="Seções"/>
    <w:basedOn w:val="ParteNormativa"/>
    <w:link w:val="SeesChar"/>
    <w:qFormat/>
    <w:rsid w:val="00034E53"/>
    <w:pPr>
      <w:jc w:val="center"/>
    </w:pPr>
    <w:rPr>
      <w:b/>
    </w:rPr>
  </w:style>
  <w:style w:type="character" w:customStyle="1" w:styleId="SeesChar">
    <w:name w:val="Seções Char"/>
    <w:basedOn w:val="ParteNormativaChar"/>
    <w:link w:val="Sees"/>
    <w:rsid w:val="00034E53"/>
    <w:rPr>
      <w:rFonts w:ascii="Calibri" w:hAnsi="Calibri" w:cs="Calibri Light"/>
      <w:b/>
      <w:noProof/>
    </w:rPr>
  </w:style>
  <w:style w:type="paragraph" w:styleId="Cabealho">
    <w:name w:val="header"/>
    <w:basedOn w:val="Normal"/>
    <w:link w:val="CabealhoChar"/>
    <w:uiPriority w:val="99"/>
    <w:unhideWhenUsed/>
    <w:rsid w:val="004B0480"/>
    <w:pPr>
      <w:tabs>
        <w:tab w:val="center" w:pos="4252"/>
        <w:tab w:val="right" w:pos="8504"/>
      </w:tabs>
      <w:spacing w:after="0"/>
    </w:pPr>
  </w:style>
  <w:style w:type="character" w:customStyle="1" w:styleId="CabealhoChar">
    <w:name w:val="Cabeçalho Char"/>
    <w:basedOn w:val="Fontepargpadro"/>
    <w:link w:val="Cabealho"/>
    <w:uiPriority w:val="99"/>
    <w:rsid w:val="004B0480"/>
  </w:style>
  <w:style w:type="paragraph" w:styleId="Rodap">
    <w:name w:val="footer"/>
    <w:basedOn w:val="Normal"/>
    <w:link w:val="RodapChar"/>
    <w:uiPriority w:val="99"/>
    <w:unhideWhenUsed/>
    <w:rsid w:val="004B0480"/>
    <w:pPr>
      <w:tabs>
        <w:tab w:val="center" w:pos="4252"/>
        <w:tab w:val="right" w:pos="8504"/>
      </w:tabs>
      <w:spacing w:after="0"/>
    </w:pPr>
  </w:style>
  <w:style w:type="character" w:customStyle="1" w:styleId="RodapChar">
    <w:name w:val="Rodapé Char"/>
    <w:basedOn w:val="Fontepargpadro"/>
    <w:link w:val="Rodap"/>
    <w:uiPriority w:val="99"/>
    <w:rsid w:val="004B0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9bf164-1071-4b5a-8dcf-d3a5b741ec6e">
      <Terms xmlns="http://schemas.microsoft.com/office/infopath/2007/PartnerControls"/>
    </lcf76f155ced4ddcb4097134ff3c332f>
    <TaxCatchAll xmlns="9610daf5-3982-437d-a030-19e58bb83f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933DD77FC53C58438C44C4B8C2A681E6" ma:contentTypeVersion="19" ma:contentTypeDescription="Crie um novo documento." ma:contentTypeScope="" ma:versionID="c53e9967e45497c9c605a9278c313cf6">
  <xsd:schema xmlns:xsd="http://www.w3.org/2001/XMLSchema" xmlns:xs="http://www.w3.org/2001/XMLSchema" xmlns:p="http://schemas.microsoft.com/office/2006/metadata/properties" xmlns:ns2="d59bf164-1071-4b5a-8dcf-d3a5b741ec6e" xmlns:ns3="9610daf5-3982-437d-a030-19e58bb83f80" targetNamespace="http://schemas.microsoft.com/office/2006/metadata/properties" ma:root="true" ma:fieldsID="4dc6f469329c5da0aafea6d19c4b619c" ns2:_="" ns3:_="">
    <xsd:import namespace="d59bf164-1071-4b5a-8dcf-d3a5b741ec6e"/>
    <xsd:import namespace="9610daf5-3982-437d-a030-19e58bb83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bf164-1071-4b5a-8dcf-d3a5b741ec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79474f14-7282-4944-89c0-2dfeace0d82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10daf5-3982-437d-a030-19e58bb83f80"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e36526fb-8fb4-4ebe-8af7-2c4fb11dd4f2}" ma:internalName="TaxCatchAll" ma:showField="CatchAllData" ma:web="9610daf5-3982-437d-a030-19e58bb83f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0F75FB-F139-4196-8D35-A51BFC9E55ED}">
  <ds:schemaRefs>
    <ds:schemaRef ds:uri="http://schemas.microsoft.com/office/2006/metadata/properties"/>
    <ds:schemaRef ds:uri="http://schemas.microsoft.com/office/infopath/2007/PartnerControls"/>
    <ds:schemaRef ds:uri="d59bf164-1071-4b5a-8dcf-d3a5b741ec6e"/>
    <ds:schemaRef ds:uri="9610daf5-3982-437d-a030-19e58bb83f80"/>
  </ds:schemaRefs>
</ds:datastoreItem>
</file>

<file path=customXml/itemProps2.xml><?xml version="1.0" encoding="utf-8"?>
<ds:datastoreItem xmlns:ds="http://schemas.openxmlformats.org/officeDocument/2006/customXml" ds:itemID="{E3E1FC56-4717-4C7A-BFE8-30D76B11F89D}">
  <ds:schemaRefs>
    <ds:schemaRef ds:uri="http://schemas.microsoft.com/sharepoint/v3/contenttype/forms"/>
  </ds:schemaRefs>
</ds:datastoreItem>
</file>

<file path=customXml/itemProps3.xml><?xml version="1.0" encoding="utf-8"?>
<ds:datastoreItem xmlns:ds="http://schemas.openxmlformats.org/officeDocument/2006/customXml" ds:itemID="{B6402E22-C09D-4F6A-8EEB-E46206AA93D7}">
  <ds:schemaRefs>
    <ds:schemaRef ds:uri="http://schemas.openxmlformats.org/officeDocument/2006/bibliography"/>
  </ds:schemaRefs>
</ds:datastoreItem>
</file>

<file path=customXml/itemProps4.xml><?xml version="1.0" encoding="utf-8"?>
<ds:datastoreItem xmlns:ds="http://schemas.openxmlformats.org/officeDocument/2006/customXml" ds:itemID="{CCB2F084-FE52-4556-9C4F-6EFD046C8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9bf164-1071-4b5a-8dcf-d3a5b741ec6e"/>
    <ds:schemaRef ds:uri="9610daf5-3982-437d-a030-19e58bb83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388</Words>
  <Characters>2100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Rosa de Oliveira</dc:creator>
  <cp:keywords/>
  <dc:description/>
  <cp:lastModifiedBy>DIANA</cp:lastModifiedBy>
  <cp:revision>19</cp:revision>
  <cp:lastPrinted>2026-10-26T18:03:00Z</cp:lastPrinted>
  <dcterms:created xsi:type="dcterms:W3CDTF">2025-10-13T18:57:00Z</dcterms:created>
  <dcterms:modified xsi:type="dcterms:W3CDTF">2026-10-26T18:08:00Z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0x010100933DD77FC53C58438C44C4B8C2A681E6</vt:lpwstr>
  </property>
  <property fmtid="{D5CDD505-2E9C-101B-9397-08002B2CF9AE}" pid="3" name="MediaServiceImageTags">
    <vt:lpwstr/>
  </property>
</Properties>
</file>