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D540F" w14:textId="078347DC" w:rsidR="00B97C91" w:rsidRPr="00130568" w:rsidRDefault="00B97C91" w:rsidP="000654E2">
      <w:pPr>
        <w:spacing w:after="0" w:line="300" w:lineRule="auto"/>
        <w:rPr>
          <w:rFonts w:ascii="Times New Roman" w:eastAsia="Times New Roman" w:hAnsi="Times New Roman" w:cs="Times New Roman"/>
          <w:b/>
          <w:sz w:val="24"/>
          <w:szCs w:val="24"/>
        </w:rPr>
      </w:pPr>
      <w:r w:rsidRPr="00130568">
        <w:rPr>
          <w:rFonts w:ascii="Times New Roman" w:eastAsia="Times New Roman" w:hAnsi="Times New Roman" w:cs="Times New Roman"/>
          <w:b/>
          <w:sz w:val="24"/>
          <w:szCs w:val="24"/>
        </w:rPr>
        <w:t>LEI COMPLEMENTAR Nº</w:t>
      </w:r>
      <w:r w:rsidR="00E505D1">
        <w:rPr>
          <w:rFonts w:ascii="Times New Roman" w:eastAsia="Times New Roman" w:hAnsi="Times New Roman" w:cs="Times New Roman"/>
          <w:b/>
          <w:sz w:val="24"/>
          <w:szCs w:val="24"/>
        </w:rPr>
        <w:t xml:space="preserve"> 257</w:t>
      </w:r>
      <w:r w:rsidRPr="00130568">
        <w:rPr>
          <w:rFonts w:ascii="Times New Roman" w:eastAsia="Times New Roman" w:hAnsi="Times New Roman" w:cs="Times New Roman"/>
          <w:b/>
          <w:sz w:val="24"/>
          <w:szCs w:val="24"/>
        </w:rPr>
        <w:t xml:space="preserve">/2026 </w:t>
      </w:r>
      <w:r w:rsidR="00E505D1" w:rsidRPr="00130568">
        <w:rPr>
          <w:rFonts w:ascii="Times New Roman" w:eastAsia="Times New Roman" w:hAnsi="Times New Roman" w:cs="Times New Roman"/>
          <w:b/>
          <w:sz w:val="24"/>
          <w:szCs w:val="24"/>
        </w:rPr>
        <w:t xml:space="preserve">– </w:t>
      </w:r>
      <w:r w:rsidR="00194F49">
        <w:rPr>
          <w:rFonts w:ascii="Times New Roman" w:eastAsia="Times New Roman" w:hAnsi="Times New Roman" w:cs="Times New Roman"/>
          <w:b/>
          <w:sz w:val="24"/>
          <w:szCs w:val="24"/>
        </w:rPr>
        <w:t xml:space="preserve">26 </w:t>
      </w:r>
      <w:r w:rsidRPr="00130568">
        <w:rPr>
          <w:rFonts w:ascii="Times New Roman" w:eastAsia="Times New Roman" w:hAnsi="Times New Roman" w:cs="Times New Roman"/>
          <w:b/>
          <w:sz w:val="24"/>
          <w:szCs w:val="24"/>
        </w:rPr>
        <w:t xml:space="preserve">DE </w:t>
      </w:r>
      <w:r w:rsidR="00E505D1">
        <w:rPr>
          <w:rFonts w:ascii="Times New Roman" w:eastAsia="Times New Roman" w:hAnsi="Times New Roman" w:cs="Times New Roman"/>
          <w:b/>
          <w:sz w:val="24"/>
          <w:szCs w:val="24"/>
        </w:rPr>
        <w:t>AGOSTO</w:t>
      </w:r>
      <w:r w:rsidRPr="00130568">
        <w:rPr>
          <w:rFonts w:ascii="Times New Roman" w:eastAsia="Times New Roman" w:hAnsi="Times New Roman" w:cs="Times New Roman"/>
          <w:b/>
          <w:sz w:val="24"/>
          <w:szCs w:val="24"/>
        </w:rPr>
        <w:t xml:space="preserve"> DE 2026.</w:t>
      </w:r>
    </w:p>
    <w:p w14:paraId="0BFEB917" w14:textId="77777777" w:rsidR="00B97C91" w:rsidRPr="00130568" w:rsidRDefault="00B97C91" w:rsidP="000654E2">
      <w:pPr>
        <w:spacing w:after="0" w:line="300" w:lineRule="auto"/>
        <w:ind w:left="-5" w:hanging="10"/>
        <w:rPr>
          <w:rFonts w:ascii="Times New Roman" w:hAnsi="Times New Roman" w:cs="Times New Roman"/>
          <w:sz w:val="24"/>
          <w:szCs w:val="24"/>
        </w:rPr>
      </w:pPr>
    </w:p>
    <w:p w14:paraId="460F6193" w14:textId="77777777" w:rsidR="00B97C91" w:rsidRPr="00130568" w:rsidRDefault="00B97C91" w:rsidP="000654E2">
      <w:pPr>
        <w:spacing w:after="0" w:line="300" w:lineRule="auto"/>
        <w:ind w:left="-5" w:hanging="10"/>
        <w:rPr>
          <w:rFonts w:ascii="Times New Roman" w:hAnsi="Times New Roman" w:cs="Times New Roman"/>
          <w:sz w:val="24"/>
          <w:szCs w:val="24"/>
        </w:rPr>
      </w:pPr>
    </w:p>
    <w:p w14:paraId="571F2369" w14:textId="598BFFE5" w:rsidR="00B97C91" w:rsidRPr="00130568" w:rsidRDefault="000654E2" w:rsidP="000654E2">
      <w:pPr>
        <w:spacing w:after="0" w:line="300" w:lineRule="auto"/>
        <w:ind w:left="3969"/>
        <w:jc w:val="both"/>
        <w:rPr>
          <w:rFonts w:ascii="Times New Roman" w:eastAsia="Times New Roman" w:hAnsi="Times New Roman" w:cs="Times New Roman"/>
          <w:b/>
          <w:sz w:val="24"/>
          <w:szCs w:val="24"/>
        </w:rPr>
      </w:pPr>
      <w:r w:rsidRPr="00130568">
        <w:rPr>
          <w:rFonts w:ascii="Times New Roman" w:eastAsia="Times New Roman" w:hAnsi="Times New Roman" w:cs="Times New Roman"/>
          <w:b/>
          <w:sz w:val="24"/>
          <w:szCs w:val="24"/>
        </w:rPr>
        <w:t>INSTITUI A LEI DE PARCELAMENTO DO SOLO URBANO E CONDOMÍNIOS HORIZONTAIS NO MUNICÍPIO DE QUILOMBO, E DÁ OUTRAS PROVIDÊNCIAS.</w:t>
      </w:r>
    </w:p>
    <w:p w14:paraId="609E5945" w14:textId="77777777" w:rsidR="00B97C91" w:rsidRPr="00130568" w:rsidRDefault="00B97C91" w:rsidP="000654E2">
      <w:pPr>
        <w:spacing w:after="0" w:line="300" w:lineRule="auto"/>
        <w:ind w:left="10" w:right="-2" w:hanging="10"/>
        <w:jc w:val="right"/>
        <w:rPr>
          <w:rFonts w:ascii="Times New Roman" w:eastAsia="Times New Roman" w:hAnsi="Times New Roman" w:cs="Times New Roman"/>
          <w:b/>
          <w:sz w:val="24"/>
          <w:szCs w:val="24"/>
        </w:rPr>
      </w:pPr>
    </w:p>
    <w:p w14:paraId="35D39C03" w14:textId="77777777" w:rsidR="00B97C91" w:rsidRPr="00130568" w:rsidRDefault="00B97C91" w:rsidP="000654E2">
      <w:pPr>
        <w:spacing w:after="0" w:line="300" w:lineRule="auto"/>
        <w:ind w:left="10" w:right="-2" w:hanging="10"/>
        <w:jc w:val="right"/>
        <w:rPr>
          <w:rFonts w:ascii="Times New Roman" w:hAnsi="Times New Roman" w:cs="Times New Roman"/>
          <w:sz w:val="24"/>
          <w:szCs w:val="24"/>
        </w:rPr>
      </w:pPr>
    </w:p>
    <w:p w14:paraId="1214E0CE" w14:textId="546F1BFE" w:rsidR="00B97C91" w:rsidRDefault="00194F49" w:rsidP="000654E2">
      <w:pPr>
        <w:spacing w:after="0" w:line="300" w:lineRule="auto"/>
        <w:ind w:left="-5" w:hanging="1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Jaksom Natal Castelli</w:t>
      </w:r>
      <w:r w:rsidR="00B97C91" w:rsidRPr="00130568">
        <w:rPr>
          <w:rFonts w:ascii="Times New Roman" w:eastAsia="Times New Roman" w:hAnsi="Times New Roman" w:cs="Times New Roman"/>
          <w:b/>
          <w:sz w:val="24"/>
          <w:szCs w:val="24"/>
        </w:rPr>
        <w:t>,</w:t>
      </w:r>
      <w:r w:rsidR="00B97C91" w:rsidRPr="00130568">
        <w:rPr>
          <w:rFonts w:ascii="Times New Roman" w:eastAsia="Times New Roman" w:hAnsi="Times New Roman" w:cs="Times New Roman"/>
          <w:sz w:val="24"/>
          <w:szCs w:val="24"/>
        </w:rPr>
        <w:t xml:space="preserve"> Prefeit</w:t>
      </w:r>
      <w:r>
        <w:rPr>
          <w:rFonts w:ascii="Times New Roman" w:eastAsia="Times New Roman" w:hAnsi="Times New Roman" w:cs="Times New Roman"/>
          <w:sz w:val="24"/>
          <w:szCs w:val="24"/>
        </w:rPr>
        <w:t xml:space="preserve">o </w:t>
      </w:r>
      <w:r w:rsidR="00B97C91" w:rsidRPr="00130568">
        <w:rPr>
          <w:rFonts w:ascii="Times New Roman" w:eastAsia="Times New Roman" w:hAnsi="Times New Roman" w:cs="Times New Roman"/>
          <w:sz w:val="24"/>
          <w:szCs w:val="24"/>
        </w:rPr>
        <w:t xml:space="preserve">Municipal de Quilombo, Estado de Santa Catarina, no uso de suas atribuições legais, </w:t>
      </w:r>
      <w:r w:rsidR="00B97C91" w:rsidRPr="00130568">
        <w:rPr>
          <w:rFonts w:ascii="Times New Roman" w:eastAsia="Times New Roman" w:hAnsi="Times New Roman" w:cs="Times New Roman"/>
          <w:b/>
          <w:sz w:val="24"/>
          <w:szCs w:val="24"/>
        </w:rPr>
        <w:t>FAZ SABER</w:t>
      </w:r>
      <w:r w:rsidR="00B97C91" w:rsidRPr="00130568">
        <w:rPr>
          <w:rFonts w:ascii="Times New Roman" w:eastAsia="Times New Roman" w:hAnsi="Times New Roman" w:cs="Times New Roman"/>
          <w:sz w:val="24"/>
          <w:szCs w:val="24"/>
        </w:rPr>
        <w:t>, a todos os habitantes do Município de Quilombo, que o Legislativo Municipal aprovou e eu sanciono a seguinte Lei:</w:t>
      </w:r>
    </w:p>
    <w:p w14:paraId="5C286077" w14:textId="77777777" w:rsidR="00E505D1" w:rsidRPr="00130568" w:rsidRDefault="00E505D1" w:rsidP="000654E2">
      <w:pPr>
        <w:spacing w:after="0" w:line="300" w:lineRule="auto"/>
        <w:ind w:left="-5" w:hanging="10"/>
        <w:jc w:val="both"/>
        <w:rPr>
          <w:rFonts w:ascii="Times New Roman" w:eastAsia="Times New Roman" w:hAnsi="Times New Roman" w:cs="Times New Roman"/>
          <w:sz w:val="24"/>
          <w:szCs w:val="24"/>
        </w:rPr>
      </w:pPr>
    </w:p>
    <w:p w14:paraId="4600FDC7" w14:textId="77777777" w:rsidR="00B97C91" w:rsidRPr="00130568" w:rsidRDefault="00B97C91" w:rsidP="000654E2">
      <w:pPr>
        <w:spacing w:after="0" w:line="300" w:lineRule="auto"/>
        <w:rPr>
          <w:rFonts w:ascii="Times New Roman" w:hAnsi="Times New Roman" w:cs="Times New Roman"/>
          <w:sz w:val="24"/>
          <w:szCs w:val="24"/>
        </w:rPr>
      </w:pPr>
    </w:p>
    <w:p w14:paraId="402F3650"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TÍTULO I</w:t>
      </w:r>
    </w:p>
    <w:p w14:paraId="6E437AD1" w14:textId="77777777" w:rsidR="000654E2" w:rsidRPr="00130568" w:rsidRDefault="000654E2" w:rsidP="000654E2">
      <w:pPr>
        <w:pStyle w:val="SemEspaamento"/>
        <w:spacing w:line="300" w:lineRule="auto"/>
        <w:jc w:val="center"/>
        <w:rPr>
          <w:b/>
          <w:bCs/>
        </w:rPr>
      </w:pPr>
      <w:r w:rsidRPr="00130568">
        <w:rPr>
          <w:rStyle w:val="TextooriginalChar"/>
          <w:rFonts w:ascii="Times New Roman" w:hAnsi="Times New Roman" w:cs="Times New Roman"/>
          <w:b/>
          <w:bCs/>
        </w:rPr>
        <w:t xml:space="preserve">DAS DISPOSIÇÕES </w:t>
      </w:r>
      <w:r w:rsidRPr="00130568">
        <w:rPr>
          <w:b/>
          <w:bCs/>
        </w:rPr>
        <w:t>PRELIMINARES</w:t>
      </w:r>
    </w:p>
    <w:p w14:paraId="2DCBA960" w14:textId="77777777" w:rsidR="000654E2" w:rsidRPr="00130568" w:rsidRDefault="000654E2" w:rsidP="000654E2">
      <w:pPr>
        <w:spacing w:after="0" w:line="300" w:lineRule="auto"/>
        <w:rPr>
          <w:rFonts w:ascii="Times New Roman" w:hAnsi="Times New Roman" w:cs="Times New Roman"/>
          <w:b/>
          <w:bCs/>
          <w:sz w:val="24"/>
          <w:szCs w:val="24"/>
        </w:rPr>
      </w:pPr>
    </w:p>
    <w:p w14:paraId="792D8EAE" w14:textId="77777777" w:rsidR="000654E2" w:rsidRPr="00130568" w:rsidRDefault="000654E2" w:rsidP="000654E2">
      <w:pPr>
        <w:spacing w:after="0" w:line="300" w:lineRule="auto"/>
        <w:jc w:val="center"/>
        <w:rPr>
          <w:rStyle w:val="ParteNormativaChar"/>
          <w:rFonts w:ascii="Times New Roman" w:hAnsi="Times New Roman" w:cs="Times New Roman"/>
          <w:b/>
          <w:bCs/>
        </w:rPr>
      </w:pPr>
      <w:r w:rsidRPr="00130568">
        <w:rPr>
          <w:rStyle w:val="ParteNormativaChar"/>
          <w:rFonts w:ascii="Times New Roman" w:hAnsi="Times New Roman" w:cs="Times New Roman"/>
          <w:b/>
          <w:bCs/>
        </w:rPr>
        <w:t>CAPÍTULO I</w:t>
      </w:r>
    </w:p>
    <w:p w14:paraId="63C79C00" w14:textId="77777777" w:rsidR="000654E2" w:rsidRPr="00130568" w:rsidRDefault="000654E2" w:rsidP="000654E2">
      <w:pPr>
        <w:pStyle w:val="Adioaceita"/>
        <w:spacing w:after="0" w:line="300" w:lineRule="auto"/>
        <w:jc w:val="center"/>
        <w:rPr>
          <w:rStyle w:val="AdioCINCATARINAChar"/>
          <w:rFonts w:ascii="Times New Roman" w:hAnsi="Times New Roman" w:cs="Times New Roman"/>
          <w:b/>
          <w:bCs/>
          <w:color w:val="auto"/>
        </w:rPr>
      </w:pPr>
      <w:r w:rsidRPr="00130568">
        <w:rPr>
          <w:rStyle w:val="AdioCINCATARINAChar"/>
          <w:rFonts w:ascii="Times New Roman" w:hAnsi="Times New Roman" w:cs="Times New Roman"/>
          <w:b/>
          <w:bCs/>
          <w:color w:val="auto"/>
        </w:rPr>
        <w:t>DO OBJETO E APLICAÇÃO DESTA LEI</w:t>
      </w:r>
    </w:p>
    <w:p w14:paraId="7BB89053" w14:textId="77777777" w:rsidR="000654E2" w:rsidRPr="00130568" w:rsidRDefault="000654E2" w:rsidP="000654E2">
      <w:pPr>
        <w:spacing w:after="0" w:line="300" w:lineRule="auto"/>
        <w:rPr>
          <w:rFonts w:ascii="Times New Roman" w:hAnsi="Times New Roman" w:cs="Times New Roman"/>
          <w:b/>
          <w:sz w:val="24"/>
          <w:szCs w:val="24"/>
        </w:rPr>
      </w:pPr>
    </w:p>
    <w:p w14:paraId="7285C8AB" w14:textId="41611E5E" w:rsidR="000654E2" w:rsidRPr="00130568" w:rsidRDefault="000654E2" w:rsidP="000654E2">
      <w:pPr>
        <w:spacing w:after="0" w:line="300" w:lineRule="auto"/>
        <w:rPr>
          <w:rStyle w:val="AdioaceitaChar"/>
          <w:rFonts w:ascii="Times New Roman" w:hAnsi="Times New Roman" w:cs="Times New Roman"/>
          <w:color w:val="auto"/>
        </w:rPr>
      </w:pPr>
      <w:r w:rsidRPr="00130568">
        <w:rPr>
          <w:rStyle w:val="ParteNormativaChar"/>
          <w:rFonts w:ascii="Times New Roman" w:hAnsi="Times New Roman" w:cs="Times New Roman"/>
          <w:b/>
        </w:rPr>
        <w:t>Art. 1º</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A presente Lei, parte integrante do Plano Diretor de Desenvolvimento Sustentável de Quilombo, disciplina os projetos e a execução de</w:t>
      </w:r>
      <w:r w:rsidRPr="00130568">
        <w:rPr>
          <w:rFonts w:ascii="Times New Roman" w:hAnsi="Times New Roman" w:cs="Times New Roman"/>
          <w:sz w:val="24"/>
          <w:szCs w:val="24"/>
        </w:rPr>
        <w:t xml:space="preserve"> </w:t>
      </w:r>
      <w:r w:rsidRPr="00130568">
        <w:rPr>
          <w:rStyle w:val="ParteNormativaChar"/>
          <w:rFonts w:ascii="Times New Roman" w:hAnsi="Times New Roman" w:cs="Times New Roman"/>
        </w:rPr>
        <w:t xml:space="preserve">parcelamento do solo </w:t>
      </w:r>
      <w:r w:rsidRPr="00130568">
        <w:rPr>
          <w:rStyle w:val="TextooriginalChar"/>
          <w:rFonts w:ascii="Times New Roman" w:hAnsi="Times New Roman" w:cs="Times New Roman"/>
        </w:rPr>
        <w:t>urbano</w:t>
      </w:r>
      <w:r w:rsidRPr="00130568">
        <w:rPr>
          <w:rStyle w:val="ParteNormativaChar"/>
          <w:rFonts w:ascii="Times New Roman" w:hAnsi="Times New Roman" w:cs="Times New Roman"/>
        </w:rPr>
        <w:t xml:space="preserve"> e </w:t>
      </w:r>
      <w:r w:rsidRPr="00130568">
        <w:rPr>
          <w:rStyle w:val="AdioaceitaChar"/>
          <w:rFonts w:ascii="Times New Roman" w:hAnsi="Times New Roman" w:cs="Times New Roman"/>
          <w:color w:val="auto"/>
        </w:rPr>
        <w:t>de condomínios horizontais.</w:t>
      </w:r>
    </w:p>
    <w:p w14:paraId="45D6CAC0" w14:textId="77777777" w:rsidR="004E4BBC" w:rsidRPr="00130568" w:rsidRDefault="004E4BBC" w:rsidP="000654E2">
      <w:pPr>
        <w:spacing w:after="0" w:line="300" w:lineRule="auto"/>
        <w:rPr>
          <w:rStyle w:val="AdioaceitaChar"/>
          <w:rFonts w:ascii="Times New Roman" w:hAnsi="Times New Roman" w:cs="Times New Roman"/>
          <w:color w:val="auto"/>
        </w:rPr>
      </w:pPr>
    </w:p>
    <w:p w14:paraId="11704687" w14:textId="77777777" w:rsidR="000654E2" w:rsidRPr="00130568" w:rsidRDefault="000654E2" w:rsidP="000654E2">
      <w:pPr>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b/>
          <w:bCs/>
          <w:color w:val="auto"/>
        </w:rPr>
        <w:t>Art. 2º</w:t>
      </w:r>
      <w:r w:rsidRPr="00130568">
        <w:rPr>
          <w:rStyle w:val="AdioaceitaChar"/>
          <w:rFonts w:ascii="Times New Roman" w:hAnsi="Times New Roman" w:cs="Times New Roman"/>
          <w:color w:val="auto"/>
        </w:rPr>
        <w:t xml:space="preserve">  As normas de parcelamento do solo urbano</w:t>
      </w:r>
      <w:r w:rsidRPr="00130568">
        <w:rPr>
          <w:rStyle w:val="Adi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n</w:t>
      </w:r>
      <w:r w:rsidRPr="00130568">
        <w:rPr>
          <w:rStyle w:val="TextooriginalChar"/>
          <w:rFonts w:ascii="Times New Roman" w:hAnsi="Times New Roman" w:cs="Times New Roman"/>
        </w:rPr>
        <w:t>o</w:t>
      </w:r>
      <w:r w:rsidRPr="00130568">
        <w:rPr>
          <w:rStyle w:val="AdioCINCATARINAChar"/>
          <w:rFonts w:ascii="Times New Roman" w:hAnsi="Times New Roman" w:cs="Times New Roman"/>
          <w:color w:val="auto"/>
        </w:rPr>
        <w:t xml:space="preserve"> </w:t>
      </w:r>
      <w:r w:rsidRPr="00130568">
        <w:rPr>
          <w:rStyle w:val="TextooriginalChar"/>
          <w:rFonts w:ascii="Times New Roman" w:hAnsi="Times New Roman" w:cs="Times New Roman"/>
        </w:rPr>
        <w:t>Município</w:t>
      </w:r>
      <w:r w:rsidRPr="00130568">
        <w:rPr>
          <w:rStyle w:val="ParteNormativaChar"/>
          <w:rFonts w:ascii="Times New Roman" w:hAnsi="Times New Roman" w:cs="Times New Roman"/>
        </w:rPr>
        <w:t xml:space="preserve"> </w:t>
      </w:r>
      <w:r w:rsidRPr="00130568">
        <w:rPr>
          <w:rStyle w:val="TextooriginalChar"/>
          <w:rFonts w:ascii="Times New Roman" w:hAnsi="Times New Roman" w:cs="Times New Roman"/>
        </w:rPr>
        <w:t>de Quilombo</w:t>
      </w:r>
      <w:r w:rsidRPr="00130568">
        <w:rPr>
          <w:rStyle w:val="RevogaoCINCATARINAChar"/>
          <w:rFonts w:ascii="Times New Roman" w:hAnsi="Times New Roman" w:cs="Times New Roman"/>
          <w:color w:val="auto"/>
        </w:rPr>
        <w:t xml:space="preserve"> </w:t>
      </w:r>
      <w:r w:rsidRPr="00130568">
        <w:rPr>
          <w:rStyle w:val="TextooriginalChar"/>
          <w:rFonts w:ascii="Times New Roman" w:hAnsi="Times New Roman" w:cs="Times New Roman"/>
        </w:rPr>
        <w:t>rege</w:t>
      </w:r>
      <w:r w:rsidRPr="00130568">
        <w:rPr>
          <w:rStyle w:val="AdioaceitaChar"/>
          <w:rFonts w:ascii="Times New Roman" w:hAnsi="Times New Roman" w:cs="Times New Roman"/>
          <w:color w:val="auto"/>
        </w:rPr>
        <w:t>m</w:t>
      </w:r>
      <w:r w:rsidRPr="00130568">
        <w:rPr>
          <w:rStyle w:val="TextooriginalChar"/>
          <w:rFonts w:ascii="Times New Roman" w:hAnsi="Times New Roman" w:cs="Times New Roman"/>
        </w:rPr>
        <w:t>-se por esta Lei</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são de cumprimento obrigatório para todos os</w:t>
      </w:r>
      <w:r w:rsidRPr="00130568">
        <w:rPr>
          <w:rStyle w:val="Adi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proprietários de imóveis, sejam pessoas de direito público ou privado, devendo ser</w:t>
      </w:r>
      <w:r w:rsidRPr="00130568">
        <w:rPr>
          <w:rFonts w:ascii="Times New Roman" w:hAnsi="Times New Roman" w:cs="Times New Roman"/>
          <w:sz w:val="24"/>
          <w:szCs w:val="24"/>
        </w:rPr>
        <w:t xml:space="preserve"> observadas </w:t>
      </w:r>
      <w:r w:rsidRPr="00130568">
        <w:rPr>
          <w:rStyle w:val="AdioaceitaChar"/>
          <w:rFonts w:ascii="Times New Roman" w:hAnsi="Times New Roman" w:cs="Times New Roman"/>
          <w:color w:val="auto"/>
        </w:rPr>
        <w:t>as disposições</w:t>
      </w:r>
      <w:r w:rsidRPr="00130568">
        <w:rPr>
          <w:rFonts w:ascii="Times New Roman" w:hAnsi="Times New Roman" w:cs="Times New Roman"/>
          <w:sz w:val="24"/>
          <w:szCs w:val="24"/>
        </w:rPr>
        <w:t xml:space="preserve"> </w:t>
      </w:r>
      <w:r w:rsidRPr="00130568">
        <w:rPr>
          <w:rStyle w:val="ParteNormativaChar"/>
          <w:rFonts w:ascii="Times New Roman" w:hAnsi="Times New Roman" w:cs="Times New Roman"/>
        </w:rPr>
        <w:t>estabelecidas pela Lei Federal</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nº</w:t>
      </w:r>
      <w:r w:rsidRPr="00130568">
        <w:rPr>
          <w:rFonts w:ascii="Times New Roman" w:hAnsi="Times New Roman" w:cs="Times New Roman"/>
          <w:sz w:val="24"/>
          <w:szCs w:val="24"/>
        </w:rPr>
        <w:t xml:space="preserve"> 6</w:t>
      </w:r>
      <w:r w:rsidRPr="00130568">
        <w:rPr>
          <w:rStyle w:val="ParteNormativaChar"/>
          <w:rFonts w:ascii="Times New Roman" w:hAnsi="Times New Roman" w:cs="Times New Roman"/>
        </w:rPr>
        <w:t>.766, de 19 de dezembro de 1979</w:t>
      </w:r>
      <w:r w:rsidRPr="00130568">
        <w:rPr>
          <w:rStyle w:val="AdioaceitaChar"/>
          <w:rFonts w:ascii="Times New Roman" w:hAnsi="Times New Roman" w:cs="Times New Roman"/>
          <w:color w:val="auto"/>
        </w:rPr>
        <w:t>,</w:t>
      </w:r>
      <w:r w:rsidRPr="00130568">
        <w:rPr>
          <w:rFonts w:ascii="Times New Roman" w:hAnsi="Times New Roman" w:cs="Times New Roman"/>
          <w:sz w:val="24"/>
          <w:szCs w:val="24"/>
        </w:rPr>
        <w:t xml:space="preserve"> </w:t>
      </w:r>
      <w:r w:rsidRPr="00130568">
        <w:rPr>
          <w:rStyle w:val="ParteNormativaChar"/>
          <w:rFonts w:ascii="Times New Roman" w:hAnsi="Times New Roman" w:cs="Times New Roman"/>
        </w:rPr>
        <w:t>e pela Lei Estadual</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nº 17.492</w:t>
      </w:r>
      <w:r w:rsidRPr="00130568">
        <w:rPr>
          <w:rStyle w:val="ParteNormativaChar"/>
          <w:rFonts w:ascii="Times New Roman" w:hAnsi="Times New Roman" w:cs="Times New Roman"/>
        </w:rPr>
        <w:t xml:space="preserve"> de</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22</w:t>
      </w:r>
      <w:r w:rsidRPr="00130568">
        <w:rPr>
          <w:rFonts w:ascii="Times New Roman" w:hAnsi="Times New Roman" w:cs="Times New Roman"/>
          <w:sz w:val="24"/>
          <w:szCs w:val="24"/>
        </w:rPr>
        <w:t xml:space="preserve"> </w:t>
      </w:r>
      <w:r w:rsidRPr="00130568">
        <w:rPr>
          <w:rStyle w:val="ParteNormativaChar"/>
          <w:rFonts w:ascii="Times New Roman" w:hAnsi="Times New Roman" w:cs="Times New Roman"/>
        </w:rPr>
        <w:t xml:space="preserve">de </w:t>
      </w:r>
      <w:r w:rsidRPr="00130568">
        <w:rPr>
          <w:rStyle w:val="AdioaceitaChar"/>
          <w:rFonts w:ascii="Times New Roman" w:hAnsi="Times New Roman" w:cs="Times New Roman"/>
          <w:color w:val="auto"/>
        </w:rPr>
        <w:t>janeiro</w:t>
      </w:r>
      <w:r w:rsidRPr="00130568">
        <w:rPr>
          <w:rFonts w:ascii="Times New Roman" w:hAnsi="Times New Roman" w:cs="Times New Roman"/>
          <w:sz w:val="24"/>
          <w:szCs w:val="24"/>
        </w:rPr>
        <w:t xml:space="preserve"> de </w:t>
      </w:r>
      <w:r w:rsidRPr="00130568">
        <w:rPr>
          <w:rStyle w:val="AdioaceitaChar"/>
          <w:rFonts w:ascii="Times New Roman" w:hAnsi="Times New Roman" w:cs="Times New Roman"/>
          <w:color w:val="auto"/>
        </w:rPr>
        <w:t>2018</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bem como outras leis que venham substituí-las.</w:t>
      </w:r>
    </w:p>
    <w:p w14:paraId="1B4E6D01" w14:textId="5C2CEFFB" w:rsidR="000654E2" w:rsidRPr="00130568" w:rsidRDefault="000654E2" w:rsidP="000654E2">
      <w:pPr>
        <w:pStyle w:val="ParteNormativa"/>
        <w:spacing w:after="0" w:line="300" w:lineRule="auto"/>
        <w:rPr>
          <w:rFonts w:ascii="Times New Roman" w:hAnsi="Times New Roman" w:cs="Times New Roman"/>
        </w:rPr>
      </w:pPr>
    </w:p>
    <w:p w14:paraId="42FF4DEB" w14:textId="77777777" w:rsidR="004E4BBC" w:rsidRPr="00130568" w:rsidRDefault="004E4BBC" w:rsidP="000654E2">
      <w:pPr>
        <w:pStyle w:val="ParteNormativa"/>
        <w:spacing w:after="0" w:line="300" w:lineRule="auto"/>
        <w:rPr>
          <w:rFonts w:ascii="Times New Roman" w:hAnsi="Times New Roman" w:cs="Times New Roman"/>
        </w:rPr>
      </w:pPr>
    </w:p>
    <w:p w14:paraId="2AB88F8A" w14:textId="77777777" w:rsidR="000654E2" w:rsidRPr="00130568" w:rsidRDefault="000654E2" w:rsidP="000654E2">
      <w:pPr>
        <w:pStyle w:val="Textooriginal"/>
        <w:spacing w:after="0" w:line="300" w:lineRule="auto"/>
        <w:jc w:val="center"/>
        <w:rPr>
          <w:rFonts w:ascii="Times New Roman" w:hAnsi="Times New Roman" w:cs="Times New Roman"/>
          <w:b/>
          <w:bCs/>
        </w:rPr>
      </w:pPr>
      <w:r w:rsidRPr="00130568">
        <w:rPr>
          <w:rFonts w:ascii="Times New Roman" w:hAnsi="Times New Roman" w:cs="Times New Roman"/>
          <w:b/>
          <w:bCs/>
        </w:rPr>
        <w:t>CAPÍTULO II</w:t>
      </w:r>
    </w:p>
    <w:p w14:paraId="05676240"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DOS OBJETIVOS</w:t>
      </w:r>
    </w:p>
    <w:p w14:paraId="6A30DECE" w14:textId="77777777" w:rsidR="000654E2" w:rsidRPr="00130568" w:rsidRDefault="000654E2" w:rsidP="000654E2">
      <w:pPr>
        <w:pStyle w:val="Corpodetexto"/>
        <w:spacing w:after="0" w:line="300" w:lineRule="auto"/>
        <w:ind w:right="-7"/>
        <w:rPr>
          <w:rFonts w:ascii="Times New Roman" w:hAnsi="Times New Roman" w:cs="Times New Roman"/>
        </w:rPr>
      </w:pPr>
    </w:p>
    <w:p w14:paraId="6FE06F7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3º</w:t>
      </w:r>
      <w:r w:rsidRPr="00130568">
        <w:rPr>
          <w:rFonts w:ascii="Times New Roman" w:hAnsi="Times New Roman" w:cs="Times New Roman"/>
          <w:color w:val="auto"/>
        </w:rPr>
        <w:t xml:space="preserve">  Esta Lei tem como objetivos:</w:t>
      </w:r>
    </w:p>
    <w:p w14:paraId="1020C78E"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I – orientar os projetos e a execução de </w:t>
      </w:r>
      <w:r w:rsidRPr="00130568">
        <w:rPr>
          <w:rStyle w:val="AdioCINCATARINAChar"/>
          <w:rFonts w:ascii="Times New Roman" w:hAnsi="Times New Roman" w:cs="Times New Roman"/>
          <w:color w:val="auto"/>
        </w:rPr>
        <w:t>qualquer empreendimento que implique em</w:t>
      </w:r>
      <w:r w:rsidRPr="00130568">
        <w:rPr>
          <w:rFonts w:ascii="Times New Roman" w:hAnsi="Times New Roman" w:cs="Times New Roman"/>
          <w:color w:val="auto"/>
        </w:rPr>
        <w:t xml:space="preserve"> parcelamento do solo urbano e condomínios horizontais;</w:t>
      </w:r>
    </w:p>
    <w:p w14:paraId="5494435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II –</w:t>
      </w:r>
      <w:r w:rsidRPr="00130568">
        <w:rPr>
          <w:rFonts w:ascii="Times New Roman" w:hAnsi="Times New Roman" w:cs="Times New Roman"/>
          <w:color w:val="auto"/>
        </w:rPr>
        <w:t xml:space="preserve"> assegurar o cumprimento dos padrões de urbanização </w:t>
      </w:r>
      <w:r w:rsidRPr="00130568">
        <w:rPr>
          <w:rStyle w:val="AdioCINCATARINAChar"/>
          <w:rFonts w:ascii="Times New Roman" w:hAnsi="Times New Roman" w:cs="Times New Roman"/>
          <w:color w:val="auto"/>
        </w:rPr>
        <w:t>e ambientais</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apropriados ao bem-estar humano e</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a</w:t>
      </w:r>
      <w:r w:rsidRPr="00130568">
        <w:rPr>
          <w:rFonts w:ascii="Times New Roman" w:hAnsi="Times New Roman" w:cs="Times New Roman"/>
          <w:color w:val="auto"/>
        </w:rPr>
        <w:t xml:space="preserve">o interesse </w:t>
      </w:r>
      <w:r w:rsidRPr="00130568">
        <w:rPr>
          <w:rStyle w:val="AdioCINCATARINAChar"/>
          <w:rFonts w:ascii="Times New Roman" w:hAnsi="Times New Roman" w:cs="Times New Roman"/>
          <w:color w:val="auto"/>
        </w:rPr>
        <w:t>coletivo</w:t>
      </w:r>
      <w:r w:rsidRPr="00130568">
        <w:rPr>
          <w:rFonts w:ascii="Times New Roman" w:hAnsi="Times New Roman" w:cs="Times New Roman"/>
          <w:color w:val="auto"/>
        </w:rPr>
        <w:t xml:space="preserve"> da</w:t>
      </w:r>
      <w:r w:rsidRPr="00130568">
        <w:rPr>
          <w:rStyle w:val="RevogaoCINCATARINAChar"/>
          <w:rFonts w:ascii="Times New Roman" w:hAnsi="Times New Roman" w:cs="Times New Roman"/>
          <w:color w:val="auto"/>
        </w:rPr>
        <w:t xml:space="preserve"> </w:t>
      </w:r>
      <w:r w:rsidRPr="00130568">
        <w:rPr>
          <w:rStyle w:val="AdioCINCATARINAChar"/>
          <w:rFonts w:ascii="Times New Roman" w:hAnsi="Times New Roman" w:cs="Times New Roman"/>
          <w:color w:val="auto"/>
        </w:rPr>
        <w:t>população</w:t>
      </w:r>
      <w:r w:rsidRPr="00130568">
        <w:rPr>
          <w:rFonts w:ascii="Times New Roman" w:hAnsi="Times New Roman" w:cs="Times New Roman"/>
          <w:color w:val="auto"/>
        </w:rPr>
        <w:t>;</w:t>
      </w:r>
    </w:p>
    <w:p w14:paraId="56E92A24" w14:textId="77777777" w:rsidR="000654E2" w:rsidRPr="00130568" w:rsidRDefault="000654E2" w:rsidP="000654E2">
      <w:pPr>
        <w:pStyle w:val="Adioaceita"/>
        <w:spacing w:after="0" w:line="300" w:lineRule="auto"/>
        <w:rPr>
          <w:rStyle w:val="RevogaoCINCATARINAChar"/>
          <w:rFonts w:ascii="Times New Roman" w:hAnsi="Times New Roman" w:cs="Times New Roman"/>
          <w:strike w:val="0"/>
          <w:noProof w:val="0"/>
          <w:color w:val="auto"/>
        </w:rPr>
      </w:pPr>
      <w:r w:rsidRPr="00130568">
        <w:rPr>
          <w:rStyle w:val="AdioCINCATARINAChar"/>
          <w:rFonts w:ascii="Times New Roman" w:hAnsi="Times New Roman" w:cs="Times New Roman"/>
          <w:color w:val="auto"/>
        </w:rPr>
        <w:lastRenderedPageBreak/>
        <w:t>III –</w:t>
      </w:r>
      <w:r w:rsidRPr="00130568">
        <w:rPr>
          <w:rFonts w:ascii="Times New Roman" w:hAnsi="Times New Roman" w:cs="Times New Roman"/>
          <w:color w:val="auto"/>
        </w:rPr>
        <w:t xml:space="preserve"> estimular e orientar o desenvolvimento urbano </w:t>
      </w:r>
      <w:r w:rsidRPr="00130568">
        <w:rPr>
          <w:rStyle w:val="AdioCINCATARINAChar"/>
          <w:rFonts w:ascii="Times New Roman" w:hAnsi="Times New Roman" w:cs="Times New Roman"/>
          <w:color w:val="auto"/>
        </w:rPr>
        <w:t>em áreas adequadas à urbanização;</w:t>
      </w:r>
    </w:p>
    <w:p w14:paraId="4A027B5F" w14:textId="77777777" w:rsidR="000654E2" w:rsidRPr="00130568" w:rsidRDefault="000654E2" w:rsidP="000654E2">
      <w:pPr>
        <w:pStyle w:val="Adioaceita"/>
        <w:spacing w:after="0" w:line="300" w:lineRule="auto"/>
        <w:rPr>
          <w:rStyle w:val="RevogaoCINCATARINAChar"/>
          <w:rFonts w:ascii="Times New Roman" w:hAnsi="Times New Roman" w:cs="Times New Roman"/>
          <w:strike w:val="0"/>
          <w:noProof w:val="0"/>
          <w:color w:val="auto"/>
        </w:rPr>
      </w:pPr>
      <w:r w:rsidRPr="00130568">
        <w:rPr>
          <w:rFonts w:ascii="Times New Roman" w:hAnsi="Times New Roman" w:cs="Times New Roman"/>
          <w:color w:val="auto"/>
        </w:rPr>
        <w:t>IV – evitar a comercialização de lotes ou unidades autônomas de condomínios horizontais desprovidos de condições habitacionais e impróprios aos usos urbanos;</w:t>
      </w:r>
    </w:p>
    <w:p w14:paraId="5C43D29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 – promover a melhoria da mobilidade urbana por meio de interligações viárias, da provisão adequada de infraestrutura viária e da priorização de modais ativos e coletivos;</w:t>
      </w:r>
    </w:p>
    <w:p w14:paraId="30F3A87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 – melhorar a qualidade de vida individual e coletiva, por meio da disponibilidade de equipamentos públicos comunitários e do equilíbrio entre os espaços construídos e não construídos; e</w:t>
      </w:r>
    </w:p>
    <w:p w14:paraId="0E932930"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 – garantir a função social da propriedade e da cidade.</w:t>
      </w:r>
    </w:p>
    <w:p w14:paraId="3E9FDA3F" w14:textId="575D1320" w:rsidR="000654E2" w:rsidRPr="00130568" w:rsidRDefault="000654E2" w:rsidP="000654E2">
      <w:pPr>
        <w:pStyle w:val="AdioCINCATARINA"/>
        <w:spacing w:after="0" w:line="300" w:lineRule="auto"/>
        <w:jc w:val="left"/>
        <w:rPr>
          <w:rFonts w:ascii="Times New Roman" w:hAnsi="Times New Roman" w:cs="Times New Roman"/>
          <w:color w:val="auto"/>
        </w:rPr>
      </w:pPr>
    </w:p>
    <w:p w14:paraId="28B39BE7" w14:textId="77777777" w:rsidR="004E4BBC" w:rsidRPr="00130568" w:rsidRDefault="004E4BBC" w:rsidP="000654E2">
      <w:pPr>
        <w:pStyle w:val="AdioCINCATARINA"/>
        <w:spacing w:after="0" w:line="300" w:lineRule="auto"/>
        <w:jc w:val="left"/>
        <w:rPr>
          <w:rFonts w:ascii="Times New Roman" w:hAnsi="Times New Roman" w:cs="Times New Roman"/>
          <w:color w:val="auto"/>
        </w:rPr>
      </w:pPr>
    </w:p>
    <w:p w14:paraId="15848B7D"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bookmarkStart w:id="0" w:name="bookmark2"/>
      <w:r w:rsidRPr="00130568">
        <w:rPr>
          <w:rFonts w:ascii="Times New Roman" w:hAnsi="Times New Roman" w:cs="Times New Roman"/>
          <w:b/>
          <w:bCs/>
          <w:color w:val="auto"/>
        </w:rPr>
        <w:t>CAPÍTULO III</w:t>
      </w:r>
    </w:p>
    <w:p w14:paraId="18E803C5"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DAS</w:t>
      </w:r>
      <w:r w:rsidRPr="00130568">
        <w:rPr>
          <w:rFonts w:ascii="Times New Roman" w:hAnsi="Times New Roman" w:cs="Times New Roman"/>
          <w:b/>
          <w:bCs/>
          <w:color w:val="auto"/>
          <w:spacing w:val="26"/>
        </w:rPr>
        <w:t xml:space="preserve"> </w:t>
      </w:r>
      <w:r w:rsidRPr="00130568">
        <w:rPr>
          <w:rFonts w:ascii="Times New Roman" w:hAnsi="Times New Roman" w:cs="Times New Roman"/>
          <w:b/>
          <w:bCs/>
          <w:color w:val="auto"/>
        </w:rPr>
        <w:t>DEFINIÇÕES</w:t>
      </w:r>
    </w:p>
    <w:p w14:paraId="17E54960" w14:textId="77777777" w:rsidR="000654E2" w:rsidRPr="00130568" w:rsidRDefault="000654E2" w:rsidP="000654E2">
      <w:pPr>
        <w:pStyle w:val="Corpodetexto"/>
        <w:spacing w:after="0" w:line="300" w:lineRule="auto"/>
        <w:ind w:right="-7"/>
        <w:rPr>
          <w:rFonts w:ascii="Times New Roman" w:hAnsi="Times New Roman" w:cs="Times New Roman"/>
        </w:rPr>
      </w:pPr>
    </w:p>
    <w:p w14:paraId="523CB32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4º</w:t>
      </w:r>
      <w:r w:rsidRPr="00130568">
        <w:rPr>
          <w:rFonts w:ascii="Times New Roman" w:hAnsi="Times New Roman" w:cs="Times New Roman"/>
          <w:color w:val="auto"/>
        </w:rPr>
        <w:t xml:space="preserve">  Para fins de aplicação da presente Lei, adotam-se as seguintes definições:</w:t>
      </w:r>
    </w:p>
    <w:p w14:paraId="7DB2B43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ABNT: Associação Brasileira de Normas Técnicas;</w:t>
      </w:r>
    </w:p>
    <w:p w14:paraId="4BB981C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alinhamento: linha divisória entre o terreno de propriedade particular e a via ou logradouro público;</w:t>
      </w:r>
    </w:p>
    <w:p w14:paraId="26B434EA"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TextooriginalChar"/>
          <w:rFonts w:ascii="Times New Roman" w:hAnsi="Times New Roman" w:cs="Times New Roman"/>
          <w:color w:val="auto"/>
        </w:rPr>
        <w:t>III – áreas comunitárias:</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áreas de uso público</w:t>
      </w:r>
      <w:r w:rsidRPr="00130568">
        <w:rPr>
          <w:rStyle w:val="TextooriginalChar"/>
          <w:rFonts w:ascii="Times New Roman" w:hAnsi="Times New Roman" w:cs="Times New Roman"/>
          <w:color w:val="auto"/>
        </w:rPr>
        <w:t xml:space="preserve"> reservadas à construção de equipamentos </w:t>
      </w:r>
      <w:r w:rsidRPr="00130568">
        <w:rPr>
          <w:rFonts w:ascii="Times New Roman" w:hAnsi="Times New Roman" w:cs="Times New Roman"/>
          <w:color w:val="auto"/>
        </w:rPr>
        <w:t xml:space="preserve">públicos e </w:t>
      </w:r>
      <w:r w:rsidRPr="00130568">
        <w:rPr>
          <w:rStyle w:val="TextooriginalChar"/>
          <w:rFonts w:ascii="Times New Roman" w:hAnsi="Times New Roman" w:cs="Times New Roman"/>
          <w:color w:val="auto"/>
        </w:rPr>
        <w:t>comunitários</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de educação, cultura, saúde, lazer e similares;</w:t>
      </w:r>
    </w:p>
    <w:p w14:paraId="6A5EC06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 xml:space="preserve">IV – </w:t>
      </w:r>
      <w:r w:rsidRPr="00130568">
        <w:rPr>
          <w:rStyle w:val="TextooriginalChar"/>
          <w:rFonts w:ascii="Times New Roman" w:hAnsi="Times New Roman" w:cs="Times New Roman"/>
          <w:color w:val="auto"/>
        </w:rPr>
        <w:t>área verde:</w:t>
      </w:r>
      <w:r w:rsidRPr="00130568">
        <w:rPr>
          <w:rFonts w:ascii="Times New Roman" w:hAnsi="Times New Roman" w:cs="Times New Roman"/>
          <w:color w:val="auto"/>
        </w:rPr>
        <w:t xml:space="preserve"> espaço, público ou privado, com predomínio de vegetação - preferencialmente nativa, natural ou recuperada - indisponíveis para construção de edificação residencial, providos de equipamentos de uso coletivo e destinados às atividades recreativas, de lazer, sociais, esportivas e culturais, bem como à melhoria da qualidade ambiental urbana e paisagística e à proteção de bens culturais;</w:t>
      </w:r>
    </w:p>
    <w:p w14:paraId="5007657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 xml:space="preserve">V – </w:t>
      </w:r>
      <w:r w:rsidRPr="00130568">
        <w:rPr>
          <w:rStyle w:val="AdioCINCATARINAChar"/>
          <w:rFonts w:ascii="Times New Roman" w:hAnsi="Times New Roman" w:cs="Times New Roman"/>
          <w:i/>
          <w:iCs/>
          <w:color w:val="auto"/>
        </w:rPr>
        <w:t>as built</w:t>
      </w:r>
      <w:r w:rsidRPr="00130568">
        <w:rPr>
          <w:rStyle w:val="AdioCINCATARINAChar"/>
          <w:rFonts w:ascii="Times New Roman" w:hAnsi="Times New Roman" w:cs="Times New Roman"/>
          <w:color w:val="auto"/>
        </w:rPr>
        <w:t>:</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“como construído", refere-se a um conjunto de documentos (desenhos, plantas, memoriais, entre outros) que detalham o estado final de uma construção, refletindo todas as alterações e modificações realizadas durante o processo construtivo em relação ao projeto original;</w:t>
      </w:r>
    </w:p>
    <w:p w14:paraId="46CC555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 – calçada: parte da via, normalmente segregada em nível diferente, não destinada à circulação de  veículos, reservada ao trânsito de pedestres e, quando possível, à implantação de mobiliário urbano,  sinalização, vegetação, e outros semelhantes;</w:t>
      </w:r>
    </w:p>
    <w:p w14:paraId="27F356B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 – canteiro central: obstáculo físico construído como separador de duas pistas e destinado à arborização;</w:t>
      </w:r>
    </w:p>
    <w:p w14:paraId="3D521EA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VIII – caução: depósito de valores ou bens aceitos para tornar efetiva a responsabilidade de um ato;</w:t>
      </w:r>
    </w:p>
    <w:p w14:paraId="126E5EF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IX – ciclovia: pista própria destinada à circulação exclusiva de bicicletas e ciclos em geral, separada fisicamente do tráfego comum;</w:t>
      </w:r>
    </w:p>
    <w:p w14:paraId="2F3DADA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X – condomínio horizontal: posse ou direito simultâneo, por duas ou mais pessoas, de lote urbano subdividido em unidades autônomas, às quais correspondem frações ideais das áreas </w:t>
      </w:r>
      <w:r w:rsidRPr="00130568">
        <w:rPr>
          <w:rFonts w:ascii="Times New Roman" w:hAnsi="Times New Roman" w:cs="Times New Roman"/>
          <w:color w:val="auto"/>
        </w:rPr>
        <w:lastRenderedPageBreak/>
        <w:t>de uso comum dos condôminos, admitidas as aberturas de vias de domínio privado e vedada a abertura de logradouros públicos dentro do seu perímetro, não constituindo parcelamento do solo, aplicando-se, no que couber, o disposto sobre condomínio edilício, respeitada a legislação urbanística;</w:t>
      </w:r>
    </w:p>
    <w:p w14:paraId="6C3ABE0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XI – construção: execução de qualquer obra;</w:t>
      </w:r>
    </w:p>
    <w:p w14:paraId="2499B3EB" w14:textId="77777777" w:rsidR="000654E2" w:rsidRPr="00130568" w:rsidRDefault="000654E2" w:rsidP="000654E2">
      <w:pPr>
        <w:pStyle w:val="Adioaceita"/>
        <w:spacing w:after="0" w:line="300" w:lineRule="auto"/>
        <w:rPr>
          <w:rStyle w:val="AdioCINCATARINAChar"/>
          <w:rFonts w:ascii="Times New Roman" w:hAnsi="Times New Roman" w:cs="Times New Roman"/>
          <w:noProof w:val="0"/>
          <w:color w:val="auto"/>
        </w:rPr>
      </w:pPr>
      <w:r w:rsidRPr="00130568">
        <w:rPr>
          <w:rFonts w:ascii="Times New Roman" w:hAnsi="Times New Roman" w:cs="Times New Roman"/>
          <w:color w:val="auto"/>
        </w:rPr>
        <w:t xml:space="preserve">XII – desdobro: </w:t>
      </w:r>
      <w:r w:rsidRPr="00130568">
        <w:rPr>
          <w:rStyle w:val="AdioCINCATARINAChar"/>
          <w:rFonts w:ascii="Times New Roman" w:hAnsi="Times New Roman" w:cs="Times New Roman"/>
          <w:color w:val="auto"/>
        </w:rPr>
        <w:t>divisão de lote urbano em parcelas menores, constituindo novos lotes urbanos, desde que servidos infraestrutura básica e com testada para via pública regular, sem implicar na abertura de novas ruas e logradouros públicos ou no prolongamento dos já existentes;</w:t>
      </w:r>
    </w:p>
    <w:p w14:paraId="37980508" w14:textId="77777777" w:rsidR="000654E2" w:rsidRPr="00130568" w:rsidRDefault="000654E2" w:rsidP="000654E2">
      <w:pPr>
        <w:pStyle w:val="AdioCINCATARINA"/>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color w:val="auto"/>
        </w:rPr>
        <w:t xml:space="preserve">XIII – </w:t>
      </w:r>
      <w:r w:rsidRPr="00130568">
        <w:rPr>
          <w:rFonts w:ascii="Times New Roman" w:hAnsi="Times New Roman" w:cs="Times New Roman"/>
          <w:color w:val="auto"/>
        </w:rPr>
        <w:t>desmembramento</w:t>
      </w:r>
      <w:r w:rsidRPr="00130568">
        <w:rPr>
          <w:rStyle w:val="AdioaceitaChar"/>
          <w:rFonts w:ascii="Times New Roman" w:hAnsi="Times New Roman" w:cs="Times New Roman"/>
          <w:color w:val="auto"/>
        </w:rPr>
        <w:t>:</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 xml:space="preserve">subdivisão da gleba em lotes </w:t>
      </w:r>
      <w:r w:rsidRPr="00130568">
        <w:rPr>
          <w:rStyle w:val="AdioaceitaChar"/>
          <w:rFonts w:ascii="Times New Roman" w:hAnsi="Times New Roman" w:cs="Times New Roman"/>
          <w:color w:val="auto"/>
        </w:rPr>
        <w:t>urbanos destinados à edificação, com aproveitamento do sistema viário existente, desde que não implique na</w:t>
      </w:r>
      <w:r w:rsidRPr="00130568">
        <w:rPr>
          <w:rStyle w:val="TextooriginalChar"/>
          <w:rFonts w:ascii="Times New Roman" w:hAnsi="Times New Roman" w:cs="Times New Roman"/>
          <w:color w:val="auto"/>
        </w:rPr>
        <w:t xml:space="preserve"> </w:t>
      </w:r>
      <w:r w:rsidRPr="00130568">
        <w:rPr>
          <w:rStyle w:val="AdioaceitaChar"/>
          <w:rFonts w:ascii="Times New Roman" w:hAnsi="Times New Roman" w:cs="Times New Roman"/>
          <w:color w:val="auto"/>
        </w:rPr>
        <w:t>abertura de novas vias e logradouros públicos, nem no prolongamento, modificação ou ampliação</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das vias</w:t>
      </w:r>
      <w:r w:rsidRPr="00130568">
        <w:rPr>
          <w:rFonts w:ascii="Times New Roman" w:hAnsi="Times New Roman" w:cs="Times New Roman"/>
          <w:color w:val="auto"/>
        </w:rPr>
        <w:t xml:space="preserve"> </w:t>
      </w:r>
      <w:r w:rsidRPr="00130568">
        <w:rPr>
          <w:rStyle w:val="AdioaceitaChar"/>
          <w:rFonts w:ascii="Times New Roman" w:hAnsi="Times New Roman" w:cs="Times New Roman"/>
          <w:color w:val="auto"/>
        </w:rPr>
        <w:t xml:space="preserve">existentes; </w:t>
      </w:r>
    </w:p>
    <w:p w14:paraId="5E05C26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XIV – divisa: linha limítrofe entre terrenos;</w:t>
      </w:r>
    </w:p>
    <w:p w14:paraId="1DFF894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XV – edificação: objeto do espaço construído, coberto e fechado, constituído de um conjunto de sistemas, elementos e componentes estabelecidos e integrados;</w:t>
      </w:r>
    </w:p>
    <w:p w14:paraId="6F41B0BE"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XVI – embargo: ato administrativo que determina a paralisação de uma obra;</w:t>
      </w:r>
    </w:p>
    <w:p w14:paraId="46266E52" w14:textId="77777777" w:rsidR="000654E2" w:rsidRPr="00130568" w:rsidRDefault="000654E2" w:rsidP="000654E2">
      <w:pPr>
        <w:pStyle w:val="AdioCINCATARINA"/>
        <w:spacing w:after="0" w:line="300" w:lineRule="auto"/>
        <w:rPr>
          <w:rFonts w:ascii="Times New Roman" w:hAnsi="Times New Roman" w:cs="Times New Roman"/>
          <w:color w:val="auto"/>
        </w:rPr>
      </w:pPr>
      <w:r w:rsidRPr="00130568">
        <w:rPr>
          <w:rStyle w:val="AdioaceitaChar"/>
          <w:rFonts w:ascii="Times New Roman" w:hAnsi="Times New Roman" w:cs="Times New Roman"/>
          <w:color w:val="auto"/>
        </w:rPr>
        <w:t xml:space="preserve">XVII – </w:t>
      </w:r>
      <w:r w:rsidRPr="00130568">
        <w:rPr>
          <w:rFonts w:ascii="Times New Roman" w:hAnsi="Times New Roman" w:cs="Times New Roman"/>
          <w:color w:val="auto"/>
        </w:rPr>
        <w:t>equipamentos comunitários</w:t>
      </w:r>
      <w:r w:rsidRPr="00130568">
        <w:rPr>
          <w:rStyle w:val="AdioaceitaChar"/>
          <w:rFonts w:ascii="Times New Roman" w:hAnsi="Times New Roman" w:cs="Times New Roman"/>
          <w:color w:val="auto"/>
        </w:rPr>
        <w:t xml:space="preserve">: instalações e espaços de infraestrutura urbana </w:t>
      </w:r>
      <w:r w:rsidRPr="00130568">
        <w:rPr>
          <w:rStyle w:val="TextooriginalChar"/>
          <w:rFonts w:ascii="Times New Roman" w:hAnsi="Times New Roman" w:cs="Times New Roman"/>
          <w:color w:val="auto"/>
        </w:rPr>
        <w:t>destinados</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a</w:t>
      </w:r>
      <w:r w:rsidRPr="00130568">
        <w:rPr>
          <w:rStyle w:val="AdioaceitaChar"/>
          <w:rFonts w:ascii="Times New Roman" w:hAnsi="Times New Roman" w:cs="Times New Roman"/>
          <w:color w:val="auto"/>
        </w:rPr>
        <w:t>os</w:t>
      </w:r>
      <w:r w:rsidRPr="00130568">
        <w:rPr>
          <w:rFonts w:ascii="Times New Roman" w:hAnsi="Times New Roman" w:cs="Times New Roman"/>
          <w:color w:val="auto"/>
        </w:rPr>
        <w:t xml:space="preserve"> </w:t>
      </w:r>
      <w:r w:rsidRPr="00130568">
        <w:rPr>
          <w:rStyle w:val="AdioaceitaChar"/>
          <w:rFonts w:ascii="Times New Roman" w:hAnsi="Times New Roman" w:cs="Times New Roman"/>
          <w:color w:val="auto"/>
        </w:rPr>
        <w:t xml:space="preserve">serviços públicos de </w:t>
      </w:r>
      <w:r w:rsidRPr="00130568">
        <w:rPr>
          <w:rStyle w:val="TextooriginalChar"/>
          <w:rFonts w:ascii="Times New Roman" w:hAnsi="Times New Roman" w:cs="Times New Roman"/>
          <w:color w:val="auto"/>
        </w:rPr>
        <w:t>educação</w:t>
      </w:r>
      <w:r w:rsidRPr="00130568">
        <w:rPr>
          <w:rStyle w:val="AdioaceitaChar"/>
          <w:rFonts w:ascii="Times New Roman" w:hAnsi="Times New Roman" w:cs="Times New Roman"/>
          <w:color w:val="auto"/>
        </w:rPr>
        <w:t xml:space="preserve">, </w:t>
      </w:r>
      <w:r w:rsidRPr="00130568">
        <w:rPr>
          <w:rStyle w:val="TextooriginalChar"/>
          <w:rFonts w:ascii="Times New Roman" w:hAnsi="Times New Roman" w:cs="Times New Roman"/>
          <w:color w:val="auto"/>
        </w:rPr>
        <w:t>saúde</w:t>
      </w:r>
      <w:r w:rsidRPr="00130568">
        <w:rPr>
          <w:rStyle w:val="AdioaceitaChar"/>
          <w:rFonts w:ascii="Times New Roman" w:hAnsi="Times New Roman" w:cs="Times New Roman"/>
          <w:color w:val="auto"/>
        </w:rPr>
        <w:t xml:space="preserve">, </w:t>
      </w:r>
      <w:r w:rsidRPr="00130568">
        <w:rPr>
          <w:rStyle w:val="TextooriginalChar"/>
          <w:rFonts w:ascii="Times New Roman" w:hAnsi="Times New Roman" w:cs="Times New Roman"/>
          <w:color w:val="auto"/>
        </w:rPr>
        <w:t>cultura</w:t>
      </w:r>
      <w:r w:rsidRPr="00130568">
        <w:rPr>
          <w:rStyle w:val="AdioaceitaChar"/>
          <w:rFonts w:ascii="Times New Roman" w:hAnsi="Times New Roman" w:cs="Times New Roman"/>
          <w:color w:val="auto"/>
        </w:rPr>
        <w:t>, assistência social, esportes,</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lazer,</w:t>
      </w:r>
      <w:r w:rsidRPr="00130568">
        <w:rPr>
          <w:rFonts w:ascii="Times New Roman" w:hAnsi="Times New Roman" w:cs="Times New Roman"/>
          <w:color w:val="auto"/>
        </w:rPr>
        <w:t xml:space="preserve"> </w:t>
      </w:r>
      <w:r w:rsidRPr="00130568">
        <w:rPr>
          <w:rStyle w:val="AdioaceitaChar"/>
          <w:rFonts w:ascii="Times New Roman" w:hAnsi="Times New Roman" w:cs="Times New Roman"/>
          <w:color w:val="auto"/>
        </w:rPr>
        <w:t xml:space="preserve">segurança pública, abastecimento, serviços funerários e </w:t>
      </w:r>
      <w:r w:rsidRPr="00130568">
        <w:rPr>
          <w:rStyle w:val="TextooriginalChar"/>
          <w:rFonts w:ascii="Times New Roman" w:hAnsi="Times New Roman" w:cs="Times New Roman"/>
          <w:color w:val="auto"/>
        </w:rPr>
        <w:t>similares</w:t>
      </w:r>
      <w:r w:rsidRPr="00130568">
        <w:rPr>
          <w:rStyle w:val="AdioaceitaChar"/>
          <w:rFonts w:ascii="Times New Roman" w:hAnsi="Times New Roman" w:cs="Times New Roman"/>
          <w:color w:val="auto"/>
        </w:rPr>
        <w:t>;</w:t>
      </w:r>
    </w:p>
    <w:p w14:paraId="4B631F0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XVIII – equipamentos urbanos: instalações e espaços de infraestrutura urbana destinados aos serviços públicos de abastecimento de água, esgotamento sanitário, energia elétrica, coleta de água pluvial, rede telefônica, disposição e tratamento de resíduos sólidos, transporte público, gás canalizado e congêneres;</w:t>
      </w:r>
    </w:p>
    <w:p w14:paraId="34A9FDD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XIX – esquina: ângulo formado por duas vias que se cruzam;</w:t>
      </w:r>
    </w:p>
    <w:p w14:paraId="787C5169"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 – faixa de domínio: superfície lindeira às rodovias, delimitada por lei específica e sob responsabilidade do órgão ou entidade de trânsito competente com circunscrição sobre a via;</w:t>
      </w:r>
    </w:p>
    <w:p w14:paraId="544C1258"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XXI – faixa de serviço: área da calçada ou via destinada a acomodar o mobiliário urbano, os canteiros, as árvores e os postes de iluminação ou sinalização vertical e horizontal;</w:t>
      </w:r>
    </w:p>
    <w:p w14:paraId="056894B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XXII – faixa não edificável: área em que não é permitido erguer edificações, conforme legislação vigente aplicável;</w:t>
      </w:r>
    </w:p>
    <w:p w14:paraId="181DBC5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XXIII – faixa sanitária: área não edificável destinada a implantação, manutenção e fiscalização de elementos do sistema de esgotamento sanitário, coleta de água pluvial e, excepcionalmente, outros equipamentos urbanos.</w:t>
      </w:r>
    </w:p>
    <w:p w14:paraId="47CE641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XXIV – fração</w:t>
      </w:r>
      <w:r w:rsidRPr="00130568">
        <w:rPr>
          <w:rFonts w:ascii="Times New Roman" w:hAnsi="Times New Roman" w:cs="Times New Roman"/>
          <w:color w:val="auto"/>
        </w:rPr>
        <w:t xml:space="preserve"> ideal: índice da participação abstrata e indivisa de cada condômino nas coisas comuns do condomínio horizontal, expresso na forma decimal, ordinária ou percentual;</w:t>
      </w:r>
    </w:p>
    <w:p w14:paraId="53E29913"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XXV – georreferenciado: realizado com receptores GNSS, apoiado na rede de referência cadastral municipal, ou caso inexistente, nos vértices homologados do IBGE, em SIRGAS 2000 e em projeção UTM;</w:t>
      </w:r>
    </w:p>
    <w:p w14:paraId="37175C1F"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XXVI – gleba: imóvel que ainda não foi objeto de parcelamento do solo;</w:t>
      </w:r>
    </w:p>
    <w:p w14:paraId="1635F28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lastRenderedPageBreak/>
        <w:t>XXVII – logradouro público: toda parcela de território de propriedade pública e de uso comum da população;</w:t>
      </w:r>
    </w:p>
    <w:p w14:paraId="2EA5A95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XXVIII – lote: terreno servido de infraestrutura básica, com testada para logradouro público, resultante de parcelamento do solo;</w:t>
      </w:r>
    </w:p>
    <w:p w14:paraId="245D4977" w14:textId="77777777" w:rsidR="000654E2" w:rsidRPr="00130568" w:rsidRDefault="000654E2" w:rsidP="000654E2">
      <w:pPr>
        <w:pStyle w:val="AdioCINCATARINA"/>
        <w:spacing w:after="0" w:line="300" w:lineRule="auto"/>
        <w:rPr>
          <w:rFonts w:ascii="Times New Roman" w:hAnsi="Times New Roman" w:cs="Times New Roman"/>
          <w:color w:val="auto"/>
        </w:rPr>
      </w:pPr>
      <w:r w:rsidRPr="00130568">
        <w:rPr>
          <w:rStyle w:val="AdioaceitaChar"/>
          <w:rFonts w:ascii="Times New Roman" w:hAnsi="Times New Roman" w:cs="Times New Roman"/>
          <w:color w:val="auto"/>
        </w:rPr>
        <w:t xml:space="preserve">XXIX – </w:t>
      </w:r>
      <w:r w:rsidRPr="00130568">
        <w:rPr>
          <w:rFonts w:ascii="Times New Roman" w:hAnsi="Times New Roman" w:cs="Times New Roman"/>
          <w:color w:val="auto"/>
        </w:rPr>
        <w:t>loteamento</w:t>
      </w:r>
      <w:r w:rsidRPr="00130568">
        <w:rPr>
          <w:rStyle w:val="AdioaceitaChar"/>
          <w:rFonts w:ascii="Times New Roman" w:hAnsi="Times New Roman" w:cs="Times New Roman"/>
          <w:color w:val="auto"/>
        </w:rPr>
        <w:t xml:space="preserve">: </w:t>
      </w:r>
      <w:r w:rsidRPr="00130568">
        <w:rPr>
          <w:rStyle w:val="TextooriginalChar"/>
          <w:rFonts w:ascii="Times New Roman" w:hAnsi="Times New Roman" w:cs="Times New Roman"/>
          <w:color w:val="auto"/>
        </w:rPr>
        <w:t>subdivisão de gleba em lotes destinados à edificação, com abertura de novas vias de circulação, de logradouros públicos ou prolongamentos, modificações ou ampliação das vias existentes;</w:t>
      </w:r>
    </w:p>
    <w:p w14:paraId="29D8272F"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XXX – malha viária: conjunto de vias destinadas à circulação, classificadas e hierarquizadas segundo critério funcional;</w:t>
      </w:r>
    </w:p>
    <w:p w14:paraId="6463FE7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XXXI – pista: parte da via normalmente utilizada para a circulação de veículos, podendo conter uma ou mais faixas de trânsito;</w:t>
      </w:r>
    </w:p>
    <w:p w14:paraId="6B2593CF"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t>XXXII – praça de retorno: espaço localizado no final da via sem saída destinado à manobra de veículos;</w:t>
      </w:r>
    </w:p>
    <w:p w14:paraId="1BA46D1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XXXIII – profissional habilitado: pessoa com formação, qualificação, capacitação e responsabilidade técnica reconhecida e registrada por órgão regulador da sua atividade;</w:t>
      </w:r>
    </w:p>
    <w:p w14:paraId="0DF95BEE" w14:textId="77777777" w:rsidR="000654E2" w:rsidRPr="00130568" w:rsidRDefault="000654E2" w:rsidP="000654E2">
      <w:pPr>
        <w:pStyle w:val="Adioaceita"/>
        <w:spacing w:after="0" w:line="300" w:lineRule="auto"/>
        <w:rPr>
          <w:rStyle w:val="AdioCINCATARINAChar"/>
          <w:rFonts w:ascii="Times New Roman" w:hAnsi="Times New Roman" w:cs="Times New Roman"/>
          <w:noProof w:val="0"/>
          <w:color w:val="auto"/>
        </w:rPr>
      </w:pPr>
      <w:r w:rsidRPr="00130568">
        <w:rPr>
          <w:rFonts w:ascii="Times New Roman" w:hAnsi="Times New Roman" w:cs="Times New Roman"/>
          <w:color w:val="auto"/>
        </w:rPr>
        <w:t xml:space="preserve">XXXIV – </w:t>
      </w:r>
      <w:r w:rsidRPr="00130568">
        <w:rPr>
          <w:rStyle w:val="TextooriginalChar"/>
          <w:rFonts w:ascii="Times New Roman" w:hAnsi="Times New Roman" w:cs="Times New Roman"/>
          <w:color w:val="auto"/>
        </w:rPr>
        <w:t>quadra: área</w:t>
      </w:r>
      <w:r w:rsidRPr="00130568">
        <w:rPr>
          <w:rFonts w:ascii="Times New Roman" w:hAnsi="Times New Roman" w:cs="Times New Roman"/>
          <w:color w:val="auto"/>
        </w:rPr>
        <w:t xml:space="preserve"> resultante da divisão interna de um terreno, </w:t>
      </w:r>
      <w:r w:rsidRPr="00130568">
        <w:rPr>
          <w:rStyle w:val="TextooriginalChar"/>
          <w:rFonts w:ascii="Times New Roman" w:hAnsi="Times New Roman" w:cs="Times New Roman"/>
          <w:color w:val="auto"/>
        </w:rPr>
        <w:t xml:space="preserve">circunscrita por </w:t>
      </w:r>
      <w:r w:rsidRPr="00130568">
        <w:rPr>
          <w:rFonts w:ascii="Times New Roman" w:hAnsi="Times New Roman" w:cs="Times New Roman"/>
          <w:color w:val="auto"/>
        </w:rPr>
        <w:t>vias de circulação e/ou limites do loteamento ou condomínio horizontal;</w:t>
      </w:r>
    </w:p>
    <w:p w14:paraId="32486DC3" w14:textId="77777777" w:rsidR="000654E2" w:rsidRPr="00130568" w:rsidRDefault="000654E2" w:rsidP="000654E2">
      <w:pPr>
        <w:pStyle w:val="Textooriginal"/>
        <w:spacing w:after="0" w:line="300" w:lineRule="auto"/>
        <w:rPr>
          <w:rStyle w:val="AdioCINCATARINAChar"/>
          <w:rFonts w:ascii="Times New Roman" w:hAnsi="Times New Roman" w:cs="Times New Roman"/>
          <w:color w:val="auto"/>
        </w:rPr>
      </w:pPr>
      <w:r w:rsidRPr="00130568">
        <w:rPr>
          <w:rStyle w:val="AdioaceitaChar"/>
          <w:rFonts w:ascii="Times New Roman" w:hAnsi="Times New Roman" w:cs="Times New Roman"/>
          <w:color w:val="auto"/>
        </w:rPr>
        <w:t xml:space="preserve">XXXV – </w:t>
      </w:r>
      <w:r w:rsidRPr="00130568">
        <w:rPr>
          <w:rStyle w:val="TextooriginalChar"/>
          <w:rFonts w:ascii="Times New Roman" w:hAnsi="Times New Roman" w:cs="Times New Roman"/>
        </w:rPr>
        <w:t xml:space="preserve">remembramento: </w:t>
      </w:r>
      <w:r w:rsidRPr="00130568">
        <w:rPr>
          <w:rStyle w:val="RevogaoCINCATARINAChar"/>
          <w:rFonts w:ascii="Times New Roman" w:hAnsi="Times New Roman" w:cs="Times New Roman"/>
          <w:color w:val="auto"/>
        </w:rPr>
        <w:t xml:space="preserve">junção </w:t>
      </w:r>
      <w:r w:rsidRPr="00130568">
        <w:rPr>
          <w:rStyle w:val="TextooriginalChar"/>
          <w:rFonts w:ascii="Times New Roman" w:hAnsi="Times New Roman" w:cs="Times New Roman"/>
        </w:rPr>
        <w:t>de dois ou mais lotes formando um único imóvel sem acarretar qualquer alteração no sistema viário existente;</w:t>
      </w:r>
    </w:p>
    <w:p w14:paraId="1FA7A370"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XXXVI – </w:t>
      </w:r>
      <w:r w:rsidRPr="00130568">
        <w:rPr>
          <w:rStyle w:val="AdioCINCATARINAChar"/>
          <w:rFonts w:ascii="Times New Roman" w:hAnsi="Times New Roman" w:cs="Times New Roman"/>
          <w:color w:val="auto"/>
        </w:rPr>
        <w:t>reserva legal:</w:t>
      </w:r>
      <w:r w:rsidRPr="00130568">
        <w:rPr>
          <w:rStyle w:val="TextooriginalChar"/>
          <w:rFonts w:ascii="Times New Roman" w:hAnsi="Times New Roman" w:cs="Times New Roman"/>
          <w:color w:val="auto"/>
        </w:rPr>
        <w:t xml:space="preserve"> </w:t>
      </w:r>
      <w:r w:rsidRPr="00130568">
        <w:rPr>
          <w:rFonts w:ascii="Times New Roman" w:hAnsi="Times New Roman" w:cs="Times New Roman"/>
          <w:color w:val="auto"/>
        </w:rPr>
        <w:t> </w:t>
      </w:r>
      <w:r w:rsidRPr="00130568">
        <w:rPr>
          <w:rStyle w:val="AdioCINCATARINAChar"/>
          <w:rFonts w:ascii="Times New Roman" w:hAnsi="Times New Roman" w:cs="Times New Roman"/>
          <w:color w:val="auto"/>
        </w:rPr>
        <w:t>área localizada no interior de uma propriedade rural, com a função de assegurar o uso econômico de modo sustentável dos recursos naturais do imóvel rural, auxiliar a conservação e a reabilitação dos processos ecológicos e promover a conservação da biodiversidade, bem como o abrigo e a proteção de fauna silvestre e da flora nativa, conforme Código Florestal;</w:t>
      </w:r>
    </w:p>
    <w:p w14:paraId="7D35D21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XXXVII – sistema viário: conjunto de vias da malha viária, classificadas conforme hierarquização pré-estabelecida, visando à organização da circulação;</w:t>
      </w:r>
    </w:p>
    <w:p w14:paraId="14CA4E8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XXXVIII – talvegue: linha sinuosa, no fundo de um vale, pela qual as águas correm, e que divide os planos em duas encostas;</w:t>
      </w:r>
    </w:p>
    <w:p w14:paraId="30330FC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XXXIX – terreno: porção de solo urbano ou rural que conforma uma propriedade, podendo ser um lote, unidade autônoma, gleba ou semelhante;</w:t>
      </w:r>
    </w:p>
    <w:p w14:paraId="31F0CF09"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XL – testada: linha divisória que separa a via o do terreno;</w:t>
      </w:r>
    </w:p>
    <w:p w14:paraId="7E43574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XLI – unidade autônoma: parte da edificação vinculada a uma fração ideal de terreno e coisas comuns de um condomínio, sujeita às limitações da lei, constituída de dependências e instalações de uso privativo e de parcela das dependências e instalações de uso comum da edificação, destinada a fins residenciais ou não, assinalada por designação especial numérica ou alfabética, para efeitos de identificação e discriminação; </w:t>
      </w:r>
    </w:p>
    <w:p w14:paraId="7877EB7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XLII – via: superfície em que transitam veículos, pessoas e animais, compreendendo a pista, a calçada e elementos viários, como acostamento e canteiro central;</w:t>
      </w:r>
    </w:p>
    <w:p w14:paraId="2B907E8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lastRenderedPageBreak/>
        <w:t xml:space="preserve">XLIII – via arterial: via caracterizada por intersecções em nível, geralmente controlada por semáforo, com acessibilidade aos lotes lindeiros e às vias coletoras e locais, possibilitando o trânsito entre as regiões da cidade; </w:t>
      </w:r>
    </w:p>
    <w:p w14:paraId="61521213"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XLIV – via coletora: via destinada a coletar e distribuir o trânsito que tenha a necessidade de entrar ou sair das vias de trânsito rápido ou arteriais, possibilitando o trânsito dentro das regiões da cidade;</w:t>
      </w:r>
    </w:p>
    <w:p w14:paraId="248C3C5E" w14:textId="77777777" w:rsidR="000654E2" w:rsidRPr="00130568" w:rsidRDefault="000654E2" w:rsidP="000654E2">
      <w:pPr>
        <w:pStyle w:val="Adioaceita"/>
        <w:spacing w:after="0" w:line="300" w:lineRule="auto"/>
        <w:rPr>
          <w:rStyle w:val="TextooriginalChar"/>
          <w:rFonts w:ascii="Times New Roman" w:hAnsi="Times New Roman" w:cs="Times New Roman"/>
          <w:noProof w:val="0"/>
          <w:color w:val="auto"/>
        </w:rPr>
      </w:pPr>
      <w:r w:rsidRPr="00130568">
        <w:rPr>
          <w:rFonts w:ascii="Times New Roman" w:hAnsi="Times New Roman" w:cs="Times New Roman"/>
          <w:color w:val="auto"/>
        </w:rPr>
        <w:t>XLV – via local: via caracterizada por interseções em nível, não semaforizada, destinada apenas ao acesso local ou a áreas restritas; e</w:t>
      </w:r>
    </w:p>
    <w:p w14:paraId="32F4B758"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XLVI – </w:t>
      </w:r>
      <w:r w:rsidRPr="00130568">
        <w:rPr>
          <w:rStyle w:val="TextooriginalChar"/>
          <w:rFonts w:ascii="Times New Roman" w:hAnsi="Times New Roman" w:cs="Times New Roman"/>
          <w:color w:val="auto"/>
        </w:rPr>
        <w:t>vistoria:</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diligência efetuada</w:t>
      </w:r>
      <w:r w:rsidRPr="00130568">
        <w:rPr>
          <w:rFonts w:ascii="Times New Roman" w:hAnsi="Times New Roman" w:cs="Times New Roman"/>
          <w:color w:val="auto"/>
        </w:rPr>
        <w:t xml:space="preserve"> por profissionais habilitados para </w:t>
      </w:r>
      <w:r w:rsidRPr="00130568">
        <w:rPr>
          <w:rStyle w:val="TextooriginalChar"/>
          <w:rFonts w:ascii="Times New Roman" w:hAnsi="Times New Roman" w:cs="Times New Roman"/>
          <w:color w:val="auto"/>
        </w:rPr>
        <w:t>verificar</w:t>
      </w:r>
      <w:r w:rsidRPr="00130568">
        <w:rPr>
          <w:rFonts w:ascii="Times New Roman" w:hAnsi="Times New Roman" w:cs="Times New Roman"/>
          <w:color w:val="auto"/>
        </w:rPr>
        <w:t xml:space="preserve"> determinadas </w:t>
      </w:r>
      <w:r w:rsidRPr="00130568">
        <w:rPr>
          <w:rStyle w:val="TextooriginalChar"/>
          <w:rFonts w:ascii="Times New Roman" w:hAnsi="Times New Roman" w:cs="Times New Roman"/>
          <w:color w:val="auto"/>
        </w:rPr>
        <w:t xml:space="preserve">condições </w:t>
      </w:r>
      <w:r w:rsidRPr="00130568">
        <w:rPr>
          <w:rFonts w:ascii="Times New Roman" w:hAnsi="Times New Roman" w:cs="Times New Roman"/>
          <w:color w:val="auto"/>
        </w:rPr>
        <w:t xml:space="preserve">das </w:t>
      </w:r>
      <w:r w:rsidRPr="00130568">
        <w:rPr>
          <w:rStyle w:val="TextooriginalChar"/>
          <w:rFonts w:ascii="Times New Roman" w:hAnsi="Times New Roman" w:cs="Times New Roman"/>
          <w:color w:val="auto"/>
        </w:rPr>
        <w:t>obra</w:t>
      </w:r>
      <w:r w:rsidRPr="00130568">
        <w:rPr>
          <w:rFonts w:ascii="Times New Roman" w:hAnsi="Times New Roman" w:cs="Times New Roman"/>
          <w:color w:val="auto"/>
        </w:rPr>
        <w:t>s.</w:t>
      </w:r>
    </w:p>
    <w:p w14:paraId="712A7299" w14:textId="0D70A844" w:rsidR="000654E2" w:rsidRPr="00130568" w:rsidRDefault="000654E2" w:rsidP="000654E2">
      <w:pPr>
        <w:pStyle w:val="Adioaceita"/>
        <w:spacing w:after="0" w:line="300" w:lineRule="auto"/>
        <w:jc w:val="center"/>
        <w:rPr>
          <w:rFonts w:ascii="Times New Roman" w:hAnsi="Times New Roman" w:cs="Times New Roman"/>
          <w:color w:val="auto"/>
        </w:rPr>
      </w:pPr>
    </w:p>
    <w:p w14:paraId="35F3E6C9" w14:textId="77777777" w:rsidR="004E4BBC" w:rsidRPr="00130568" w:rsidRDefault="004E4BBC" w:rsidP="004E4BBC">
      <w:pPr>
        <w:pStyle w:val="ParteNormativa"/>
      </w:pPr>
    </w:p>
    <w:p w14:paraId="047B4A4D"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CAPÍTULO IV</w:t>
      </w:r>
    </w:p>
    <w:p w14:paraId="08DE230C"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DAS NORMAS GERAIS</w:t>
      </w:r>
    </w:p>
    <w:p w14:paraId="4CF34A3E" w14:textId="77777777" w:rsidR="000654E2" w:rsidRPr="00130568" w:rsidRDefault="000654E2" w:rsidP="000654E2">
      <w:pPr>
        <w:pStyle w:val="AdioCINCATARINA"/>
        <w:spacing w:after="0" w:line="300" w:lineRule="auto"/>
        <w:jc w:val="center"/>
        <w:rPr>
          <w:rFonts w:ascii="Times New Roman" w:hAnsi="Times New Roman" w:cs="Times New Roman"/>
          <w:bCs/>
          <w:color w:val="auto"/>
        </w:rPr>
      </w:pPr>
    </w:p>
    <w:p w14:paraId="2C73FFEC" w14:textId="68E97BB1" w:rsidR="000654E2" w:rsidRPr="00130568" w:rsidRDefault="000654E2" w:rsidP="000654E2">
      <w:pPr>
        <w:pStyle w:val="Textooriginal"/>
        <w:spacing w:after="0" w:line="300" w:lineRule="auto"/>
        <w:rPr>
          <w:rFonts w:ascii="Times New Roman" w:hAnsi="Times New Roman" w:cs="Times New Roman"/>
        </w:rPr>
      </w:pPr>
      <w:r w:rsidRPr="00130568">
        <w:rPr>
          <w:rFonts w:ascii="Times New Roman" w:hAnsi="Times New Roman" w:cs="Times New Roman"/>
          <w:b/>
        </w:rPr>
        <w:t>Art. 5º</w:t>
      </w:r>
      <w:r w:rsidRPr="00130568">
        <w:rPr>
          <w:rFonts w:ascii="Times New Roman" w:hAnsi="Times New Roman" w:cs="Times New Roman"/>
        </w:rPr>
        <w:t xml:space="preserve">  O parcelamento do solo urbano será efetuado sob a forma de loteamento, desmembramento</w:t>
      </w:r>
      <w:r w:rsidRPr="00130568">
        <w:rPr>
          <w:rStyle w:val="AdioaceitaChar"/>
          <w:rFonts w:ascii="Times New Roman" w:hAnsi="Times New Roman" w:cs="Times New Roman"/>
          <w:color w:val="auto"/>
        </w:rPr>
        <w:t>,</w:t>
      </w:r>
      <w:r w:rsidRPr="00130568">
        <w:rPr>
          <w:rFonts w:ascii="Times New Roman" w:hAnsi="Times New Roman" w:cs="Times New Roman"/>
        </w:rPr>
        <w:t xml:space="preserve"> remembramento </w:t>
      </w:r>
      <w:r w:rsidRPr="00130568">
        <w:rPr>
          <w:rStyle w:val="AdioaceitaChar"/>
          <w:rFonts w:ascii="Times New Roman" w:hAnsi="Times New Roman" w:cs="Times New Roman"/>
          <w:color w:val="auto"/>
        </w:rPr>
        <w:t>ou desdobro</w:t>
      </w:r>
      <w:r w:rsidRPr="00130568">
        <w:rPr>
          <w:rFonts w:ascii="Times New Roman" w:hAnsi="Times New Roman" w:cs="Times New Roman"/>
        </w:rPr>
        <w:t>. </w:t>
      </w:r>
    </w:p>
    <w:p w14:paraId="603B2ADD" w14:textId="77777777" w:rsidR="004E4BBC" w:rsidRPr="00130568" w:rsidRDefault="004E4BBC" w:rsidP="000654E2">
      <w:pPr>
        <w:pStyle w:val="Textooriginal"/>
        <w:spacing w:after="0" w:line="300" w:lineRule="auto"/>
        <w:rPr>
          <w:rFonts w:ascii="Times New Roman" w:hAnsi="Times New Roman" w:cs="Times New Roman"/>
        </w:rPr>
      </w:pPr>
    </w:p>
    <w:p w14:paraId="792DBA93" w14:textId="58E839E6" w:rsidR="000654E2" w:rsidRPr="00130568" w:rsidRDefault="000654E2" w:rsidP="000654E2">
      <w:pPr>
        <w:pStyle w:val="AdioCINCATARINA"/>
        <w:spacing w:after="0" w:line="300" w:lineRule="auto"/>
        <w:rPr>
          <w:rStyle w:val="AdioaceitaChar"/>
          <w:rFonts w:ascii="Times New Roman" w:hAnsi="Times New Roman" w:cs="Times New Roman"/>
          <w:color w:val="auto"/>
        </w:rPr>
      </w:pPr>
      <w:r w:rsidRPr="00130568">
        <w:rPr>
          <w:rStyle w:val="TextooriginalChar"/>
          <w:rFonts w:ascii="Times New Roman" w:hAnsi="Times New Roman" w:cs="Times New Roman"/>
          <w:b/>
          <w:color w:val="auto"/>
        </w:rPr>
        <w:t>Art. 6º</w:t>
      </w:r>
      <w:r w:rsidRPr="00130568">
        <w:rPr>
          <w:rStyle w:val="ParteNormativaChar"/>
          <w:rFonts w:ascii="Times New Roman" w:hAnsi="Times New Roman" w:cs="Times New Roman"/>
          <w:color w:val="auto"/>
        </w:rPr>
        <w:t xml:space="preserve">  </w:t>
      </w:r>
      <w:r w:rsidRPr="00130568">
        <w:rPr>
          <w:rStyle w:val="TextooriginalChar"/>
          <w:rFonts w:ascii="Times New Roman" w:hAnsi="Times New Roman" w:cs="Times New Roman"/>
          <w:color w:val="auto"/>
        </w:rPr>
        <w:t xml:space="preserve">Somente será permitido o parcelamento do solo </w:t>
      </w:r>
      <w:r w:rsidRPr="00130568">
        <w:rPr>
          <w:rStyle w:val="AdioaceitaChar"/>
          <w:rFonts w:ascii="Times New Roman" w:hAnsi="Times New Roman" w:cs="Times New Roman"/>
          <w:color w:val="auto"/>
        </w:rPr>
        <w:t>e a implantação de condomínios horizontais</w:t>
      </w:r>
      <w:r w:rsidRPr="00130568">
        <w:rPr>
          <w:rStyle w:val="TextooriginalChar"/>
          <w:rFonts w:ascii="Times New Roman" w:hAnsi="Times New Roman" w:cs="Times New Roman"/>
          <w:color w:val="auto"/>
        </w:rPr>
        <w:t xml:space="preserve"> em</w:t>
      </w:r>
      <w:r w:rsidRPr="00130568">
        <w:rPr>
          <w:rStyle w:val="Revoga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área</w:t>
      </w:r>
      <w:r w:rsidRPr="00130568">
        <w:rPr>
          <w:rStyle w:val="AdioCINCATARINAChar"/>
          <w:rFonts w:ascii="Times New Roman" w:hAnsi="Times New Roman" w:cs="Times New Roman"/>
          <w:color w:val="auto"/>
        </w:rPr>
        <w:t xml:space="preserve"> </w:t>
      </w:r>
      <w:r w:rsidRPr="00130568">
        <w:rPr>
          <w:rStyle w:val="TextooriginalChar"/>
          <w:rFonts w:ascii="Times New Roman" w:hAnsi="Times New Roman" w:cs="Times New Roman"/>
          <w:color w:val="auto"/>
        </w:rPr>
        <w:t>urbana</w:t>
      </w:r>
      <w:r w:rsidRPr="00130568">
        <w:rPr>
          <w:rStyle w:val="Revoga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definida na lei municipal do perímetro urbano vigente, mediante prévia aprovação e fiscalização municipal, obedecidas às normas desta Lei.</w:t>
      </w:r>
    </w:p>
    <w:p w14:paraId="60020FAF" w14:textId="77777777" w:rsidR="004E4BBC" w:rsidRPr="00130568" w:rsidRDefault="004E4BBC" w:rsidP="000654E2">
      <w:pPr>
        <w:pStyle w:val="AdioCINCATARINA"/>
        <w:spacing w:after="0" w:line="300" w:lineRule="auto"/>
        <w:rPr>
          <w:rFonts w:ascii="Times New Roman" w:hAnsi="Times New Roman" w:cs="Times New Roman"/>
          <w:color w:val="auto"/>
        </w:rPr>
      </w:pPr>
    </w:p>
    <w:p w14:paraId="6A5BA24B" w14:textId="4A209254" w:rsidR="000654E2" w:rsidRPr="00130568" w:rsidRDefault="000654E2" w:rsidP="000654E2">
      <w:pPr>
        <w:pStyle w:val="Adioaceita"/>
        <w:spacing w:after="0" w:line="300" w:lineRule="auto"/>
        <w:rPr>
          <w:rStyle w:val="TextooriginalChar"/>
          <w:rFonts w:ascii="Times New Roman" w:hAnsi="Times New Roman" w:cs="Times New Roman"/>
          <w:color w:val="auto"/>
        </w:rPr>
      </w:pPr>
      <w:r w:rsidRPr="00130568">
        <w:rPr>
          <w:rFonts w:ascii="Times New Roman" w:hAnsi="Times New Roman" w:cs="Times New Roman"/>
          <w:b/>
          <w:color w:val="auto"/>
        </w:rPr>
        <w:t>Art. 7º</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 xml:space="preserve">Na </w:t>
      </w:r>
      <w:r w:rsidRPr="00130568">
        <w:rPr>
          <w:rFonts w:ascii="Times New Roman" w:hAnsi="Times New Roman" w:cs="Times New Roman"/>
          <w:color w:val="auto"/>
        </w:rPr>
        <w:t>área</w:t>
      </w:r>
      <w:r w:rsidRPr="00130568">
        <w:rPr>
          <w:rStyle w:val="TextooriginalChar"/>
          <w:rFonts w:ascii="Times New Roman" w:hAnsi="Times New Roman" w:cs="Times New Roman"/>
          <w:color w:val="auto"/>
        </w:rPr>
        <w:t xml:space="preserve"> rural, </w:t>
      </w:r>
      <w:r w:rsidRPr="00130568">
        <w:rPr>
          <w:rFonts w:ascii="Times New Roman" w:hAnsi="Times New Roman" w:cs="Times New Roman"/>
          <w:color w:val="auto"/>
        </w:rPr>
        <w:t xml:space="preserve">o parcelamento do solo somente será admitido </w:t>
      </w:r>
      <w:r w:rsidRPr="00130568">
        <w:rPr>
          <w:rStyle w:val="TextooriginalChar"/>
          <w:rFonts w:ascii="Times New Roman" w:hAnsi="Times New Roman" w:cs="Times New Roman"/>
          <w:color w:val="auto"/>
        </w:rPr>
        <w:t>mediante autorização do</w:t>
      </w:r>
      <w:r w:rsidRPr="00130568">
        <w:rPr>
          <w:rFonts w:ascii="Times New Roman" w:hAnsi="Times New Roman" w:cs="Times New Roman"/>
          <w:color w:val="auto"/>
        </w:rPr>
        <w:t xml:space="preserve"> Instituto Nacional de Colonização e Reforma Agrária - INCRA e do</w:t>
      </w:r>
      <w:r w:rsidRPr="00130568">
        <w:rPr>
          <w:rStyle w:val="TextooriginalChar"/>
          <w:rFonts w:ascii="Times New Roman" w:hAnsi="Times New Roman" w:cs="Times New Roman"/>
          <w:color w:val="auto"/>
        </w:rPr>
        <w:t xml:space="preserve"> órgão </w:t>
      </w:r>
      <w:r w:rsidRPr="00130568">
        <w:rPr>
          <w:rFonts w:ascii="Times New Roman" w:hAnsi="Times New Roman" w:cs="Times New Roman"/>
          <w:color w:val="auto"/>
        </w:rPr>
        <w:t>ambiental</w:t>
      </w:r>
      <w:r w:rsidRPr="00130568">
        <w:rPr>
          <w:rStyle w:val="TextooriginalChar"/>
          <w:rFonts w:ascii="Times New Roman" w:hAnsi="Times New Roman" w:cs="Times New Roman"/>
          <w:color w:val="auto"/>
        </w:rPr>
        <w:t xml:space="preserve"> competente</w:t>
      </w:r>
      <w:r w:rsidRPr="00130568">
        <w:rPr>
          <w:rFonts w:ascii="Times New Roman" w:hAnsi="Times New Roman" w:cs="Times New Roman"/>
          <w:color w:val="auto"/>
        </w:rPr>
        <w:t>,</w:t>
      </w:r>
      <w:r w:rsidRPr="00130568">
        <w:rPr>
          <w:rStyle w:val="TextooriginalChar"/>
          <w:rFonts w:ascii="Times New Roman" w:hAnsi="Times New Roman" w:cs="Times New Roman"/>
          <w:color w:val="auto"/>
        </w:rPr>
        <w:t xml:space="preserve"> obedecidas</w:t>
      </w:r>
      <w:r w:rsidRPr="00130568">
        <w:rPr>
          <w:rStyle w:val="RevogaoCINCATARINAChar"/>
          <w:rFonts w:ascii="Times New Roman" w:hAnsi="Times New Roman" w:cs="Times New Roman"/>
          <w:color w:val="auto"/>
        </w:rPr>
        <w:t xml:space="preserve"> </w:t>
      </w:r>
      <w:r w:rsidRPr="00130568">
        <w:rPr>
          <w:rStyle w:val="TextooriginalChar"/>
          <w:rFonts w:ascii="Times New Roman" w:hAnsi="Times New Roman" w:cs="Times New Roman"/>
          <w:color w:val="auto"/>
        </w:rPr>
        <w:t>as normas federais vigentes.</w:t>
      </w:r>
    </w:p>
    <w:p w14:paraId="5E9A6D9E" w14:textId="77777777" w:rsidR="004E4BBC" w:rsidRPr="00130568" w:rsidRDefault="004E4BBC" w:rsidP="004E4BBC">
      <w:pPr>
        <w:pStyle w:val="ParteNormativa"/>
      </w:pPr>
    </w:p>
    <w:p w14:paraId="586E120D" w14:textId="77777777" w:rsidR="000654E2" w:rsidRPr="00130568" w:rsidRDefault="000654E2" w:rsidP="000654E2">
      <w:pPr>
        <w:pStyle w:val="Prembulo"/>
        <w:spacing w:after="0" w:line="300" w:lineRule="auto"/>
        <w:rPr>
          <w:rFonts w:ascii="Times New Roman" w:hAnsi="Times New Roman" w:cs="Times New Roman"/>
        </w:rPr>
      </w:pPr>
      <w:r w:rsidRPr="00130568">
        <w:rPr>
          <w:rStyle w:val="ParteNormativaChar"/>
          <w:rFonts w:ascii="Times New Roman" w:hAnsi="Times New Roman" w:cs="Times New Roman"/>
          <w:b/>
        </w:rPr>
        <w:t>Art. 8º</w:t>
      </w:r>
      <w:r w:rsidRPr="00130568">
        <w:rPr>
          <w:rStyle w:val="ParteNormativaChar"/>
          <w:rFonts w:ascii="Times New Roman" w:hAnsi="Times New Roman" w:cs="Times New Roman"/>
        </w:rPr>
        <w:t xml:space="preserve">  </w:t>
      </w:r>
      <w:r w:rsidRPr="00130568">
        <w:rPr>
          <w:rFonts w:ascii="Times New Roman" w:hAnsi="Times New Roman" w:cs="Times New Roman"/>
        </w:rPr>
        <w:t xml:space="preserve">Todos os projetos </w:t>
      </w:r>
      <w:r w:rsidRPr="00130568">
        <w:rPr>
          <w:rStyle w:val="AdioaceitaChar"/>
          <w:rFonts w:ascii="Times New Roman" w:hAnsi="Times New Roman" w:cs="Times New Roman"/>
          <w:color w:val="auto"/>
        </w:rPr>
        <w:t>e obras</w:t>
      </w:r>
      <w:r w:rsidRPr="00130568">
        <w:rPr>
          <w:rFonts w:ascii="Times New Roman" w:hAnsi="Times New Roman" w:cs="Times New Roman"/>
        </w:rPr>
        <w:t xml:space="preserve"> de </w:t>
      </w:r>
      <w:r w:rsidRPr="00130568">
        <w:rPr>
          <w:rStyle w:val="AdioaceitaChar"/>
          <w:rFonts w:ascii="Times New Roman" w:hAnsi="Times New Roman" w:cs="Times New Roman"/>
          <w:color w:val="auto"/>
        </w:rPr>
        <w:t>parcelamento do solo e condomínios horizontais</w:t>
      </w:r>
      <w:r w:rsidRPr="00130568">
        <w:rPr>
          <w:rStyle w:val="AdioCINCATARINAChar"/>
          <w:rFonts w:ascii="Times New Roman" w:hAnsi="Times New Roman" w:cs="Times New Roman"/>
          <w:color w:val="auto"/>
        </w:rPr>
        <w:t xml:space="preserve"> </w:t>
      </w:r>
      <w:r w:rsidRPr="00130568">
        <w:rPr>
          <w:rFonts w:ascii="Times New Roman" w:hAnsi="Times New Roman" w:cs="Times New Roman"/>
        </w:rPr>
        <w:t xml:space="preserve">deverão ser </w:t>
      </w:r>
      <w:r w:rsidRPr="00130568">
        <w:rPr>
          <w:rStyle w:val="ParteNormativaChar"/>
          <w:rFonts w:ascii="Times New Roman" w:hAnsi="Times New Roman" w:cs="Times New Roman"/>
        </w:rPr>
        <w:t>aprova</w:t>
      </w:r>
      <w:r w:rsidRPr="00130568">
        <w:rPr>
          <w:rStyle w:val="AdioaceitaChar"/>
          <w:rFonts w:ascii="Times New Roman" w:hAnsi="Times New Roman" w:cs="Times New Roman"/>
          <w:color w:val="auto"/>
        </w:rPr>
        <w:t>dos</w:t>
      </w:r>
      <w:r w:rsidRPr="00130568">
        <w:rPr>
          <w:rStyle w:val="RevogaoCINCATARINAChar"/>
          <w:rFonts w:ascii="Times New Roman" w:hAnsi="Times New Roman" w:cs="Times New Roman"/>
          <w:color w:val="auto"/>
        </w:rPr>
        <w:t xml:space="preserve"> </w:t>
      </w:r>
      <w:r w:rsidRPr="00130568">
        <w:rPr>
          <w:rFonts w:ascii="Times New Roman" w:hAnsi="Times New Roman" w:cs="Times New Roman"/>
        </w:rPr>
        <w:t xml:space="preserve">pelo </w:t>
      </w:r>
      <w:r w:rsidRPr="00130568">
        <w:rPr>
          <w:rStyle w:val="AdioaceitaChar"/>
          <w:rFonts w:ascii="Times New Roman" w:hAnsi="Times New Roman" w:cs="Times New Roman"/>
          <w:color w:val="auto"/>
        </w:rPr>
        <w:t>setor competente</w:t>
      </w:r>
      <w:r w:rsidRPr="00130568">
        <w:rPr>
          <w:rFonts w:ascii="Times New Roman" w:hAnsi="Times New Roman" w:cs="Times New Roman"/>
        </w:rPr>
        <w:t xml:space="preserve"> do município</w:t>
      </w:r>
      <w:r w:rsidRPr="00130568">
        <w:rPr>
          <w:rStyle w:val="AdioaceitaChar"/>
          <w:rFonts w:ascii="Times New Roman" w:hAnsi="Times New Roman" w:cs="Times New Roman"/>
          <w:color w:val="auto"/>
        </w:rPr>
        <w:t>, devendo estar de acordo</w:t>
      </w:r>
      <w:r w:rsidRPr="00130568">
        <w:rPr>
          <w:rStyle w:val="Adi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com esta Lei, com o Plano Diretor de Desenvolvimento Sustentável e suas leis integrantes, com as normas da ABNT e com a legislação municipal, estadual e federal aplicáveis</w:t>
      </w:r>
      <w:r w:rsidRPr="00130568">
        <w:rPr>
          <w:rFonts w:ascii="Times New Roman" w:hAnsi="Times New Roman" w:cs="Times New Roman"/>
        </w:rPr>
        <w:t>.</w:t>
      </w:r>
    </w:p>
    <w:p w14:paraId="11B771C4" w14:textId="77777777" w:rsidR="000654E2" w:rsidRPr="00130568" w:rsidRDefault="000654E2" w:rsidP="000654E2">
      <w:pPr>
        <w:pStyle w:val="Textooriginal"/>
        <w:spacing w:after="0" w:line="300" w:lineRule="auto"/>
        <w:rPr>
          <w:rFonts w:ascii="Times New Roman" w:hAnsi="Times New Roman" w:cs="Times New Roman"/>
        </w:rPr>
      </w:pPr>
      <w:r w:rsidRPr="00130568">
        <w:rPr>
          <w:rStyle w:val="AdioaceitaChar"/>
          <w:rFonts w:ascii="Times New Roman" w:hAnsi="Times New Roman" w:cs="Times New Roman"/>
          <w:b/>
          <w:bCs/>
          <w:color w:val="auto"/>
        </w:rPr>
        <w:t>§ 1º</w:t>
      </w:r>
      <w:r w:rsidRPr="00130568">
        <w:rPr>
          <w:rFonts w:ascii="Times New Roman" w:hAnsi="Times New Roman" w:cs="Times New Roman"/>
        </w:rPr>
        <w:t xml:space="preserve">  </w:t>
      </w:r>
      <w:r w:rsidRPr="00130568">
        <w:rPr>
          <w:rFonts w:ascii="Times New Roman" w:hAnsi="Times New Roman" w:cs="Times New Roman"/>
          <w:lang w:val="pt-PT"/>
        </w:rPr>
        <w:t>O</w:t>
      </w:r>
      <w:r w:rsidRPr="00130568">
        <w:rPr>
          <w:rStyle w:val="AdioaceitaChar"/>
          <w:rFonts w:ascii="Times New Roman" w:hAnsi="Times New Roman" w:cs="Times New Roman"/>
          <w:color w:val="auto"/>
        </w:rPr>
        <w:t>s</w:t>
      </w:r>
      <w:r w:rsidRPr="00130568">
        <w:rPr>
          <w:rFonts w:ascii="Times New Roman" w:hAnsi="Times New Roman" w:cs="Times New Roman"/>
          <w:lang w:val="pt-PT"/>
        </w:rPr>
        <w:t xml:space="preserve"> parcelamento</w:t>
      </w:r>
      <w:r w:rsidRPr="00130568">
        <w:rPr>
          <w:rStyle w:val="AdioaceitaChar"/>
          <w:rFonts w:ascii="Times New Roman" w:hAnsi="Times New Roman" w:cs="Times New Roman"/>
          <w:color w:val="auto"/>
        </w:rPr>
        <w:t>s</w:t>
      </w:r>
      <w:r w:rsidRPr="00130568">
        <w:rPr>
          <w:rFonts w:ascii="Times New Roman" w:hAnsi="Times New Roman" w:cs="Times New Roman"/>
          <w:lang w:val="pt-PT"/>
        </w:rPr>
        <w:t xml:space="preserve"> do solo </w:t>
      </w:r>
      <w:r w:rsidRPr="00130568">
        <w:rPr>
          <w:rStyle w:val="AdioaceitaChar"/>
          <w:rFonts w:ascii="Times New Roman" w:hAnsi="Times New Roman" w:cs="Times New Roman"/>
          <w:color w:val="auto"/>
        </w:rPr>
        <w:t>e os condomínios horizontais somente poderão ser</w:t>
      </w:r>
      <w:r w:rsidRPr="00130568">
        <w:rPr>
          <w:rFonts w:ascii="Times New Roman" w:hAnsi="Times New Roman" w:cs="Times New Roman"/>
        </w:rPr>
        <w:t xml:space="preserve"> </w:t>
      </w:r>
      <w:r w:rsidRPr="00130568">
        <w:rPr>
          <w:rStyle w:val="AdioaceitaChar"/>
          <w:rFonts w:ascii="Times New Roman" w:hAnsi="Times New Roman" w:cs="Times New Roman"/>
          <w:color w:val="auto"/>
        </w:rPr>
        <w:t>admitidos se deles resultarem lotes ou unidades autônomas ediﬁcáveis, que</w:t>
      </w:r>
      <w:r w:rsidRPr="00130568">
        <w:rPr>
          <w:rFonts w:ascii="Times New Roman" w:hAnsi="Times New Roman" w:cs="Times New Roman"/>
          <w:lang w:val="pt-PT"/>
        </w:rPr>
        <w:t xml:space="preserve"> obede</w:t>
      </w:r>
      <w:r w:rsidRPr="00130568">
        <w:rPr>
          <w:rStyle w:val="AdioaceitaChar"/>
          <w:rFonts w:ascii="Times New Roman" w:hAnsi="Times New Roman" w:cs="Times New Roman"/>
          <w:color w:val="auto"/>
        </w:rPr>
        <w:t>çam</w:t>
      </w:r>
      <w:r w:rsidRPr="00130568">
        <w:rPr>
          <w:rFonts w:ascii="Times New Roman" w:hAnsi="Times New Roman" w:cs="Times New Roman"/>
          <w:lang w:val="pt-PT"/>
        </w:rPr>
        <w:t xml:space="preserve"> </w:t>
      </w:r>
      <w:r w:rsidRPr="00130568">
        <w:rPr>
          <w:rStyle w:val="AdioaceitaChar"/>
          <w:rFonts w:ascii="Times New Roman" w:hAnsi="Times New Roman" w:cs="Times New Roman"/>
          <w:color w:val="auto"/>
        </w:rPr>
        <w:t>aos</w:t>
      </w:r>
      <w:r w:rsidRPr="00130568">
        <w:rPr>
          <w:rFonts w:ascii="Times New Roman" w:hAnsi="Times New Roman" w:cs="Times New Roman"/>
        </w:rPr>
        <w:t xml:space="preserve"> </w:t>
      </w:r>
      <w:r w:rsidRPr="00130568">
        <w:rPr>
          <w:rStyle w:val="AdioaceitaChar"/>
          <w:rFonts w:ascii="Times New Roman" w:hAnsi="Times New Roman" w:cs="Times New Roman"/>
          <w:color w:val="auto"/>
        </w:rPr>
        <w:t>parâmetros urbanísticos d</w:t>
      </w:r>
      <w:r w:rsidRPr="00130568">
        <w:rPr>
          <w:rFonts w:ascii="Times New Roman" w:hAnsi="Times New Roman" w:cs="Times New Roman"/>
          <w:lang w:val="pt-PT"/>
        </w:rPr>
        <w:t xml:space="preserve">a zona </w:t>
      </w:r>
      <w:r w:rsidRPr="00130568">
        <w:rPr>
          <w:rStyle w:val="AdioaceitaChar"/>
          <w:rFonts w:ascii="Times New Roman" w:hAnsi="Times New Roman" w:cs="Times New Roman"/>
          <w:color w:val="auto"/>
        </w:rPr>
        <w:t>incidente, conforme estabelecido na Lei</w:t>
      </w:r>
      <w:r w:rsidRPr="00130568">
        <w:rPr>
          <w:rFonts w:ascii="Times New Roman" w:hAnsi="Times New Roman" w:cs="Times New Roman"/>
        </w:rPr>
        <w:t xml:space="preserve"> </w:t>
      </w:r>
      <w:r w:rsidRPr="00130568">
        <w:rPr>
          <w:rFonts w:ascii="Times New Roman" w:hAnsi="Times New Roman" w:cs="Times New Roman"/>
          <w:lang w:val="pt-PT"/>
        </w:rPr>
        <w:t xml:space="preserve">de Uso </w:t>
      </w:r>
      <w:r w:rsidRPr="00130568">
        <w:rPr>
          <w:rStyle w:val="AdioaceitaChar"/>
          <w:rFonts w:ascii="Times New Roman" w:hAnsi="Times New Roman" w:cs="Times New Roman"/>
          <w:color w:val="auto"/>
        </w:rPr>
        <w:t>e Ocupação</w:t>
      </w:r>
      <w:r w:rsidRPr="00130568">
        <w:rPr>
          <w:rFonts w:ascii="Times New Roman" w:hAnsi="Times New Roman" w:cs="Times New Roman"/>
          <w:lang w:val="pt-PT"/>
        </w:rPr>
        <w:t xml:space="preserve"> </w:t>
      </w:r>
      <w:r w:rsidRPr="00130568">
        <w:rPr>
          <w:rStyle w:val="AdioaceitaChar"/>
          <w:rFonts w:ascii="Times New Roman" w:hAnsi="Times New Roman" w:cs="Times New Roman"/>
          <w:color w:val="auto"/>
        </w:rPr>
        <w:t>do Solo</w:t>
      </w:r>
      <w:r w:rsidRPr="00130568">
        <w:rPr>
          <w:rFonts w:ascii="Times New Roman" w:hAnsi="Times New Roman" w:cs="Times New Roman"/>
        </w:rPr>
        <w:t>. </w:t>
      </w:r>
    </w:p>
    <w:p w14:paraId="4594150A" w14:textId="656C1CB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2º</w:t>
      </w:r>
      <w:r w:rsidRPr="00130568">
        <w:rPr>
          <w:rFonts w:ascii="Times New Roman" w:hAnsi="Times New Roman" w:cs="Times New Roman"/>
          <w:color w:val="auto"/>
        </w:rPr>
        <w:t xml:space="preserve">  Quando o parcelamento do solo ou o condomínio horizontal estiver localizado em mais de uma zona, deverão ser considerados os parâmetros urbanísticos específicos de cada zona sobre a área em que estiver sobreposta.</w:t>
      </w:r>
    </w:p>
    <w:p w14:paraId="7F967BE8" w14:textId="77777777" w:rsidR="004E4BBC" w:rsidRPr="00130568" w:rsidRDefault="004E4BBC" w:rsidP="004E4BBC">
      <w:pPr>
        <w:pStyle w:val="ParteNormativa"/>
      </w:pPr>
    </w:p>
    <w:bookmarkEnd w:id="0"/>
    <w:p w14:paraId="5CF7FA3F" w14:textId="77777777" w:rsidR="000654E2" w:rsidRPr="00130568" w:rsidRDefault="000654E2" w:rsidP="000654E2">
      <w:pPr>
        <w:pStyle w:val="ParteNormativa"/>
        <w:spacing w:after="0" w:line="300" w:lineRule="auto"/>
        <w:rPr>
          <w:rStyle w:val="AdioaceitaChar"/>
          <w:rFonts w:ascii="Times New Roman" w:hAnsi="Times New Roman" w:cs="Times New Roman"/>
          <w:color w:val="auto"/>
        </w:rPr>
      </w:pPr>
      <w:r w:rsidRPr="00130568">
        <w:rPr>
          <w:rStyle w:val="Bodytext2Bold"/>
          <w:rFonts w:ascii="Times New Roman" w:hAnsi="Times New Roman" w:cs="Times New Roman"/>
          <w:color w:val="auto"/>
          <w:sz w:val="24"/>
          <w:szCs w:val="24"/>
        </w:rPr>
        <w:t>Art. 9º</w:t>
      </w:r>
      <w:r w:rsidRPr="00130568">
        <w:rPr>
          <w:rFonts w:ascii="Times New Roman" w:hAnsi="Times New Roman" w:cs="Times New Roman"/>
        </w:rPr>
        <w:t xml:space="preserve">  Não será permitido o parcelamento do solo</w:t>
      </w:r>
      <w:r w:rsidRPr="00130568">
        <w:rPr>
          <w:rFonts w:ascii="Times New Roman" w:hAnsi="Times New Roman" w:cs="Times New Roman"/>
          <w:shd w:val="clear" w:color="auto" w:fill="FFFFFF"/>
        </w:rPr>
        <w:t xml:space="preserve"> </w:t>
      </w:r>
      <w:r w:rsidRPr="00130568">
        <w:rPr>
          <w:rStyle w:val="RevogaoaceitaChar"/>
          <w:rFonts w:ascii="Times New Roman" w:hAnsi="Times New Roman" w:cs="Times New Roman"/>
          <w:strike w:val="0"/>
          <w:color w:val="auto"/>
        </w:rPr>
        <w:t>urbano</w:t>
      </w:r>
      <w:r w:rsidRPr="00130568">
        <w:rPr>
          <w:rFonts w:ascii="Times New Roman" w:hAnsi="Times New Roman" w:cs="Times New Roman"/>
        </w:rPr>
        <w:t xml:space="preserve"> </w:t>
      </w:r>
      <w:r w:rsidRPr="00130568">
        <w:rPr>
          <w:rStyle w:val="AdioaceitaChar"/>
          <w:rFonts w:ascii="Times New Roman" w:hAnsi="Times New Roman" w:cs="Times New Roman"/>
          <w:color w:val="auto"/>
        </w:rPr>
        <w:t>e condomínios horizontais:</w:t>
      </w:r>
    </w:p>
    <w:p w14:paraId="30482605" w14:textId="77777777" w:rsidR="000654E2" w:rsidRPr="00130568" w:rsidRDefault="000654E2" w:rsidP="000654E2">
      <w:pPr>
        <w:spacing w:after="0" w:line="300" w:lineRule="auto"/>
        <w:rPr>
          <w:rFonts w:ascii="Times New Roman" w:eastAsia="Liberation Sans" w:hAnsi="Times New Roman" w:cs="Times New Roman"/>
          <w:w w:val="102"/>
          <w:sz w:val="24"/>
          <w:szCs w:val="24"/>
        </w:rPr>
      </w:pPr>
      <w:r w:rsidRPr="00130568">
        <w:rPr>
          <w:rStyle w:val="ParteNormativaChar"/>
          <w:rFonts w:ascii="Times New Roman" w:hAnsi="Times New Roman" w:cs="Times New Roman"/>
        </w:rPr>
        <w:lastRenderedPageBreak/>
        <w:t>I – em terrenos alagadiços e sujeitos a inundações</w:t>
      </w:r>
      <w:r w:rsidRPr="00130568">
        <w:rPr>
          <w:rStyle w:val="AdioCINCATARINAChar"/>
          <w:rFonts w:ascii="Times New Roman" w:hAnsi="Times New Roman" w:cs="Times New Roman"/>
          <w:color w:val="auto"/>
        </w:rPr>
        <w:t xml:space="preserve"> </w:t>
      </w:r>
      <w:r w:rsidRPr="00130568">
        <w:rPr>
          <w:rStyle w:val="ParteNormativaChar"/>
          <w:rFonts w:ascii="Times New Roman" w:hAnsi="Times New Roman" w:cs="Times New Roman"/>
        </w:rPr>
        <w:t xml:space="preserve">antes de tomadas as providências para assegurar </w:t>
      </w:r>
      <w:r w:rsidRPr="00130568">
        <w:rPr>
          <w:rStyle w:val="AdioaceitaChar"/>
          <w:rFonts w:ascii="Times New Roman" w:hAnsi="Times New Roman" w:cs="Times New Roman"/>
          <w:color w:val="auto"/>
        </w:rPr>
        <w:t>a drenagem</w:t>
      </w:r>
      <w:r w:rsidRPr="00130568">
        <w:rPr>
          <w:rStyle w:val="ParteNormativaChar"/>
          <w:rFonts w:ascii="Times New Roman" w:hAnsi="Times New Roman" w:cs="Times New Roman"/>
        </w:rPr>
        <w:t>,</w:t>
      </w:r>
      <w:r w:rsidRPr="00130568">
        <w:rPr>
          <w:rStyle w:val="TextodecomentrioChar"/>
          <w:rFonts w:ascii="Times New Roman" w:hAnsi="Times New Roman" w:cs="Times New Roman"/>
          <w:sz w:val="24"/>
          <w:szCs w:val="24"/>
        </w:rPr>
        <w:t xml:space="preserve"> </w:t>
      </w:r>
      <w:r w:rsidRPr="00130568">
        <w:rPr>
          <w:rStyle w:val="AdioaceitaChar"/>
          <w:rFonts w:ascii="Times New Roman" w:hAnsi="Times New Roman" w:cs="Times New Roman"/>
          <w:color w:val="auto"/>
        </w:rPr>
        <w:t>desde que laudo técnico não caracterize a área como banhado, de acordo com a legislação vigente;</w:t>
      </w:r>
    </w:p>
    <w:p w14:paraId="5AE74D34" w14:textId="77777777" w:rsidR="000654E2" w:rsidRPr="00130568" w:rsidRDefault="000654E2" w:rsidP="000654E2">
      <w:pPr>
        <w:spacing w:after="0" w:line="300" w:lineRule="auto"/>
        <w:rPr>
          <w:rStyle w:val="RevogaoCINCATARINAChar"/>
          <w:rFonts w:ascii="Times New Roman" w:hAnsi="Times New Roman" w:cs="Times New Roman"/>
          <w:color w:val="auto"/>
        </w:rPr>
      </w:pPr>
      <w:r w:rsidRPr="00130568">
        <w:rPr>
          <w:rStyle w:val="ParteNormativaChar"/>
          <w:rFonts w:ascii="Times New Roman" w:hAnsi="Times New Roman" w:cs="Times New Roman"/>
        </w:rPr>
        <w:t>II – em terrenos que tenham sido aterrados com material nocivo</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ao meio ambiente e</w:t>
      </w:r>
      <w:r w:rsidRPr="00130568">
        <w:rPr>
          <w:rFonts w:ascii="Times New Roman" w:hAnsi="Times New Roman" w:cs="Times New Roman"/>
          <w:sz w:val="24"/>
          <w:szCs w:val="24"/>
        </w:rPr>
        <w:t xml:space="preserve"> </w:t>
      </w:r>
      <w:r w:rsidRPr="00130568">
        <w:rPr>
          <w:rStyle w:val="ParteNormativaChar"/>
          <w:rFonts w:ascii="Times New Roman" w:hAnsi="Times New Roman" w:cs="Times New Roman"/>
        </w:rPr>
        <w:t xml:space="preserve">à saúde </w:t>
      </w:r>
      <w:r w:rsidRPr="00130568">
        <w:rPr>
          <w:rStyle w:val="AdioaceitaChar"/>
          <w:rFonts w:ascii="Times New Roman" w:hAnsi="Times New Roman" w:cs="Times New Roman"/>
          <w:color w:val="auto"/>
        </w:rPr>
        <w:t>pública</w:t>
      </w:r>
      <w:r w:rsidRPr="00130568">
        <w:rPr>
          <w:rStyle w:val="ParteNormativaChar"/>
          <w:rFonts w:ascii="Times New Roman" w:hAnsi="Times New Roman" w:cs="Times New Roman"/>
        </w:rPr>
        <w:t xml:space="preserve">; </w:t>
      </w:r>
    </w:p>
    <w:p w14:paraId="7689B75A" w14:textId="77777777" w:rsidR="000654E2" w:rsidRPr="00130568" w:rsidRDefault="000654E2" w:rsidP="000654E2">
      <w:pPr>
        <w:spacing w:after="0" w:line="300" w:lineRule="auto"/>
        <w:rPr>
          <w:rStyle w:val="AdioaceitaChar"/>
          <w:rFonts w:ascii="Times New Roman" w:hAnsi="Times New Roman" w:cs="Times New Roman"/>
          <w:color w:val="auto"/>
        </w:rPr>
      </w:pPr>
      <w:r w:rsidRPr="00130568">
        <w:rPr>
          <w:rStyle w:val="ParteNormativaChar"/>
          <w:rFonts w:ascii="Times New Roman" w:hAnsi="Times New Roman" w:cs="Times New Roman"/>
        </w:rPr>
        <w:t xml:space="preserve">III – em terrenos onde as condições geológicas </w:t>
      </w:r>
      <w:r w:rsidRPr="00130568">
        <w:rPr>
          <w:rStyle w:val="AdioaceitaChar"/>
          <w:rFonts w:ascii="Times New Roman" w:hAnsi="Times New Roman" w:cs="Times New Roman"/>
          <w:color w:val="auto"/>
        </w:rPr>
        <w:t>são inadequadas à</w:t>
      </w:r>
      <w:r w:rsidRPr="00130568">
        <w:rPr>
          <w:rStyle w:val="ParteNormativaChar"/>
          <w:rFonts w:ascii="Times New Roman" w:hAnsi="Times New Roman" w:cs="Times New Roman"/>
        </w:rPr>
        <w:t xml:space="preserve"> edificação</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podendo o município exigir laudo técnico e sondagem sempre que achar necessário;</w:t>
      </w:r>
    </w:p>
    <w:p w14:paraId="1C4BF461" w14:textId="77777777" w:rsidR="000654E2" w:rsidRPr="00130568" w:rsidRDefault="000654E2" w:rsidP="000654E2">
      <w:pPr>
        <w:spacing w:after="0" w:line="300" w:lineRule="auto"/>
        <w:rPr>
          <w:rStyle w:val="ParteNormativaChar"/>
          <w:rFonts w:ascii="Times New Roman" w:hAnsi="Times New Roman" w:cs="Times New Roman"/>
        </w:rPr>
      </w:pPr>
      <w:r w:rsidRPr="00130568">
        <w:rPr>
          <w:rStyle w:val="ParteNormativaChar"/>
          <w:rFonts w:ascii="Times New Roman" w:hAnsi="Times New Roman" w:cs="Times New Roman"/>
        </w:rPr>
        <w:t>IV – em áreas de preservação ecológica</w:t>
      </w:r>
      <w:r w:rsidRPr="00130568">
        <w:rPr>
          <w:rFonts w:ascii="Times New Roman" w:hAnsi="Times New Roman" w:cs="Times New Roman"/>
          <w:sz w:val="24"/>
          <w:szCs w:val="24"/>
        </w:rPr>
        <w:t xml:space="preserve"> </w:t>
      </w:r>
      <w:r w:rsidRPr="00130568">
        <w:rPr>
          <w:rStyle w:val="ParteNormativaChar"/>
          <w:rFonts w:ascii="Times New Roman" w:hAnsi="Times New Roman" w:cs="Times New Roman"/>
        </w:rPr>
        <w:t xml:space="preserve">ou naquelas onde a poluição </w:t>
      </w:r>
      <w:r w:rsidRPr="00130568">
        <w:rPr>
          <w:rStyle w:val="AdioaceitaChar"/>
          <w:rFonts w:ascii="Times New Roman" w:hAnsi="Times New Roman" w:cs="Times New Roman"/>
          <w:color w:val="auto"/>
        </w:rPr>
        <w:t>ou degradação</w:t>
      </w:r>
      <w:r w:rsidRPr="00130568">
        <w:rPr>
          <w:rStyle w:val="AdioCINCATARINAChar"/>
          <w:rFonts w:ascii="Times New Roman" w:hAnsi="Times New Roman" w:cs="Times New Roman"/>
          <w:color w:val="auto"/>
        </w:rPr>
        <w:t xml:space="preserve"> </w:t>
      </w:r>
      <w:r w:rsidRPr="00130568">
        <w:rPr>
          <w:rStyle w:val="ParteNormativaChar"/>
          <w:rFonts w:ascii="Times New Roman" w:hAnsi="Times New Roman" w:cs="Times New Roman"/>
        </w:rPr>
        <w:t xml:space="preserve">impeça condições  </w:t>
      </w:r>
      <w:r w:rsidRPr="00130568">
        <w:rPr>
          <w:rStyle w:val="AdioaceitaChar"/>
          <w:rFonts w:ascii="Times New Roman" w:hAnsi="Times New Roman" w:cs="Times New Roman"/>
          <w:color w:val="auto"/>
        </w:rPr>
        <w:t>adequadas</w:t>
      </w:r>
      <w:r w:rsidRPr="00130568">
        <w:rPr>
          <w:rStyle w:val="ParteNormativaChar"/>
          <w:rFonts w:ascii="Times New Roman" w:hAnsi="Times New Roman" w:cs="Times New Roman"/>
        </w:rPr>
        <w:t>;</w:t>
      </w:r>
    </w:p>
    <w:p w14:paraId="28EAEA4E" w14:textId="77777777" w:rsidR="000654E2" w:rsidRPr="00130568" w:rsidRDefault="000654E2" w:rsidP="000654E2">
      <w:pPr>
        <w:spacing w:after="0" w:line="300" w:lineRule="auto"/>
        <w:rPr>
          <w:rStyle w:val="AdioaceitaChar"/>
          <w:rFonts w:ascii="Times New Roman" w:hAnsi="Times New Roman" w:cs="Times New Roman"/>
          <w:color w:val="auto"/>
        </w:rPr>
      </w:pPr>
      <w:r w:rsidRPr="00130568">
        <w:rPr>
          <w:rStyle w:val="ParteNormativaChar"/>
          <w:rFonts w:ascii="Times New Roman" w:hAnsi="Times New Roman" w:cs="Times New Roman"/>
        </w:rPr>
        <w:t xml:space="preserve">V – em terrenos de declividade igual ou superior a 30% (trinta por cento), </w:t>
      </w:r>
      <w:r w:rsidRPr="00130568">
        <w:rPr>
          <w:rStyle w:val="AdioaceitaChar"/>
          <w:rFonts w:ascii="Times New Roman" w:hAnsi="Times New Roman" w:cs="Times New Roman"/>
          <w:color w:val="auto"/>
        </w:rPr>
        <w:t>conforme a Lei de Uso e Ocupação do Solo;</w:t>
      </w:r>
    </w:p>
    <w:p w14:paraId="572B8D99" w14:textId="77777777" w:rsidR="000654E2" w:rsidRPr="00130568" w:rsidRDefault="000654E2" w:rsidP="000654E2">
      <w:pPr>
        <w:pStyle w:val="RevogaoCINCATARINA"/>
        <w:spacing w:after="0" w:line="300" w:lineRule="auto"/>
        <w:rPr>
          <w:rStyle w:val="AdioaceitaChar"/>
          <w:rFonts w:ascii="Times New Roman" w:hAnsi="Times New Roman" w:cs="Times New Roman"/>
          <w:strike w:val="0"/>
          <w:color w:val="auto"/>
        </w:rPr>
      </w:pPr>
      <w:r w:rsidRPr="00130568">
        <w:rPr>
          <w:rStyle w:val="AdioaceitaChar"/>
          <w:rFonts w:ascii="Times New Roman" w:hAnsi="Times New Roman" w:cs="Times New Roman"/>
          <w:strike w:val="0"/>
          <w:color w:val="auto"/>
        </w:rPr>
        <w:t xml:space="preserve">VI – que gerarem lotes ou unidades autônomas que: </w:t>
      </w:r>
    </w:p>
    <w:p w14:paraId="3CE40990" w14:textId="77777777" w:rsidR="000654E2" w:rsidRPr="00130568" w:rsidRDefault="000654E2" w:rsidP="000654E2">
      <w:pPr>
        <w:pStyle w:val="RevogaoCINCATARINA"/>
        <w:spacing w:after="0" w:line="300" w:lineRule="auto"/>
        <w:rPr>
          <w:rFonts w:ascii="Times New Roman" w:hAnsi="Times New Roman" w:cs="Times New Roman"/>
          <w:color w:val="auto"/>
        </w:rPr>
      </w:pPr>
      <w:r w:rsidRPr="00130568">
        <w:rPr>
          <w:rStyle w:val="AdioaceitaChar"/>
          <w:rFonts w:ascii="Times New Roman" w:hAnsi="Times New Roman" w:cs="Times New Roman"/>
          <w:strike w:val="0"/>
          <w:color w:val="auto"/>
        </w:rPr>
        <w:t xml:space="preserve">a)  não  </w:t>
      </w:r>
      <w:r w:rsidRPr="00130568">
        <w:rPr>
          <w:rFonts w:ascii="Times New Roman" w:hAnsi="Times New Roman" w:cs="Times New Roman"/>
          <w:strike w:val="0"/>
          <w:color w:val="auto"/>
        </w:rPr>
        <w:t>respeit</w:t>
      </w:r>
      <w:r w:rsidRPr="00130568">
        <w:rPr>
          <w:rStyle w:val="AdioaceitaChar"/>
          <w:rFonts w:ascii="Times New Roman" w:hAnsi="Times New Roman" w:cs="Times New Roman"/>
          <w:strike w:val="0"/>
          <w:color w:val="auto"/>
        </w:rPr>
        <w:t xml:space="preserve">em os parâmetros urbanísticos previstos na Lei de Uso e Ocupação e demais </w:t>
      </w:r>
      <w:r w:rsidRPr="00130568">
        <w:rPr>
          <w:rFonts w:ascii="Times New Roman" w:hAnsi="Times New Roman" w:cs="Times New Roman"/>
          <w:strike w:val="0"/>
          <w:color w:val="auto"/>
        </w:rPr>
        <w:t xml:space="preserve">as diretrizes do Plano </w:t>
      </w:r>
      <w:r w:rsidRPr="00130568">
        <w:rPr>
          <w:rStyle w:val="AdioaceitaChar"/>
          <w:rFonts w:ascii="Times New Roman" w:hAnsi="Times New Roman" w:cs="Times New Roman"/>
          <w:strike w:val="0"/>
          <w:color w:val="auto"/>
        </w:rPr>
        <w:t xml:space="preserve">Diretor </w:t>
      </w:r>
      <w:r w:rsidRPr="00130568">
        <w:rPr>
          <w:rFonts w:ascii="Times New Roman" w:hAnsi="Times New Roman" w:cs="Times New Roman"/>
          <w:strike w:val="0"/>
          <w:color w:val="auto"/>
        </w:rPr>
        <w:t xml:space="preserve">de Desenvolvimento </w:t>
      </w:r>
      <w:r w:rsidRPr="00130568">
        <w:rPr>
          <w:rStyle w:val="AdioaceitaChar"/>
          <w:rFonts w:ascii="Times New Roman" w:hAnsi="Times New Roman" w:cs="Times New Roman"/>
          <w:strike w:val="0"/>
          <w:color w:val="auto"/>
        </w:rPr>
        <w:t>Sustentável, conforme zona incidente;</w:t>
      </w:r>
    </w:p>
    <w:p w14:paraId="134FB122" w14:textId="77777777" w:rsidR="000654E2" w:rsidRPr="00130568" w:rsidRDefault="000654E2" w:rsidP="000654E2">
      <w:pPr>
        <w:pStyle w:val="RevogaoCINCATARINA"/>
        <w:spacing w:after="0" w:line="300" w:lineRule="auto"/>
        <w:rPr>
          <w:rStyle w:val="AdioaceitaChar"/>
          <w:rFonts w:ascii="Times New Roman" w:hAnsi="Times New Roman" w:cs="Times New Roman"/>
          <w:strike w:val="0"/>
          <w:color w:val="auto"/>
        </w:rPr>
      </w:pPr>
      <w:r w:rsidRPr="00130568">
        <w:rPr>
          <w:rStyle w:val="AdioaceitaChar"/>
          <w:rFonts w:ascii="Times New Roman" w:hAnsi="Times New Roman" w:cs="Times New Roman"/>
          <w:strike w:val="0"/>
          <w:color w:val="auto"/>
        </w:rPr>
        <w:t>b)  não</w:t>
      </w:r>
      <w:r w:rsidRPr="00130568">
        <w:rPr>
          <w:rStyle w:val="AdioCINCATARINAChar"/>
          <w:rFonts w:ascii="Times New Roman" w:hAnsi="Times New Roman" w:cs="Times New Roman"/>
          <w:strike w:val="0"/>
          <w:color w:val="auto"/>
        </w:rPr>
        <w:t xml:space="preserve"> </w:t>
      </w:r>
      <w:r w:rsidRPr="00130568">
        <w:rPr>
          <w:rFonts w:ascii="Times New Roman" w:hAnsi="Times New Roman" w:cs="Times New Roman"/>
          <w:strike w:val="0"/>
          <w:color w:val="auto"/>
        </w:rPr>
        <w:t xml:space="preserve">tenham </w:t>
      </w:r>
      <w:r w:rsidRPr="00130568">
        <w:rPr>
          <w:rStyle w:val="AdioaceitaChar"/>
          <w:rFonts w:ascii="Times New Roman" w:hAnsi="Times New Roman" w:cs="Times New Roman"/>
          <w:strike w:val="0"/>
          <w:color w:val="auto"/>
        </w:rPr>
        <w:t>testada</w:t>
      </w:r>
      <w:r w:rsidRPr="00130568">
        <w:rPr>
          <w:rStyle w:val="AdioCINCATARINAChar"/>
          <w:rFonts w:ascii="Times New Roman" w:hAnsi="Times New Roman" w:cs="Times New Roman"/>
          <w:strike w:val="0"/>
          <w:color w:val="auto"/>
        </w:rPr>
        <w:t xml:space="preserve"> </w:t>
      </w:r>
      <w:r w:rsidRPr="00130568">
        <w:rPr>
          <w:rFonts w:ascii="Times New Roman" w:hAnsi="Times New Roman" w:cs="Times New Roman"/>
          <w:strike w:val="0"/>
          <w:color w:val="auto"/>
        </w:rPr>
        <w:t>para a via</w:t>
      </w:r>
      <w:r w:rsidRPr="00130568">
        <w:rPr>
          <w:rStyle w:val="AdioaceitaChar"/>
          <w:rFonts w:ascii="Times New Roman" w:hAnsi="Times New Roman" w:cs="Times New Roman"/>
          <w:strike w:val="0"/>
          <w:color w:val="auto"/>
        </w:rPr>
        <w:t>, seja ela</w:t>
      </w:r>
      <w:r w:rsidRPr="00130568">
        <w:rPr>
          <w:rFonts w:ascii="Times New Roman" w:hAnsi="Times New Roman" w:cs="Times New Roman"/>
          <w:strike w:val="0"/>
          <w:color w:val="auto"/>
        </w:rPr>
        <w:t xml:space="preserve"> </w:t>
      </w:r>
      <w:r w:rsidRPr="00130568">
        <w:rPr>
          <w:rStyle w:val="TextooriginalChar"/>
          <w:rFonts w:ascii="Times New Roman" w:hAnsi="Times New Roman" w:cs="Times New Roman"/>
          <w:strike w:val="0"/>
          <w:color w:val="auto"/>
        </w:rPr>
        <w:t xml:space="preserve">pública </w:t>
      </w:r>
      <w:r w:rsidRPr="00130568">
        <w:rPr>
          <w:rStyle w:val="AdioaceitaChar"/>
          <w:rFonts w:ascii="Times New Roman" w:hAnsi="Times New Roman" w:cs="Times New Roman"/>
          <w:strike w:val="0"/>
          <w:color w:val="auto"/>
        </w:rPr>
        <w:t>ou privada; e/ou</w:t>
      </w:r>
    </w:p>
    <w:p w14:paraId="734B145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c)  sejam </w:t>
      </w:r>
      <w:r w:rsidRPr="00130568">
        <w:rPr>
          <w:rStyle w:val="TextooriginalChar"/>
          <w:rFonts w:ascii="Times New Roman" w:hAnsi="Times New Roman" w:cs="Times New Roman"/>
          <w:color w:val="auto"/>
        </w:rPr>
        <w:t>encravados.</w:t>
      </w:r>
    </w:p>
    <w:p w14:paraId="2257D673"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VII – </w:t>
      </w:r>
      <w:r w:rsidRPr="00130568">
        <w:rPr>
          <w:rStyle w:val="AdioCINCATARINAChar"/>
          <w:rFonts w:ascii="Times New Roman" w:hAnsi="Times New Roman" w:cs="Times New Roman"/>
          <w:color w:val="auto"/>
        </w:rPr>
        <w:t>em Áreas de Preservação Permanente - APP, de acordo com o Código Florestal;</w:t>
      </w:r>
    </w:p>
    <w:p w14:paraId="1ECABE0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VIII – em áreas de risco ou áreas de suscetibilidade, conforme o Cartograma de Restrições Ocupacionais previsto na Lei de Uso e Ocupação do Solo ou em outros levantamentos técnicos;</w:t>
      </w:r>
    </w:p>
    <w:p w14:paraId="62E94B50"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IX – em terrenos situados em fundos de vale, essenciais para o escoamento natural das águas e para abastecimento público</w:t>
      </w:r>
      <w:r w:rsidRPr="00130568">
        <w:rPr>
          <w:rStyle w:val="RevogadoChar"/>
          <w:rFonts w:ascii="Times New Roman" w:hAnsi="Times New Roman" w:cs="Times New Roman"/>
          <w:strike w:val="0"/>
          <w:color w:val="auto"/>
        </w:rPr>
        <w:t>;</w:t>
      </w:r>
    </w:p>
    <w:p w14:paraId="2AFB396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X – </w:t>
      </w:r>
      <w:r w:rsidRPr="00130568">
        <w:rPr>
          <w:rStyle w:val="Estilo1Char"/>
          <w:rFonts w:ascii="Times New Roman" w:hAnsi="Times New Roman" w:cs="Times New Roman"/>
          <w:color w:val="auto"/>
        </w:rPr>
        <w:t>ao longo das</w:t>
      </w:r>
      <w:r w:rsidRPr="00130568">
        <w:rPr>
          <w:rFonts w:ascii="Times New Roman" w:hAnsi="Times New Roman" w:cs="Times New Roman"/>
          <w:color w:val="auto"/>
        </w:rPr>
        <w:t xml:space="preserve"> faixas </w:t>
      </w:r>
      <w:r w:rsidRPr="00130568">
        <w:rPr>
          <w:rStyle w:val="Estilo1Char"/>
          <w:rFonts w:ascii="Times New Roman" w:hAnsi="Times New Roman" w:cs="Times New Roman"/>
          <w:color w:val="auto"/>
        </w:rPr>
        <w:t>não edificáveis, de acordo com a legislação vigente;</w:t>
      </w:r>
    </w:p>
    <w:p w14:paraId="02D6934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XI – em terrenos cuja preservação seja necessária para o sistema de controle da erosão urbana; e</w:t>
      </w:r>
    </w:p>
    <w:p w14:paraId="7CDD5A6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XII – em terrenos situados fora do alcance dos equipamentos urbanos se não houver viabilidade técnica ou econômica de interligação ao sistema de abastecimento de água ou à rede de energia elétrica, conforme declaração dos prestadores responsáveis por esses serviços.</w:t>
      </w:r>
    </w:p>
    <w:p w14:paraId="52E2A13A"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b/>
          <w:bCs/>
          <w:color w:val="auto"/>
        </w:rPr>
        <w:t>§ 1º</w:t>
      </w:r>
      <w:r w:rsidRPr="00130568">
        <w:rPr>
          <w:rStyle w:val="AdioCINCATARINAChar"/>
          <w:rFonts w:ascii="Times New Roman" w:hAnsi="Times New Roman" w:cs="Times New Roman"/>
          <w:color w:val="auto"/>
        </w:rPr>
        <w:t xml:space="preserve">  Excetua-se no inciso VI, alínea A, as áreas destinadas à implantação de equipamentos urbanos, quando aplicável.</w:t>
      </w:r>
    </w:p>
    <w:p w14:paraId="5B4FFD45" w14:textId="4B1C74E8"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2º</w:t>
      </w:r>
      <w:r w:rsidRPr="00130568">
        <w:rPr>
          <w:rStyle w:val="AdioCINCATARINAChar"/>
          <w:rFonts w:ascii="Times New Roman" w:hAnsi="Times New Roman" w:cs="Times New Roman"/>
          <w:color w:val="auto"/>
        </w:rPr>
        <w:t xml:space="preserve">  </w:t>
      </w:r>
      <w:r w:rsidRPr="00130568">
        <w:rPr>
          <w:rFonts w:ascii="Times New Roman" w:hAnsi="Times New Roman" w:cs="Times New Roman"/>
          <w:color w:val="auto"/>
        </w:rPr>
        <w:t>Para comprovação da adequação dos terrenos nas exceções previstas neste artigo, deverão ser elaborados estudos técnicos e apresentada responsabilidade técnica pelas eventuais obras.</w:t>
      </w:r>
    </w:p>
    <w:p w14:paraId="1DBDCB6A" w14:textId="77777777" w:rsidR="004E4BBC" w:rsidRPr="00130568" w:rsidRDefault="004E4BBC" w:rsidP="004E4BBC">
      <w:pPr>
        <w:pStyle w:val="ParteNormativa"/>
      </w:pPr>
    </w:p>
    <w:p w14:paraId="26B419AF"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b/>
          <w:bCs/>
          <w:color w:val="auto"/>
        </w:rPr>
        <w:t>Art. 10.</w:t>
      </w:r>
      <w:r w:rsidRPr="00130568">
        <w:rPr>
          <w:rFonts w:ascii="Times New Roman" w:hAnsi="Times New Roman" w:cs="Times New Roman"/>
          <w:color w:val="auto"/>
        </w:rPr>
        <w:t xml:space="preserve"> O escoamento natural das águas </w:t>
      </w:r>
      <w:r w:rsidRPr="00130568">
        <w:rPr>
          <w:rStyle w:val="AdioCINCATARINAChar"/>
          <w:rFonts w:ascii="Times New Roman" w:hAnsi="Times New Roman" w:cs="Times New Roman"/>
          <w:color w:val="auto"/>
        </w:rPr>
        <w:t>na respectiva bacia hidrográfica</w:t>
      </w:r>
      <w:r w:rsidRPr="00130568">
        <w:rPr>
          <w:rFonts w:ascii="Times New Roman" w:hAnsi="Times New Roman" w:cs="Times New Roman"/>
          <w:color w:val="auto"/>
        </w:rPr>
        <w:t xml:space="preserve"> não poderá ser prejudicado, em nenhum caso, </w:t>
      </w:r>
      <w:r w:rsidRPr="00130568">
        <w:rPr>
          <w:rStyle w:val="AdioCINCATARINAChar"/>
          <w:rFonts w:ascii="Times New Roman" w:hAnsi="Times New Roman" w:cs="Times New Roman"/>
          <w:color w:val="auto"/>
        </w:rPr>
        <w:t>por parcelamentos do solo ou por condomínios horizontais</w:t>
      </w:r>
      <w:r w:rsidRPr="00130568">
        <w:rPr>
          <w:rFonts w:ascii="Times New Roman" w:hAnsi="Times New Roman" w:cs="Times New Roman"/>
          <w:color w:val="auto"/>
        </w:rPr>
        <w:t xml:space="preserve">, devendo as obras </w:t>
      </w:r>
      <w:r w:rsidRPr="00130568">
        <w:rPr>
          <w:rStyle w:val="AdioCINCATARINAChar"/>
          <w:rFonts w:ascii="Times New Roman" w:hAnsi="Times New Roman" w:cs="Times New Roman"/>
          <w:color w:val="auto"/>
        </w:rPr>
        <w:t>de drenagem</w:t>
      </w:r>
      <w:r w:rsidRPr="00130568">
        <w:rPr>
          <w:rFonts w:ascii="Times New Roman" w:hAnsi="Times New Roman" w:cs="Times New Roman"/>
          <w:color w:val="auto"/>
        </w:rPr>
        <w:t xml:space="preserve"> necessárias serem executadas </w:t>
      </w:r>
      <w:r w:rsidRPr="00130568">
        <w:rPr>
          <w:rStyle w:val="AdioCINCATARINAChar"/>
          <w:rFonts w:ascii="Times New Roman" w:hAnsi="Times New Roman" w:cs="Times New Roman"/>
          <w:color w:val="auto"/>
        </w:rPr>
        <w:t>a cargo do empreendedor.</w:t>
      </w:r>
    </w:p>
    <w:p w14:paraId="664A0B5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1º</w:t>
      </w:r>
      <w:r w:rsidRPr="00130568">
        <w:rPr>
          <w:rFonts w:ascii="Times New Roman" w:hAnsi="Times New Roman" w:cs="Times New Roman"/>
          <w:color w:val="auto"/>
        </w:rPr>
        <w:t xml:space="preserve">  Os cursos d’água não poderão ser alterados ou canalizados sem a prévia autorização do órgão ambiental competente e a anuência do município.</w:t>
      </w:r>
    </w:p>
    <w:p w14:paraId="41A1EE5C" w14:textId="153160E6"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b/>
          <w:bCs/>
          <w:color w:val="auto"/>
        </w:rPr>
        <w:lastRenderedPageBreak/>
        <w:t>§ 2º</w:t>
      </w:r>
      <w:r w:rsidRPr="00130568">
        <w:rPr>
          <w:rFonts w:ascii="Times New Roman" w:hAnsi="Times New Roman" w:cs="Times New Roman"/>
          <w:color w:val="auto"/>
        </w:rPr>
        <w:t xml:space="preserve">  Os parcelamentos do solo e os condomínios </w:t>
      </w:r>
      <w:r w:rsidRPr="00130568">
        <w:rPr>
          <w:rStyle w:val="AdioCINCATARINAChar"/>
          <w:rFonts w:ascii="Times New Roman" w:hAnsi="Times New Roman" w:cs="Times New Roman"/>
          <w:color w:val="auto"/>
        </w:rPr>
        <w:t>horizontais, especialmente aqueles situados à montante de áreas já urbanizadas, deverão ser concebidos de form</w:t>
      </w:r>
      <w:r w:rsidRPr="00130568">
        <w:rPr>
          <w:rFonts w:ascii="Times New Roman" w:hAnsi="Times New Roman" w:cs="Times New Roman"/>
          <w:color w:val="auto"/>
        </w:rPr>
        <w:t xml:space="preserve">a a manter as condições hidrológicas originais da bacia, por meio de alternativas de amortecimento da vazão pluvial, </w:t>
      </w:r>
      <w:r w:rsidRPr="00130568">
        <w:rPr>
          <w:rStyle w:val="AdioCINCATARINAChar"/>
          <w:rFonts w:ascii="Times New Roman" w:hAnsi="Times New Roman" w:cs="Times New Roman"/>
          <w:color w:val="auto"/>
        </w:rPr>
        <w:t>observadas as diretrizes da legislação pertinente e do órgão ambiental competente.</w:t>
      </w:r>
    </w:p>
    <w:p w14:paraId="225F24A8" w14:textId="77777777" w:rsidR="004E4BBC" w:rsidRPr="00130568" w:rsidRDefault="004E4BBC" w:rsidP="004E4BBC">
      <w:pPr>
        <w:pStyle w:val="ParteNormativa"/>
      </w:pPr>
    </w:p>
    <w:p w14:paraId="7C420C8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11.</w:t>
      </w:r>
      <w:r w:rsidRPr="00130568">
        <w:rPr>
          <w:rFonts w:ascii="Times New Roman" w:hAnsi="Times New Roman" w:cs="Times New Roman"/>
          <w:color w:val="auto"/>
        </w:rPr>
        <w:t xml:space="preserve">  Independente de outras disposições legais, os parcelamentos do solo e os condomínios horizontais deverão obedecer: </w:t>
      </w:r>
    </w:p>
    <w:p w14:paraId="0CE74700"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ao desenvolvimento sustentável do município e da região em que forem implantados;</w:t>
      </w:r>
    </w:p>
    <w:p w14:paraId="1F9B881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à conservação e manutenção dos pontos panorâmicos, pontos turísticos existentes e da paisagem local;</w:t>
      </w:r>
    </w:p>
    <w:p w14:paraId="2CBFCF7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III – à conservação e manutenção das Áreas de Preservação Permanente e do patrimônio cultural protegido pelo Poder Público;</w:t>
      </w:r>
    </w:p>
    <w:p w14:paraId="5585DEA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IV – às características geológicas e à topografia do terreno;</w:t>
      </w:r>
    </w:p>
    <w:p w14:paraId="0BBC1DF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 – à mobilidade urbana e ao sistema viário do município;</w:t>
      </w:r>
    </w:p>
    <w:p w14:paraId="4AD55588"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 – às diretrizes estabelecidas no Plano Diretor de Desenvolvimento Sustentável; e</w:t>
      </w:r>
    </w:p>
    <w:p w14:paraId="753F17F9"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 – às diretrizes do desenvolvimento regional estabelecidas em planos oficiais vigentes.</w:t>
      </w:r>
    </w:p>
    <w:p w14:paraId="108795EF" w14:textId="370E1759"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Parágrafo único.  Embora satisfazendo as exigências da presente lei, qualquer projeto de parcelamento do solo urbano ou de condomínios horizontais poderá ser recusado, total ou parcialmente pelo município considerando o disposto neste artigo, mediante decisão fundamentada.</w:t>
      </w:r>
    </w:p>
    <w:p w14:paraId="32A294C3" w14:textId="77777777" w:rsidR="004E4BBC" w:rsidRPr="00130568" w:rsidRDefault="004E4BBC" w:rsidP="004E4BBC">
      <w:pPr>
        <w:pStyle w:val="ParteNormativa"/>
      </w:pPr>
    </w:p>
    <w:p w14:paraId="3C8FA9A5" w14:textId="2231D81B"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12.</w:t>
      </w:r>
      <w:r w:rsidRPr="00130568">
        <w:rPr>
          <w:rFonts w:ascii="Times New Roman" w:hAnsi="Times New Roman" w:cs="Times New Roman"/>
          <w:color w:val="auto"/>
        </w:rPr>
        <w:t xml:space="preserve">  Não se caracteriza loteamento a abertura, o prolongamento, a modificação ou a ampliação de vias públicas promovidas pelo município, com o objetivo de dar continuidade e estrutura à malha viária existente, destinada ao uso público.</w:t>
      </w:r>
    </w:p>
    <w:p w14:paraId="6D3C406C" w14:textId="77777777" w:rsidR="004E4BBC" w:rsidRPr="00130568" w:rsidRDefault="004E4BBC" w:rsidP="004E4BBC">
      <w:pPr>
        <w:pStyle w:val="ParteNormativa"/>
      </w:pPr>
    </w:p>
    <w:p w14:paraId="6E6C052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b/>
          <w:bCs/>
          <w:color w:val="auto"/>
        </w:rPr>
        <w:t>Art. 13.</w:t>
      </w:r>
      <w:r w:rsidRPr="00130568">
        <w:rPr>
          <w:rStyle w:val="AdioCINCATARINAChar"/>
          <w:rFonts w:ascii="Times New Roman" w:hAnsi="Times New Roman" w:cs="Times New Roman"/>
          <w:color w:val="auto"/>
        </w:rPr>
        <w:t xml:space="preserve">  No caso de existência de edificação não regularizada sobre a área objeto de parcelamento do solo ou de condomínio horizontal, a respectiva regularização deverá ser prevista,</w:t>
      </w:r>
      <w:r w:rsidRPr="00130568">
        <w:rPr>
          <w:rFonts w:ascii="Times New Roman" w:hAnsi="Times New Roman" w:cs="Times New Roman"/>
          <w:color w:val="auto"/>
        </w:rPr>
        <w:t xml:space="preserve"> mediante processo específico, e formalizado o Termo de Compromisso da regularização.</w:t>
      </w:r>
    </w:p>
    <w:p w14:paraId="410E2CFD" w14:textId="3B806D6A"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Parágrafo único</w:t>
      </w:r>
      <w:r w:rsidRPr="00130568">
        <w:rPr>
          <w:rFonts w:ascii="Times New Roman" w:hAnsi="Times New Roman" w:cs="Times New Roman"/>
          <w:color w:val="auto"/>
        </w:rPr>
        <w:t xml:space="preserve">.  O licenciamento urbanístico somente será concedido após a comprovação da regularização da edificação. </w:t>
      </w:r>
    </w:p>
    <w:p w14:paraId="48F250DA" w14:textId="77777777" w:rsidR="004E4BBC" w:rsidRPr="00130568" w:rsidRDefault="004E4BBC" w:rsidP="004E4BBC">
      <w:pPr>
        <w:pStyle w:val="ParteNormativa"/>
      </w:pPr>
    </w:p>
    <w:p w14:paraId="57E0C9F0"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b/>
          <w:bCs/>
          <w:color w:val="auto"/>
        </w:rPr>
        <w:t>Art. 14.</w:t>
      </w:r>
      <w:r w:rsidRPr="00130568">
        <w:rPr>
          <w:rStyle w:val="AdioCINCATARINAChar"/>
          <w:rFonts w:ascii="Times New Roman" w:hAnsi="Times New Roman" w:cs="Times New Roman"/>
          <w:color w:val="auto"/>
        </w:rPr>
        <w:t xml:space="preserve">  </w:t>
      </w:r>
      <w:r w:rsidRPr="00130568">
        <w:rPr>
          <w:rStyle w:val="TextooriginalChar"/>
          <w:rFonts w:ascii="Times New Roman" w:hAnsi="Times New Roman" w:cs="Times New Roman"/>
          <w:color w:val="auto"/>
        </w:rPr>
        <w:t>Os loteamentos</w:t>
      </w:r>
      <w:r w:rsidRPr="00130568">
        <w:rPr>
          <w:rFonts w:ascii="Times New Roman" w:hAnsi="Times New Roman" w:cs="Times New Roman"/>
          <w:color w:val="auto"/>
        </w:rPr>
        <w:t xml:space="preserve"> e os condomínios horizontais </w:t>
      </w:r>
      <w:r w:rsidRPr="00130568">
        <w:rPr>
          <w:rStyle w:val="TextooriginalChar"/>
          <w:rFonts w:ascii="Times New Roman" w:hAnsi="Times New Roman" w:cs="Times New Roman"/>
          <w:color w:val="auto"/>
        </w:rPr>
        <w:t xml:space="preserve">com testada voltada para rodovias federais </w:t>
      </w:r>
      <w:r w:rsidRPr="00130568">
        <w:rPr>
          <w:rFonts w:ascii="Times New Roman" w:hAnsi="Times New Roman" w:cs="Times New Roman"/>
          <w:color w:val="auto"/>
        </w:rPr>
        <w:t xml:space="preserve">ou </w:t>
      </w:r>
      <w:r w:rsidRPr="00130568">
        <w:rPr>
          <w:rStyle w:val="TextooriginalChar"/>
          <w:rFonts w:ascii="Times New Roman" w:hAnsi="Times New Roman" w:cs="Times New Roman"/>
          <w:color w:val="auto"/>
        </w:rPr>
        <w:t>estaduais</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deverão ter licença e acessos previamente concedidos e aprovados pelo órgão competente, sob pena de serem indeferidos.</w:t>
      </w:r>
    </w:p>
    <w:p w14:paraId="65AFE8D5" w14:textId="131490C4"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Parágrafo único</w:t>
      </w:r>
      <w:r w:rsidRPr="00130568">
        <w:rPr>
          <w:rFonts w:ascii="Times New Roman" w:hAnsi="Times New Roman" w:cs="Times New Roman"/>
          <w:color w:val="auto"/>
        </w:rPr>
        <w:t xml:space="preserve">.  Os acessos de que trata o </w:t>
      </w:r>
      <w:r w:rsidRPr="00130568">
        <w:rPr>
          <w:rFonts w:ascii="Times New Roman" w:hAnsi="Times New Roman" w:cs="Times New Roman"/>
          <w:i/>
          <w:iCs/>
          <w:color w:val="auto"/>
        </w:rPr>
        <w:t>caput</w:t>
      </w:r>
      <w:r w:rsidRPr="00130568">
        <w:rPr>
          <w:rFonts w:ascii="Times New Roman" w:hAnsi="Times New Roman" w:cs="Times New Roman"/>
          <w:color w:val="auto"/>
        </w:rPr>
        <w:t xml:space="preserve"> deste artigo deverão ser sinalizados e contar com tratamento paisagístico, conforme normas estabelecidas pelo setor competente do município.</w:t>
      </w:r>
    </w:p>
    <w:p w14:paraId="17027351" w14:textId="77777777" w:rsidR="004E4BBC" w:rsidRPr="00130568" w:rsidRDefault="004E4BBC" w:rsidP="004E4BBC">
      <w:pPr>
        <w:pStyle w:val="ParteNormativa"/>
      </w:pPr>
    </w:p>
    <w:p w14:paraId="28841BC1"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lastRenderedPageBreak/>
        <w:t>CAPÍTULO V</w:t>
      </w:r>
    </w:p>
    <w:p w14:paraId="6F2995EC"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 RESPONSABILIDADE TÉCNICA E ADMINISTRATIVA</w:t>
      </w:r>
    </w:p>
    <w:p w14:paraId="296984A2" w14:textId="77777777" w:rsidR="000654E2" w:rsidRPr="00130568" w:rsidRDefault="000654E2" w:rsidP="000654E2">
      <w:pPr>
        <w:pStyle w:val="AdioCINCATARINA"/>
        <w:spacing w:after="0" w:line="300" w:lineRule="auto"/>
        <w:rPr>
          <w:rFonts w:ascii="Times New Roman" w:hAnsi="Times New Roman" w:cs="Times New Roman"/>
          <w:color w:val="auto"/>
        </w:rPr>
      </w:pPr>
      <w:r w:rsidRPr="00130568">
        <w:rPr>
          <w:rFonts w:ascii="Times New Roman" w:hAnsi="Times New Roman" w:cs="Times New Roman"/>
          <w:color w:val="auto"/>
        </w:rPr>
        <w:t> </w:t>
      </w:r>
    </w:p>
    <w:p w14:paraId="5012051B" w14:textId="77777777" w:rsidR="000654E2" w:rsidRPr="00130568" w:rsidRDefault="000654E2" w:rsidP="000654E2">
      <w:pPr>
        <w:pStyle w:val="Adioaceita"/>
        <w:spacing w:after="0" w:line="300" w:lineRule="auto"/>
        <w:rPr>
          <w:rFonts w:ascii="Times New Roman" w:hAnsi="Times New Roman" w:cs="Times New Roman"/>
          <w:color w:val="auto"/>
          <w:shd w:val="clear" w:color="auto" w:fill="FFFFFF"/>
        </w:rPr>
      </w:pPr>
      <w:r w:rsidRPr="00130568">
        <w:rPr>
          <w:rFonts w:ascii="Times New Roman" w:hAnsi="Times New Roman" w:cs="Times New Roman"/>
          <w:b/>
          <w:color w:val="auto"/>
          <w:shd w:val="clear" w:color="auto" w:fill="FFFFFF"/>
        </w:rPr>
        <w:t>Art. 15.</w:t>
      </w:r>
      <w:r w:rsidRPr="00130568">
        <w:rPr>
          <w:rFonts w:ascii="Times New Roman" w:hAnsi="Times New Roman" w:cs="Times New Roman"/>
          <w:color w:val="auto"/>
          <w:shd w:val="clear" w:color="auto" w:fill="FFFFFF"/>
        </w:rPr>
        <w:t xml:space="preserve">  Para os fins desta Lei, somente profissionais legalmente habilitados poderão assinar como responsáveis técnicos, projetos, memoriais, orçamentos, planilhas de cálculo, execução ou quaisquer outros documentos submetidos à apreciação do município.</w:t>
      </w:r>
    </w:p>
    <w:p w14:paraId="5E5AB6DF" w14:textId="540EA22C" w:rsidR="000654E2" w:rsidRPr="00130568" w:rsidRDefault="000654E2" w:rsidP="000654E2">
      <w:pPr>
        <w:pStyle w:val="Adioaceita"/>
        <w:spacing w:after="0" w:line="300" w:lineRule="auto"/>
        <w:rPr>
          <w:rFonts w:ascii="Times New Roman" w:hAnsi="Times New Roman" w:cs="Times New Roman"/>
          <w:color w:val="auto"/>
          <w:shd w:val="clear" w:color="auto" w:fill="FFFFFF"/>
        </w:rPr>
      </w:pPr>
      <w:r w:rsidRPr="00130568">
        <w:rPr>
          <w:rFonts w:ascii="Times New Roman" w:hAnsi="Times New Roman" w:cs="Times New Roman"/>
          <w:b/>
          <w:bCs/>
          <w:color w:val="auto"/>
          <w:shd w:val="clear" w:color="auto" w:fill="FFFFFF"/>
        </w:rPr>
        <w:t>Parágrafo único</w:t>
      </w:r>
      <w:r w:rsidRPr="00130568">
        <w:rPr>
          <w:rFonts w:ascii="Times New Roman" w:hAnsi="Times New Roman" w:cs="Times New Roman"/>
          <w:color w:val="auto"/>
          <w:shd w:val="clear" w:color="auto" w:fill="FFFFFF"/>
        </w:rPr>
        <w:t>.  São considerados profissionais legalmente habilitados aqueles regularmente inscritos no respectivo conselho da classe e que detenham atribuições profissionais compatíveis com os atos praticados.</w:t>
      </w:r>
    </w:p>
    <w:p w14:paraId="50705138" w14:textId="77777777" w:rsidR="004E4BBC" w:rsidRPr="00130568" w:rsidRDefault="004E4BBC" w:rsidP="004E4BBC">
      <w:pPr>
        <w:pStyle w:val="ParteNormativa"/>
      </w:pPr>
    </w:p>
    <w:p w14:paraId="59266F96" w14:textId="77777777" w:rsidR="000654E2" w:rsidRPr="00130568" w:rsidRDefault="000654E2" w:rsidP="000654E2">
      <w:pPr>
        <w:pStyle w:val="Adioaceita"/>
        <w:spacing w:after="0" w:line="300" w:lineRule="auto"/>
        <w:jc w:val="center"/>
        <w:rPr>
          <w:rFonts w:ascii="Times New Roman" w:eastAsia="Calibri" w:hAnsi="Times New Roman" w:cs="Times New Roman"/>
          <w:color w:val="auto"/>
          <w:kern w:val="0"/>
          <w14:ligatures w14:val="none"/>
        </w:rPr>
      </w:pPr>
    </w:p>
    <w:p w14:paraId="3293C0E2"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Style w:val="AdioCINCATARINAChar"/>
          <w:rFonts w:ascii="Times New Roman" w:hAnsi="Times New Roman" w:cs="Times New Roman"/>
          <w:b/>
          <w:bCs/>
          <w:color w:val="auto"/>
        </w:rPr>
        <w:t>TÍTULO II</w:t>
      </w:r>
    </w:p>
    <w:p w14:paraId="695B6D73" w14:textId="77777777" w:rsidR="000654E2" w:rsidRPr="00130568" w:rsidRDefault="000654E2" w:rsidP="000654E2">
      <w:pPr>
        <w:pStyle w:val="Adioaceita"/>
        <w:spacing w:after="0" w:line="300" w:lineRule="auto"/>
        <w:jc w:val="center"/>
        <w:rPr>
          <w:rStyle w:val="AdioCINCATARINAChar"/>
          <w:rFonts w:ascii="Times New Roman" w:hAnsi="Times New Roman" w:cs="Times New Roman"/>
          <w:b/>
          <w:bCs/>
          <w:color w:val="auto"/>
        </w:rPr>
      </w:pPr>
      <w:r w:rsidRPr="00130568">
        <w:rPr>
          <w:rStyle w:val="AdioCINCATARINAChar"/>
          <w:rFonts w:ascii="Times New Roman" w:hAnsi="Times New Roman" w:cs="Times New Roman"/>
          <w:b/>
          <w:bCs/>
          <w:color w:val="auto"/>
        </w:rPr>
        <w:t>DOS PARCELAMENTOS DO SOLO URBANO</w:t>
      </w:r>
      <w:r w:rsidRPr="00130568">
        <w:rPr>
          <w:rStyle w:val="RevogaoCINCATARINAChar"/>
          <w:rFonts w:ascii="Times New Roman" w:hAnsi="Times New Roman" w:cs="Times New Roman"/>
          <w:b/>
          <w:bCs/>
          <w:color w:val="auto"/>
        </w:rPr>
        <w:t xml:space="preserve"> </w:t>
      </w:r>
      <w:r w:rsidRPr="00130568">
        <w:rPr>
          <w:rStyle w:val="AdioCINCATARINAChar"/>
          <w:rFonts w:ascii="Times New Roman" w:hAnsi="Times New Roman" w:cs="Times New Roman"/>
          <w:b/>
          <w:bCs/>
          <w:color w:val="auto"/>
        </w:rPr>
        <w:t>E DOS CONDOMÍNIOS</w:t>
      </w:r>
      <w:r w:rsidRPr="00130568">
        <w:rPr>
          <w:rFonts w:ascii="Times New Roman" w:hAnsi="Times New Roman" w:cs="Times New Roman"/>
          <w:b/>
          <w:bCs/>
          <w:color w:val="auto"/>
        </w:rPr>
        <w:t xml:space="preserve"> </w:t>
      </w:r>
      <w:r w:rsidRPr="00130568">
        <w:rPr>
          <w:rStyle w:val="AdioCINCATARINAChar"/>
          <w:rFonts w:ascii="Times New Roman" w:hAnsi="Times New Roman" w:cs="Times New Roman"/>
          <w:b/>
          <w:bCs/>
          <w:color w:val="auto"/>
        </w:rPr>
        <w:t>HORIZONTAIS</w:t>
      </w:r>
    </w:p>
    <w:p w14:paraId="7382BC53" w14:textId="77777777" w:rsidR="000654E2" w:rsidRPr="00130568" w:rsidRDefault="000654E2" w:rsidP="000654E2">
      <w:pPr>
        <w:pStyle w:val="AdioCINCATARINA"/>
        <w:spacing w:after="0" w:line="300" w:lineRule="auto"/>
        <w:jc w:val="center"/>
        <w:rPr>
          <w:rFonts w:ascii="Times New Roman" w:hAnsi="Times New Roman" w:cs="Times New Roman"/>
          <w:b/>
          <w:bCs/>
          <w:color w:val="auto"/>
        </w:rPr>
      </w:pPr>
    </w:p>
    <w:p w14:paraId="797FBD67" w14:textId="77777777" w:rsidR="000654E2" w:rsidRPr="00130568" w:rsidRDefault="000654E2" w:rsidP="000654E2">
      <w:pPr>
        <w:pStyle w:val="AdioCINCATARINA"/>
        <w:spacing w:after="0" w:line="300" w:lineRule="auto"/>
        <w:jc w:val="center"/>
        <w:rPr>
          <w:rFonts w:ascii="Times New Roman" w:hAnsi="Times New Roman" w:cs="Times New Roman"/>
          <w:b/>
          <w:bCs/>
          <w:color w:val="auto"/>
        </w:rPr>
      </w:pPr>
      <w:r w:rsidRPr="00130568">
        <w:rPr>
          <w:rStyle w:val="TextooriginalChar"/>
          <w:rFonts w:ascii="Times New Roman" w:hAnsi="Times New Roman" w:cs="Times New Roman"/>
          <w:b/>
          <w:bCs/>
          <w:color w:val="auto"/>
        </w:rPr>
        <w:t>CAPÍTULO</w:t>
      </w:r>
      <w:r w:rsidRPr="00130568">
        <w:rPr>
          <w:rFonts w:ascii="Times New Roman" w:hAnsi="Times New Roman" w:cs="Times New Roman"/>
          <w:b/>
          <w:bCs/>
          <w:color w:val="auto"/>
        </w:rPr>
        <w:t xml:space="preserve"> </w:t>
      </w:r>
      <w:r w:rsidRPr="00130568">
        <w:rPr>
          <w:rStyle w:val="AdioaceitaChar"/>
          <w:rFonts w:ascii="Times New Roman" w:hAnsi="Times New Roman" w:cs="Times New Roman"/>
          <w:b/>
          <w:bCs/>
          <w:color w:val="auto"/>
        </w:rPr>
        <w:t>I</w:t>
      </w:r>
      <w:r w:rsidRPr="00130568">
        <w:rPr>
          <w:rFonts w:ascii="Times New Roman" w:hAnsi="Times New Roman" w:cs="Times New Roman"/>
          <w:b/>
          <w:bCs/>
          <w:color w:val="auto"/>
        </w:rPr>
        <w:t xml:space="preserve"> </w:t>
      </w:r>
    </w:p>
    <w:p w14:paraId="3491FEFF" w14:textId="77777777" w:rsidR="000654E2" w:rsidRPr="00130568" w:rsidRDefault="000654E2" w:rsidP="000654E2">
      <w:pPr>
        <w:pStyle w:val="AdioCINCATARINA"/>
        <w:spacing w:after="0" w:line="300" w:lineRule="auto"/>
        <w:jc w:val="center"/>
        <w:rPr>
          <w:rStyle w:val="TextooriginalChar"/>
          <w:rFonts w:ascii="Times New Roman" w:hAnsi="Times New Roman" w:cs="Times New Roman"/>
          <w:b/>
          <w:bCs/>
          <w:color w:val="auto"/>
        </w:rPr>
      </w:pPr>
      <w:r w:rsidRPr="00130568">
        <w:rPr>
          <w:rStyle w:val="AdioaceitaChar"/>
          <w:rFonts w:ascii="Times New Roman" w:hAnsi="Times New Roman" w:cs="Times New Roman"/>
          <w:b/>
          <w:bCs/>
          <w:color w:val="auto"/>
        </w:rPr>
        <w:t>DOS DESDOBROS,</w:t>
      </w:r>
      <w:r w:rsidRPr="00130568">
        <w:rPr>
          <w:rFonts w:ascii="Times New Roman" w:hAnsi="Times New Roman" w:cs="Times New Roman"/>
          <w:b/>
          <w:bCs/>
          <w:color w:val="auto"/>
        </w:rPr>
        <w:t xml:space="preserve"> </w:t>
      </w:r>
      <w:r w:rsidRPr="00130568">
        <w:rPr>
          <w:rStyle w:val="TextooriginalChar"/>
          <w:rFonts w:ascii="Times New Roman" w:hAnsi="Times New Roman" w:cs="Times New Roman"/>
          <w:b/>
          <w:bCs/>
          <w:color w:val="auto"/>
        </w:rPr>
        <w:t>DESMEMBRAMENTOS E REMEMBRAMENTOS</w:t>
      </w:r>
    </w:p>
    <w:p w14:paraId="5FF049BC" w14:textId="77777777" w:rsidR="000654E2" w:rsidRPr="00130568" w:rsidRDefault="000654E2" w:rsidP="000654E2">
      <w:pPr>
        <w:pStyle w:val="Revogaoaceita"/>
        <w:spacing w:after="0" w:line="300" w:lineRule="auto"/>
        <w:rPr>
          <w:rFonts w:ascii="Times New Roman" w:hAnsi="Times New Roman" w:cs="Times New Roman"/>
          <w:color w:val="auto"/>
        </w:rPr>
      </w:pPr>
    </w:p>
    <w:p w14:paraId="2049ADF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16.</w:t>
      </w:r>
      <w:r w:rsidRPr="00130568">
        <w:rPr>
          <w:rFonts w:ascii="Times New Roman" w:hAnsi="Times New Roman" w:cs="Times New Roman"/>
          <w:color w:val="auto"/>
        </w:rPr>
        <w:t xml:space="preserve">  O desdobro, desmembramento ou remembramento somente poderá ser aprovado quando atendidos os seguintes requisitos:</w:t>
      </w:r>
    </w:p>
    <w:p w14:paraId="45A43340"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for comprovado que o lote já foi objeto de parcelamento do solo urbano anterior, exceto em caso de desmembramento;</w:t>
      </w:r>
    </w:p>
    <w:p w14:paraId="474EF983"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o imóvel for adequadamente servido de infraestrutura básica; e</w:t>
      </w:r>
    </w:p>
    <w:p w14:paraId="3BC6F992" w14:textId="7FE8A602"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III - os imóveis pertencerem ao mesmo proprietário, comprovado por meio de matrículas registradas no Cartório de Registro de Imóveis, no caso de remembramento.</w:t>
      </w:r>
    </w:p>
    <w:p w14:paraId="1B35A4AC" w14:textId="77777777" w:rsidR="004E4BBC" w:rsidRPr="00130568" w:rsidRDefault="004E4BBC" w:rsidP="004E4BBC">
      <w:pPr>
        <w:pStyle w:val="ParteNormativa"/>
      </w:pPr>
    </w:p>
    <w:p w14:paraId="5B612DDB" w14:textId="73FB1D64"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17.</w:t>
      </w:r>
      <w:r w:rsidRPr="00130568">
        <w:rPr>
          <w:rFonts w:ascii="Times New Roman" w:hAnsi="Times New Roman" w:cs="Times New Roman"/>
          <w:color w:val="auto"/>
        </w:rPr>
        <w:t xml:space="preserve">   É vedado o desmembramento que resulte em lotes cujo somatório das testadas exceda a largura máxima da quadra, nos termos desta lei.</w:t>
      </w:r>
    </w:p>
    <w:p w14:paraId="03A38D67" w14:textId="77777777" w:rsidR="004E4BBC" w:rsidRPr="00130568" w:rsidRDefault="004E4BBC" w:rsidP="004E4BBC">
      <w:pPr>
        <w:pStyle w:val="ParteNormativa"/>
      </w:pPr>
    </w:p>
    <w:p w14:paraId="3A28FFE7" w14:textId="77777777" w:rsidR="000654E2" w:rsidRPr="00130568" w:rsidRDefault="000654E2" w:rsidP="000654E2">
      <w:pPr>
        <w:pStyle w:val="Adioaceita"/>
        <w:spacing w:after="0" w:line="300" w:lineRule="auto"/>
        <w:rPr>
          <w:rStyle w:val="TextooriginalChar"/>
          <w:rFonts w:ascii="Times New Roman" w:hAnsi="Times New Roman" w:cs="Times New Roman"/>
          <w:color w:val="auto"/>
        </w:rPr>
      </w:pPr>
      <w:r w:rsidRPr="00130568">
        <w:rPr>
          <w:rFonts w:ascii="Times New Roman" w:hAnsi="Times New Roman" w:cs="Times New Roman"/>
          <w:b/>
          <w:color w:val="auto"/>
        </w:rPr>
        <w:t>Art. 18.</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 xml:space="preserve">Os remembramentos não poderão ser realizados nas áreas </w:t>
      </w:r>
      <w:r w:rsidRPr="00130568">
        <w:rPr>
          <w:rFonts w:ascii="Times New Roman" w:hAnsi="Times New Roman" w:cs="Times New Roman"/>
          <w:color w:val="auto"/>
        </w:rPr>
        <w:t xml:space="preserve">oriundas de loteamentos </w:t>
      </w:r>
      <w:r w:rsidRPr="00130568">
        <w:rPr>
          <w:rStyle w:val="TextooriginalChar"/>
          <w:rFonts w:ascii="Times New Roman" w:hAnsi="Times New Roman" w:cs="Times New Roman"/>
          <w:color w:val="auto"/>
        </w:rPr>
        <w:t xml:space="preserve">de interesse social. </w:t>
      </w:r>
    </w:p>
    <w:p w14:paraId="51EE167C" w14:textId="34745680"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Parágrafo único.</w:t>
      </w:r>
      <w:r w:rsidRPr="00130568">
        <w:rPr>
          <w:rFonts w:ascii="Times New Roman" w:hAnsi="Times New Roman" w:cs="Times New Roman"/>
          <w:color w:val="auto"/>
        </w:rPr>
        <w:t xml:space="preserve">  O disposto no </w:t>
      </w:r>
      <w:r w:rsidRPr="00130568">
        <w:rPr>
          <w:rFonts w:ascii="Times New Roman" w:hAnsi="Times New Roman" w:cs="Times New Roman"/>
          <w:i/>
          <w:color w:val="auto"/>
        </w:rPr>
        <w:t>caput</w:t>
      </w:r>
      <w:r w:rsidRPr="00130568">
        <w:rPr>
          <w:rFonts w:ascii="Times New Roman" w:hAnsi="Times New Roman" w:cs="Times New Roman"/>
          <w:color w:val="auto"/>
        </w:rPr>
        <w:t xml:space="preserve"> não se aplica quando for comprovado que o remembramento ou novo parcelamento do solo urbano tem finalidade de interesse social, em conformidade com as exigências da legislação federal, estadual e municipal vigente.</w:t>
      </w:r>
    </w:p>
    <w:p w14:paraId="6E273B2C" w14:textId="77777777" w:rsidR="004E4BBC" w:rsidRPr="00130568" w:rsidRDefault="004E4BBC" w:rsidP="004E4BBC">
      <w:pPr>
        <w:pStyle w:val="ParteNormativa"/>
      </w:pPr>
    </w:p>
    <w:p w14:paraId="35E17D85" w14:textId="77777777" w:rsidR="000654E2" w:rsidRPr="00130568" w:rsidRDefault="000654E2" w:rsidP="000654E2">
      <w:pPr>
        <w:pStyle w:val="Textooriginal"/>
        <w:spacing w:after="0" w:line="300" w:lineRule="auto"/>
        <w:rPr>
          <w:rStyle w:val="RevogaoCINCATARINAChar"/>
          <w:rFonts w:ascii="Times New Roman" w:hAnsi="Times New Roman" w:cs="Times New Roman"/>
          <w:strike w:val="0"/>
          <w:color w:val="auto"/>
        </w:rPr>
      </w:pPr>
      <w:r w:rsidRPr="00130568">
        <w:rPr>
          <w:rStyle w:val="Bodytext2Bold"/>
          <w:rFonts w:ascii="Times New Roman" w:hAnsi="Times New Roman" w:cs="Times New Roman"/>
          <w:color w:val="auto"/>
          <w:sz w:val="24"/>
          <w:szCs w:val="24"/>
        </w:rPr>
        <w:t>Art. 19</w:t>
      </w:r>
      <w:r w:rsidRPr="00130568">
        <w:rPr>
          <w:rStyle w:val="AdioaceitaChar"/>
          <w:rFonts w:ascii="Times New Roman" w:hAnsi="Times New Roman" w:cs="Times New Roman"/>
          <w:b/>
          <w:bCs/>
          <w:color w:val="auto"/>
        </w:rPr>
        <w:t>.</w:t>
      </w:r>
      <w:r w:rsidRPr="00130568">
        <w:rPr>
          <w:rFonts w:ascii="Times New Roman" w:hAnsi="Times New Roman" w:cs="Times New Roman"/>
        </w:rPr>
        <w:t xml:space="preserve">  Os desmembramentos</w:t>
      </w:r>
      <w:r w:rsidRPr="00130568">
        <w:rPr>
          <w:rStyle w:val="AdioaceitaChar"/>
          <w:rFonts w:ascii="Times New Roman" w:hAnsi="Times New Roman" w:cs="Times New Roman"/>
          <w:color w:val="auto"/>
        </w:rPr>
        <w:t>, desdobros e remembramentos</w:t>
      </w:r>
      <w:r w:rsidRPr="00130568">
        <w:rPr>
          <w:rFonts w:ascii="Times New Roman" w:hAnsi="Times New Roman" w:cs="Times New Roman"/>
        </w:rPr>
        <w:t xml:space="preserve"> deverão sempre ser efetuados de forma global, não sendo </w:t>
      </w:r>
      <w:r w:rsidRPr="00130568">
        <w:rPr>
          <w:rStyle w:val="RevogaoCINCATARINAChar"/>
          <w:rFonts w:ascii="Times New Roman" w:hAnsi="Times New Roman" w:cs="Times New Roman"/>
          <w:strike w:val="0"/>
          <w:color w:val="auto"/>
        </w:rPr>
        <w:t>permitida a execução em etapas.</w:t>
      </w:r>
    </w:p>
    <w:p w14:paraId="2699356E" w14:textId="7215FC8B" w:rsidR="000654E2" w:rsidRPr="00130568" w:rsidRDefault="000654E2" w:rsidP="000654E2">
      <w:pPr>
        <w:pStyle w:val="Adioaceita"/>
        <w:spacing w:after="0" w:line="300" w:lineRule="auto"/>
        <w:rPr>
          <w:rStyle w:val="PrembuloChar"/>
          <w:rFonts w:ascii="Times New Roman" w:hAnsi="Times New Roman" w:cs="Times New Roman"/>
          <w:color w:val="auto"/>
        </w:rPr>
      </w:pPr>
      <w:r w:rsidRPr="00130568">
        <w:rPr>
          <w:rStyle w:val="PrembuloChar"/>
          <w:rFonts w:ascii="Times New Roman" w:hAnsi="Times New Roman" w:cs="Times New Roman"/>
          <w:b/>
          <w:bCs/>
          <w:color w:val="auto"/>
        </w:rPr>
        <w:lastRenderedPageBreak/>
        <w:t>Parágrafo único</w:t>
      </w:r>
      <w:r w:rsidRPr="00130568">
        <w:rPr>
          <w:rStyle w:val="PrembuloChar"/>
          <w:rFonts w:ascii="Times New Roman" w:hAnsi="Times New Roman" w:cs="Times New Roman"/>
          <w:color w:val="auto"/>
        </w:rPr>
        <w:t>.  Novas solicitações de desmembramento, desdobros e remembramentos em um mesmo terreno, lote ou matrícula deverão respeitar a conclusão do processo de licenciamento urbanístico.</w:t>
      </w:r>
    </w:p>
    <w:p w14:paraId="5086608C" w14:textId="77777777" w:rsidR="004E4BBC" w:rsidRPr="00130568" w:rsidRDefault="004E4BBC" w:rsidP="004E4BBC">
      <w:pPr>
        <w:pStyle w:val="ParteNormativa"/>
      </w:pPr>
    </w:p>
    <w:p w14:paraId="5EA375D4" w14:textId="77777777" w:rsidR="000654E2" w:rsidRPr="00130568" w:rsidRDefault="000654E2" w:rsidP="000654E2">
      <w:pPr>
        <w:pStyle w:val="RevogaoCINCATARINA"/>
        <w:spacing w:after="0" w:line="300" w:lineRule="auto"/>
        <w:rPr>
          <w:rFonts w:ascii="Times New Roman" w:hAnsi="Times New Roman" w:cs="Times New Roman"/>
          <w:color w:val="auto"/>
        </w:rPr>
      </w:pPr>
    </w:p>
    <w:p w14:paraId="3FEC410C" w14:textId="77777777" w:rsidR="000654E2" w:rsidRPr="00130568" w:rsidRDefault="000654E2" w:rsidP="000654E2">
      <w:pPr>
        <w:pStyle w:val="AdioCINCATARINA"/>
        <w:spacing w:after="0" w:line="300" w:lineRule="auto"/>
        <w:jc w:val="center"/>
        <w:rPr>
          <w:rFonts w:ascii="Times New Roman" w:hAnsi="Times New Roman" w:cs="Times New Roman"/>
          <w:b/>
          <w:bCs/>
          <w:color w:val="auto"/>
        </w:rPr>
      </w:pPr>
      <w:r w:rsidRPr="00130568">
        <w:rPr>
          <w:rStyle w:val="TextooriginalChar"/>
          <w:rFonts w:ascii="Times New Roman" w:hAnsi="Times New Roman" w:cs="Times New Roman"/>
          <w:b/>
          <w:bCs/>
          <w:color w:val="auto"/>
        </w:rPr>
        <w:t>CAPÍTULO</w:t>
      </w:r>
      <w:r w:rsidRPr="00130568">
        <w:rPr>
          <w:rFonts w:ascii="Times New Roman" w:hAnsi="Times New Roman" w:cs="Times New Roman"/>
          <w:b/>
          <w:bCs/>
          <w:color w:val="auto"/>
        </w:rPr>
        <w:t xml:space="preserve"> </w:t>
      </w:r>
      <w:r w:rsidRPr="00130568">
        <w:rPr>
          <w:rStyle w:val="TextooriginalChar"/>
          <w:rFonts w:ascii="Times New Roman" w:hAnsi="Times New Roman" w:cs="Times New Roman"/>
          <w:b/>
          <w:bCs/>
          <w:color w:val="auto"/>
        </w:rPr>
        <w:t>II</w:t>
      </w:r>
    </w:p>
    <w:p w14:paraId="65884CF0" w14:textId="77777777" w:rsidR="000654E2" w:rsidRPr="00130568" w:rsidRDefault="000654E2" w:rsidP="000654E2">
      <w:pPr>
        <w:pStyle w:val="AdioCINCATARINA"/>
        <w:spacing w:after="0" w:line="300" w:lineRule="auto"/>
        <w:jc w:val="center"/>
        <w:rPr>
          <w:rStyle w:val="RevogaoaceitaChar"/>
          <w:rFonts w:ascii="Times New Roman" w:hAnsi="Times New Roman" w:cs="Times New Roman"/>
          <w:b/>
          <w:bCs/>
          <w:color w:val="auto"/>
        </w:rPr>
      </w:pPr>
      <w:r w:rsidRPr="00130568">
        <w:rPr>
          <w:rStyle w:val="AdioaceitaChar"/>
          <w:rFonts w:ascii="Times New Roman" w:hAnsi="Times New Roman" w:cs="Times New Roman"/>
          <w:b/>
          <w:bCs/>
          <w:color w:val="auto"/>
        </w:rPr>
        <w:t>DOS</w:t>
      </w:r>
      <w:r w:rsidRPr="00130568">
        <w:rPr>
          <w:rFonts w:ascii="Times New Roman" w:hAnsi="Times New Roman" w:cs="Times New Roman"/>
          <w:b/>
          <w:bCs/>
          <w:color w:val="auto"/>
        </w:rPr>
        <w:t xml:space="preserve"> </w:t>
      </w:r>
      <w:r w:rsidRPr="00130568">
        <w:rPr>
          <w:rStyle w:val="TextooriginalChar"/>
          <w:rFonts w:ascii="Times New Roman" w:hAnsi="Times New Roman" w:cs="Times New Roman"/>
          <w:b/>
          <w:bCs/>
          <w:color w:val="auto"/>
        </w:rPr>
        <w:t>LOTEAMENTO</w:t>
      </w:r>
      <w:r w:rsidRPr="00130568">
        <w:rPr>
          <w:rStyle w:val="AdioaceitaChar"/>
          <w:rFonts w:ascii="Times New Roman" w:hAnsi="Times New Roman" w:cs="Times New Roman"/>
          <w:b/>
          <w:bCs/>
          <w:color w:val="auto"/>
        </w:rPr>
        <w:t>S</w:t>
      </w:r>
      <w:r w:rsidRPr="00130568">
        <w:rPr>
          <w:rFonts w:ascii="Times New Roman" w:hAnsi="Times New Roman" w:cs="Times New Roman"/>
          <w:b/>
          <w:bCs/>
          <w:color w:val="auto"/>
        </w:rPr>
        <w:t xml:space="preserve"> </w:t>
      </w:r>
    </w:p>
    <w:p w14:paraId="38FC7C63" w14:textId="77777777" w:rsidR="000654E2" w:rsidRPr="00130568" w:rsidRDefault="000654E2" w:rsidP="000654E2">
      <w:pPr>
        <w:pStyle w:val="AdioCINCATARINA"/>
        <w:spacing w:after="0" w:line="300" w:lineRule="auto"/>
        <w:rPr>
          <w:rFonts w:ascii="Times New Roman" w:hAnsi="Times New Roman" w:cs="Times New Roman"/>
          <w:color w:val="auto"/>
        </w:rPr>
      </w:pPr>
    </w:p>
    <w:p w14:paraId="493CBCB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20.</w:t>
      </w:r>
      <w:r w:rsidRPr="00130568">
        <w:rPr>
          <w:rFonts w:ascii="Times New Roman" w:hAnsi="Times New Roman" w:cs="Times New Roman"/>
          <w:color w:val="auto"/>
        </w:rPr>
        <w:t xml:space="preserve">  Os loteamentos serão divididos em </w:t>
      </w:r>
      <w:r w:rsidRPr="00130568">
        <w:rPr>
          <w:rStyle w:val="Estilo1Char"/>
          <w:rFonts w:ascii="Times New Roman" w:hAnsi="Times New Roman" w:cs="Times New Roman"/>
          <w:color w:val="auto"/>
        </w:rPr>
        <w:t>três</w:t>
      </w:r>
      <w:r w:rsidRPr="00130568">
        <w:rPr>
          <w:rFonts w:ascii="Times New Roman" w:hAnsi="Times New Roman" w:cs="Times New Roman"/>
          <w:color w:val="auto"/>
        </w:rPr>
        <w:t xml:space="preserve"> modalidades: </w:t>
      </w:r>
    </w:p>
    <w:p w14:paraId="3A201DF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loteamentos convencionais;</w:t>
      </w:r>
    </w:p>
    <w:p w14:paraId="7D2A0E4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loteamentos de interesse social; ou</w:t>
      </w:r>
    </w:p>
    <w:p w14:paraId="5173990E" w14:textId="4E32C508"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III – loteamento empresarial e industrial.</w:t>
      </w:r>
    </w:p>
    <w:p w14:paraId="0CBDAC82" w14:textId="77777777" w:rsidR="004E4BBC" w:rsidRPr="00130568" w:rsidRDefault="004E4BBC" w:rsidP="004E4BBC">
      <w:pPr>
        <w:pStyle w:val="ParteNormativa"/>
      </w:pPr>
    </w:p>
    <w:p w14:paraId="5AC39C4E"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21.</w:t>
      </w:r>
      <w:r w:rsidRPr="00130568">
        <w:rPr>
          <w:rFonts w:ascii="Times New Roman" w:hAnsi="Times New Roman" w:cs="Times New Roman"/>
          <w:color w:val="auto"/>
        </w:rPr>
        <w:t xml:space="preserve">  Todos os tipos de loteamentos deverão ser servidos de infraestrutura básica.</w:t>
      </w:r>
    </w:p>
    <w:p w14:paraId="1D503D98" w14:textId="638FC094" w:rsidR="000654E2" w:rsidRPr="00130568" w:rsidRDefault="000654E2" w:rsidP="000654E2">
      <w:pPr>
        <w:pStyle w:val="ParteNormativa"/>
        <w:spacing w:after="0" w:line="300" w:lineRule="auto"/>
        <w:rPr>
          <w:rFonts w:ascii="Times New Roman" w:hAnsi="Times New Roman" w:cs="Times New Roman"/>
        </w:rPr>
      </w:pPr>
    </w:p>
    <w:p w14:paraId="1CDBE74D" w14:textId="77777777" w:rsidR="004E4BBC" w:rsidRPr="00130568" w:rsidRDefault="004E4BBC" w:rsidP="000654E2">
      <w:pPr>
        <w:pStyle w:val="ParteNormativa"/>
        <w:spacing w:after="0" w:line="300" w:lineRule="auto"/>
        <w:rPr>
          <w:rFonts w:ascii="Times New Roman" w:hAnsi="Times New Roman" w:cs="Times New Roman"/>
        </w:rPr>
      </w:pPr>
    </w:p>
    <w:p w14:paraId="2A57C138"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Seção I</w:t>
      </w:r>
    </w:p>
    <w:p w14:paraId="039C4263"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Do Loteamento Convencional</w:t>
      </w:r>
    </w:p>
    <w:p w14:paraId="1CAB768E" w14:textId="77777777" w:rsidR="000654E2" w:rsidRPr="00130568" w:rsidRDefault="000654E2" w:rsidP="000654E2">
      <w:pPr>
        <w:pStyle w:val="Corpodetexto"/>
        <w:spacing w:after="0" w:line="300" w:lineRule="auto"/>
        <w:ind w:right="-7"/>
        <w:rPr>
          <w:rFonts w:ascii="Times New Roman" w:hAnsi="Times New Roman" w:cs="Times New Roman"/>
        </w:rPr>
      </w:pPr>
    </w:p>
    <w:p w14:paraId="78EFEDF7" w14:textId="3B45404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22.</w:t>
      </w:r>
      <w:r w:rsidRPr="00130568">
        <w:rPr>
          <w:rFonts w:ascii="Times New Roman" w:hAnsi="Times New Roman" w:cs="Times New Roman"/>
          <w:color w:val="auto"/>
        </w:rPr>
        <w:t xml:space="preserve">  Considera-se loteamento convencional aquele cujo parcelamento do solo urbano resulte em lotes com área mínima a partir de 360,00 m² (trezentos e sessenta metros quadrados), respeitadas as dimensões mínimas da previstas na Tabela de Parâmetros Urbanísticos, da Lei de Uso e Ocupação do Solo.</w:t>
      </w:r>
    </w:p>
    <w:p w14:paraId="6ABFAC52" w14:textId="77777777" w:rsidR="004E4BBC" w:rsidRPr="00130568" w:rsidRDefault="004E4BBC" w:rsidP="004E4BBC">
      <w:pPr>
        <w:pStyle w:val="ParteNormativa"/>
      </w:pPr>
    </w:p>
    <w:p w14:paraId="2789086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23.</w:t>
      </w:r>
      <w:r w:rsidRPr="00130568">
        <w:rPr>
          <w:rFonts w:ascii="Times New Roman" w:hAnsi="Times New Roman" w:cs="Times New Roman"/>
          <w:color w:val="auto"/>
        </w:rPr>
        <w:t xml:space="preserve">  Os loteamentos convencionais poderão ser </w:t>
      </w:r>
      <w:r w:rsidRPr="00130568">
        <w:rPr>
          <w:rStyle w:val="Estilo1Char"/>
          <w:rFonts w:ascii="Times New Roman" w:hAnsi="Times New Roman" w:cs="Times New Roman"/>
          <w:color w:val="auto"/>
        </w:rPr>
        <w:t>autorizados</w:t>
      </w:r>
      <w:r w:rsidRPr="00130568">
        <w:rPr>
          <w:rFonts w:ascii="Times New Roman" w:hAnsi="Times New Roman" w:cs="Times New Roman"/>
          <w:color w:val="auto"/>
        </w:rPr>
        <w:t xml:space="preserve"> nas seguintes zonas, conforme disposto na Lei de Uso e Ocupação do Solo:</w:t>
      </w:r>
    </w:p>
    <w:p w14:paraId="4F14320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Zona Mista Central;</w:t>
      </w:r>
    </w:p>
    <w:p w14:paraId="54CF415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Zona Residencial Predominante 1;</w:t>
      </w:r>
    </w:p>
    <w:p w14:paraId="2E0B169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III – Zona Residencial Predominante 2; e</w:t>
      </w:r>
    </w:p>
    <w:p w14:paraId="7A6EE3E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IV – Zona de Complexo Turístico.</w:t>
      </w:r>
    </w:p>
    <w:p w14:paraId="0B2A7D46" w14:textId="5642BF66" w:rsidR="000654E2" w:rsidRPr="00130568" w:rsidRDefault="000654E2" w:rsidP="000654E2">
      <w:pPr>
        <w:pStyle w:val="Corpodetexto"/>
        <w:spacing w:after="0" w:line="300" w:lineRule="auto"/>
        <w:ind w:right="-7"/>
        <w:rPr>
          <w:rFonts w:ascii="Times New Roman" w:hAnsi="Times New Roman" w:cs="Times New Roman"/>
        </w:rPr>
      </w:pPr>
    </w:p>
    <w:p w14:paraId="59B57E53" w14:textId="77777777" w:rsidR="004E4BBC" w:rsidRPr="00130568" w:rsidRDefault="004E4BBC" w:rsidP="000654E2">
      <w:pPr>
        <w:pStyle w:val="Corpodetexto"/>
        <w:spacing w:after="0" w:line="300" w:lineRule="auto"/>
        <w:ind w:right="-7"/>
        <w:rPr>
          <w:rFonts w:ascii="Times New Roman" w:hAnsi="Times New Roman" w:cs="Times New Roman"/>
        </w:rPr>
      </w:pPr>
    </w:p>
    <w:p w14:paraId="7814A43E"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Seção II</w:t>
      </w:r>
    </w:p>
    <w:p w14:paraId="4AEDD91B"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Do Loteamento de Interesse Social</w:t>
      </w:r>
    </w:p>
    <w:p w14:paraId="21AEC0F2" w14:textId="77777777" w:rsidR="000654E2" w:rsidRPr="00130568" w:rsidRDefault="000654E2" w:rsidP="000654E2">
      <w:pPr>
        <w:pStyle w:val="ParteNormativa"/>
        <w:spacing w:after="0" w:line="300" w:lineRule="auto"/>
        <w:rPr>
          <w:rFonts w:ascii="Times New Roman" w:hAnsi="Times New Roman" w:cs="Times New Roman"/>
        </w:rPr>
      </w:pPr>
    </w:p>
    <w:p w14:paraId="482CB91D" w14:textId="77777777" w:rsidR="000654E2" w:rsidRPr="00130568" w:rsidRDefault="000654E2" w:rsidP="000654E2">
      <w:pPr>
        <w:pStyle w:val="Bodytext20"/>
        <w:shd w:val="clear" w:color="auto" w:fill="auto"/>
        <w:spacing w:before="0" w:after="0" w:line="300" w:lineRule="auto"/>
        <w:rPr>
          <w:rStyle w:val="RevogaoCINCATARINAChar"/>
          <w:rFonts w:ascii="Times New Roman" w:hAnsi="Times New Roman" w:cs="Times New Roman"/>
          <w:color w:val="auto"/>
        </w:rPr>
      </w:pPr>
      <w:r w:rsidRPr="00130568">
        <w:rPr>
          <w:rStyle w:val="Bodytext2Bold"/>
          <w:rFonts w:ascii="Times New Roman" w:hAnsi="Times New Roman" w:cs="Times New Roman"/>
          <w:color w:val="auto"/>
          <w:sz w:val="24"/>
          <w:szCs w:val="24"/>
        </w:rPr>
        <w:t xml:space="preserve">Art. </w:t>
      </w:r>
      <w:r w:rsidRPr="00130568">
        <w:rPr>
          <w:rFonts w:ascii="Times New Roman" w:hAnsi="Times New Roman" w:cs="Times New Roman"/>
          <w:b/>
          <w:sz w:val="24"/>
          <w:szCs w:val="24"/>
        </w:rPr>
        <w:t xml:space="preserve">24.  </w:t>
      </w:r>
      <w:r w:rsidRPr="00130568">
        <w:rPr>
          <w:rFonts w:ascii="Times New Roman" w:hAnsi="Times New Roman" w:cs="Times New Roman"/>
          <w:sz w:val="24"/>
          <w:szCs w:val="24"/>
        </w:rPr>
        <w:t xml:space="preserve">Considera-se loteamento </w:t>
      </w:r>
      <w:r w:rsidRPr="00130568">
        <w:rPr>
          <w:rStyle w:val="AdioaceitaChar"/>
          <w:rFonts w:ascii="Times New Roman" w:hAnsi="Times New Roman" w:cs="Times New Roman"/>
          <w:color w:val="auto"/>
        </w:rPr>
        <w:t xml:space="preserve">de interesse social </w:t>
      </w:r>
      <w:r w:rsidRPr="00130568">
        <w:rPr>
          <w:rFonts w:ascii="Times New Roman" w:hAnsi="Times New Roman" w:cs="Times New Roman"/>
          <w:sz w:val="24"/>
          <w:szCs w:val="24"/>
        </w:rPr>
        <w:t xml:space="preserve">aquele </w:t>
      </w:r>
      <w:r w:rsidRPr="00130568">
        <w:rPr>
          <w:rStyle w:val="AdioaceitaChar"/>
          <w:rFonts w:ascii="Times New Roman" w:hAnsi="Times New Roman" w:cs="Times New Roman"/>
          <w:color w:val="auto"/>
        </w:rPr>
        <w:t xml:space="preserve">cujo parcelamento do solo urbano resulte em </w:t>
      </w:r>
      <w:r w:rsidRPr="00130568">
        <w:rPr>
          <w:rFonts w:ascii="Times New Roman" w:hAnsi="Times New Roman" w:cs="Times New Roman"/>
          <w:sz w:val="24"/>
          <w:szCs w:val="24"/>
        </w:rPr>
        <w:t xml:space="preserve">lotes </w:t>
      </w:r>
      <w:r w:rsidRPr="00130568">
        <w:rPr>
          <w:rStyle w:val="AdioaceitaChar"/>
          <w:rFonts w:ascii="Times New Roman" w:hAnsi="Times New Roman" w:cs="Times New Roman"/>
          <w:color w:val="auto"/>
        </w:rPr>
        <w:t xml:space="preserve">com </w:t>
      </w:r>
      <w:r w:rsidRPr="00130568">
        <w:rPr>
          <w:rStyle w:val="TextooriginalChar"/>
          <w:rFonts w:ascii="Times New Roman" w:hAnsi="Times New Roman" w:cs="Times New Roman"/>
        </w:rPr>
        <w:t>área mínima</w:t>
      </w:r>
      <w:r w:rsidRPr="00130568">
        <w:rPr>
          <w:rStyle w:val="Revoga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a partir de</w:t>
      </w:r>
      <w:r w:rsidRPr="00130568">
        <w:rPr>
          <w:rStyle w:val="Revoga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 xml:space="preserve">200,00 </w:t>
      </w:r>
      <w:r w:rsidRPr="00130568">
        <w:rPr>
          <w:rStyle w:val="TextooriginalChar"/>
          <w:rFonts w:ascii="Times New Roman" w:hAnsi="Times New Roman" w:cs="Times New Roman"/>
        </w:rPr>
        <w:t>m²</w:t>
      </w:r>
      <w:r w:rsidRPr="00130568">
        <w:rPr>
          <w:rStyle w:val="Adi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 xml:space="preserve">(duzentos </w:t>
      </w:r>
      <w:r w:rsidRPr="00130568">
        <w:rPr>
          <w:rStyle w:val="TextooriginalChar"/>
          <w:rFonts w:ascii="Times New Roman" w:hAnsi="Times New Roman" w:cs="Times New Roman"/>
        </w:rPr>
        <w:t>metros quadrados</w:t>
      </w:r>
      <w:r w:rsidRPr="00130568">
        <w:rPr>
          <w:rStyle w:val="AdioaceitaChar"/>
          <w:rFonts w:ascii="Times New Roman" w:hAnsi="Times New Roman" w:cs="Times New Roman"/>
          <w:color w:val="auto"/>
        </w:rPr>
        <w:t>),</w:t>
      </w:r>
      <w:r w:rsidRPr="00130568">
        <w:rPr>
          <w:rStyle w:val="Adi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respeitadas as dimensões mínimas previstas na Tabela de Parâmetros Urbanísticos da Lei de Uso e Ocupação do Solo,</w:t>
      </w:r>
      <w:r w:rsidRPr="00130568">
        <w:rPr>
          <w:rStyle w:val="AdioCINCATARINAChar"/>
          <w:rFonts w:ascii="Times New Roman" w:hAnsi="Times New Roman" w:cs="Times New Roman"/>
          <w:color w:val="auto"/>
        </w:rPr>
        <w:t xml:space="preserve"> </w:t>
      </w:r>
      <w:r w:rsidRPr="00130568">
        <w:rPr>
          <w:rStyle w:val="RevogaoCINCATARINAChar"/>
          <w:rFonts w:ascii="Times New Roman" w:hAnsi="Times New Roman" w:cs="Times New Roman"/>
          <w:strike w:val="0"/>
          <w:color w:val="auto"/>
        </w:rPr>
        <w:t>e sejam</w:t>
      </w:r>
      <w:r w:rsidRPr="00130568">
        <w:rPr>
          <w:rStyle w:val="RevogaoCINCATARINAChar"/>
          <w:rFonts w:ascii="Times New Roman" w:hAnsi="Times New Roman" w:cs="Times New Roman"/>
          <w:color w:val="auto"/>
        </w:rPr>
        <w:t xml:space="preserve"> </w:t>
      </w:r>
      <w:r w:rsidRPr="00130568">
        <w:rPr>
          <w:rFonts w:ascii="Times New Roman" w:hAnsi="Times New Roman" w:cs="Times New Roman"/>
          <w:sz w:val="24"/>
          <w:szCs w:val="24"/>
        </w:rPr>
        <w:t xml:space="preserve">destinados </w:t>
      </w:r>
      <w:r w:rsidRPr="00130568">
        <w:rPr>
          <w:rStyle w:val="RevogaoCINCATARINAChar"/>
          <w:rFonts w:ascii="Times New Roman" w:hAnsi="Times New Roman" w:cs="Times New Roman"/>
          <w:strike w:val="0"/>
          <w:color w:val="auto"/>
        </w:rPr>
        <w:t>exclusivamente à população</w:t>
      </w:r>
      <w:r w:rsidRPr="00130568">
        <w:rPr>
          <w:rStyle w:val="AdioCINCATARINAChar"/>
          <w:rFonts w:ascii="Times New Roman" w:hAnsi="Times New Roman" w:cs="Times New Roman"/>
          <w:color w:val="auto"/>
        </w:rPr>
        <w:t>:</w:t>
      </w:r>
    </w:p>
    <w:p w14:paraId="76C66606"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lastRenderedPageBreak/>
        <w:t>I –  inscrita no Cadastro Único; ou</w:t>
      </w:r>
    </w:p>
    <w:p w14:paraId="3444E1E0"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t>II – reassentada de áreas de risco e Áreas de Preservação Permanente; ou</w:t>
      </w:r>
    </w:p>
    <w:p w14:paraId="519A2537" w14:textId="22BC20ED"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t>III – com renda mensal a ser definida pela Secretaria Municipal de Assistência Social, em regulamentação específica.</w:t>
      </w:r>
    </w:p>
    <w:p w14:paraId="2647F7B8" w14:textId="77777777" w:rsidR="004E4BBC" w:rsidRPr="00130568" w:rsidRDefault="004E4BBC" w:rsidP="004E4BBC">
      <w:pPr>
        <w:pStyle w:val="ParteNormativa"/>
      </w:pPr>
    </w:p>
    <w:p w14:paraId="21929CD4" w14:textId="77777777" w:rsidR="000654E2" w:rsidRPr="00130568" w:rsidRDefault="000654E2" w:rsidP="000654E2">
      <w:pPr>
        <w:pStyle w:val="Textooriginal"/>
        <w:spacing w:after="0" w:line="300" w:lineRule="auto"/>
        <w:rPr>
          <w:rStyle w:val="AdioCINCATARINAChar"/>
          <w:rFonts w:ascii="Times New Roman" w:hAnsi="Times New Roman" w:cs="Times New Roman"/>
          <w:color w:val="auto"/>
        </w:rPr>
      </w:pPr>
      <w:r w:rsidRPr="00130568">
        <w:rPr>
          <w:rStyle w:val="Bodytext2Bold"/>
          <w:rFonts w:ascii="Times New Roman" w:hAnsi="Times New Roman" w:cs="Times New Roman"/>
          <w:color w:val="auto"/>
          <w:sz w:val="24"/>
          <w:szCs w:val="24"/>
        </w:rPr>
        <w:t xml:space="preserve">Art. </w:t>
      </w:r>
      <w:r w:rsidRPr="00130568">
        <w:rPr>
          <w:rFonts w:ascii="Times New Roman" w:hAnsi="Times New Roman" w:cs="Times New Roman"/>
          <w:b/>
        </w:rPr>
        <w:t xml:space="preserve">25.  </w:t>
      </w:r>
      <w:r w:rsidRPr="00130568">
        <w:rPr>
          <w:rFonts w:ascii="Times New Roman" w:hAnsi="Times New Roman" w:cs="Times New Roman"/>
        </w:rPr>
        <w:t xml:space="preserve">A execução de loteamentos </w:t>
      </w:r>
      <w:r w:rsidRPr="00130568">
        <w:rPr>
          <w:rStyle w:val="AdioaceitaChar"/>
          <w:rFonts w:ascii="Times New Roman" w:hAnsi="Times New Roman" w:cs="Times New Roman"/>
          <w:color w:val="auto"/>
        </w:rPr>
        <w:t>de interesse social</w:t>
      </w:r>
      <w:r w:rsidRPr="00130568">
        <w:rPr>
          <w:rFonts w:ascii="Times New Roman" w:hAnsi="Times New Roman" w:cs="Times New Roman"/>
        </w:rPr>
        <w:t xml:space="preserve"> </w:t>
      </w:r>
      <w:r w:rsidRPr="00130568">
        <w:rPr>
          <w:rStyle w:val="AdioaceitaChar"/>
          <w:rFonts w:ascii="Times New Roman" w:hAnsi="Times New Roman" w:cs="Times New Roman"/>
          <w:color w:val="auto"/>
        </w:rPr>
        <w:t>poderá ser realizada pelo</w:t>
      </w:r>
      <w:r w:rsidRPr="00130568">
        <w:rPr>
          <w:rFonts w:ascii="Times New Roman" w:hAnsi="Times New Roman" w:cs="Times New Roman"/>
        </w:rPr>
        <w:t xml:space="preserve"> Poder Público Municipal ou </w:t>
      </w:r>
      <w:r w:rsidRPr="00130568">
        <w:rPr>
          <w:rStyle w:val="AdioaceitaChar"/>
          <w:rFonts w:ascii="Times New Roman" w:hAnsi="Times New Roman" w:cs="Times New Roman"/>
          <w:color w:val="auto"/>
        </w:rPr>
        <w:t>pel</w:t>
      </w:r>
      <w:r w:rsidRPr="00130568">
        <w:rPr>
          <w:rFonts w:ascii="Times New Roman" w:hAnsi="Times New Roman" w:cs="Times New Roman"/>
        </w:rPr>
        <w:t xml:space="preserve">a iniciativa privada, desde que vinculada a um programa de habitações </w:t>
      </w:r>
      <w:r w:rsidRPr="00130568">
        <w:rPr>
          <w:rStyle w:val="AdioaceitaChar"/>
          <w:rFonts w:ascii="Times New Roman" w:hAnsi="Times New Roman" w:cs="Times New Roman"/>
          <w:color w:val="auto"/>
        </w:rPr>
        <w:t>de interesse</w:t>
      </w:r>
      <w:r w:rsidRPr="00130568">
        <w:rPr>
          <w:rFonts w:ascii="Times New Roman" w:hAnsi="Times New Roman" w:cs="Times New Roman"/>
        </w:rPr>
        <w:t xml:space="preserve"> </w:t>
      </w:r>
      <w:r w:rsidRPr="00130568">
        <w:rPr>
          <w:rStyle w:val="AdioaceitaChar"/>
          <w:rFonts w:ascii="Times New Roman" w:hAnsi="Times New Roman" w:cs="Times New Roman"/>
          <w:color w:val="auto"/>
        </w:rPr>
        <w:t>social</w:t>
      </w:r>
      <w:r w:rsidRPr="00130568">
        <w:rPr>
          <w:rFonts w:ascii="Times New Roman" w:hAnsi="Times New Roman" w:cs="Times New Roman"/>
        </w:rPr>
        <w:t>.</w:t>
      </w:r>
    </w:p>
    <w:p w14:paraId="10972F6F" w14:textId="31F71C98"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b/>
          <w:bCs/>
          <w:color w:val="auto"/>
        </w:rPr>
        <w:t>Parágrafo único</w:t>
      </w:r>
      <w:r w:rsidRPr="00130568">
        <w:rPr>
          <w:rStyle w:val="AdioCINCATARINAChar"/>
          <w:rFonts w:ascii="Times New Roman" w:hAnsi="Times New Roman" w:cs="Times New Roman"/>
          <w:color w:val="auto"/>
        </w:rPr>
        <w:t xml:space="preserve">.  </w:t>
      </w:r>
      <w:r w:rsidRPr="00130568">
        <w:rPr>
          <w:rFonts w:ascii="Times New Roman" w:hAnsi="Times New Roman" w:cs="Times New Roman"/>
          <w:color w:val="auto"/>
        </w:rPr>
        <w:t>Todos os loteamentos de interesse social produzidos pela iniciativa privada deverão, obrigatoriamente, ter sua demanda definida pelo município, por meio do Cadastro Único, sob responsabilidade da Secretaria Municipal de Assistência Social, e contar com agente financiador.</w:t>
      </w:r>
    </w:p>
    <w:p w14:paraId="7010C962" w14:textId="77777777" w:rsidR="004E4BBC" w:rsidRPr="00130568" w:rsidRDefault="004E4BBC" w:rsidP="004E4BBC">
      <w:pPr>
        <w:pStyle w:val="ParteNormativa"/>
      </w:pPr>
    </w:p>
    <w:p w14:paraId="13037491" w14:textId="4F0AB075"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26.</w:t>
      </w:r>
      <w:r w:rsidRPr="00130568">
        <w:rPr>
          <w:rFonts w:ascii="Times New Roman" w:hAnsi="Times New Roman" w:cs="Times New Roman"/>
          <w:color w:val="auto"/>
        </w:rPr>
        <w:t xml:space="preserve">  Os loteamentos de interesse social poderão ser autorizados na Zona Especial de Interesse Social - ZEIS.</w:t>
      </w:r>
    </w:p>
    <w:p w14:paraId="68205C15" w14:textId="77777777" w:rsidR="004E4BBC" w:rsidRPr="00130568" w:rsidRDefault="004E4BBC" w:rsidP="004E4BBC">
      <w:pPr>
        <w:pStyle w:val="ParteNormativa"/>
      </w:pPr>
    </w:p>
    <w:p w14:paraId="069B9DD8"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Seção III</w:t>
      </w:r>
    </w:p>
    <w:p w14:paraId="1B031FAB"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Do Loteamento Empresarial e Industrial</w:t>
      </w:r>
    </w:p>
    <w:p w14:paraId="61E29F70" w14:textId="77777777" w:rsidR="000654E2" w:rsidRPr="00130568" w:rsidRDefault="000654E2" w:rsidP="000654E2">
      <w:pPr>
        <w:pStyle w:val="Adioaceita"/>
        <w:spacing w:after="0" w:line="300" w:lineRule="auto"/>
        <w:rPr>
          <w:rFonts w:ascii="Times New Roman" w:eastAsia="Calibri" w:hAnsi="Times New Roman" w:cs="Times New Roman"/>
          <w:color w:val="auto"/>
          <w:kern w:val="0"/>
          <w14:ligatures w14:val="none"/>
        </w:rPr>
      </w:pPr>
    </w:p>
    <w:p w14:paraId="4E0B6DFE" w14:textId="3C797AD4" w:rsidR="000654E2" w:rsidRPr="00130568" w:rsidRDefault="000654E2" w:rsidP="000654E2">
      <w:pPr>
        <w:pStyle w:val="Adioaceita"/>
        <w:spacing w:after="0" w:line="300" w:lineRule="auto"/>
        <w:rPr>
          <w:rStyle w:val="Estilo1Char"/>
          <w:rFonts w:ascii="Times New Roman" w:hAnsi="Times New Roman" w:cs="Times New Roman"/>
          <w:color w:val="auto"/>
        </w:rPr>
      </w:pPr>
      <w:r w:rsidRPr="00130568">
        <w:rPr>
          <w:rFonts w:ascii="Times New Roman" w:hAnsi="Times New Roman" w:cs="Times New Roman"/>
          <w:b/>
          <w:bCs/>
          <w:color w:val="auto"/>
        </w:rPr>
        <w:t>Art. 27.</w:t>
      </w:r>
      <w:r w:rsidRPr="00130568">
        <w:rPr>
          <w:rFonts w:ascii="Times New Roman" w:hAnsi="Times New Roman" w:cs="Times New Roman"/>
          <w:color w:val="auto"/>
        </w:rPr>
        <w:t xml:space="preserve">  Considera-se loteamento empresarial e industrial </w:t>
      </w:r>
      <w:r w:rsidRPr="00130568">
        <w:rPr>
          <w:rStyle w:val="Estilo1Char"/>
          <w:rFonts w:ascii="Times New Roman" w:hAnsi="Times New Roman" w:cs="Times New Roman"/>
          <w:color w:val="auto"/>
        </w:rPr>
        <w:t>aquele destinado à instalação de atividades comerciais, industriais, de serviços e de logística, preferencialmente do mesmo segmento.</w:t>
      </w:r>
    </w:p>
    <w:p w14:paraId="1B69F1C2" w14:textId="77777777" w:rsidR="004E4BBC" w:rsidRPr="00130568" w:rsidRDefault="004E4BBC" w:rsidP="004E4BBC">
      <w:pPr>
        <w:pStyle w:val="ParteNormativa"/>
      </w:pPr>
    </w:p>
    <w:p w14:paraId="27878F1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28.</w:t>
      </w:r>
      <w:r w:rsidRPr="00130568">
        <w:rPr>
          <w:rFonts w:ascii="Times New Roman" w:hAnsi="Times New Roman" w:cs="Times New Roman"/>
          <w:color w:val="auto"/>
        </w:rPr>
        <w:t xml:space="preserve">  Os loteamentos empresariais e industriais poderão ser </w:t>
      </w:r>
      <w:r w:rsidRPr="00130568">
        <w:rPr>
          <w:rStyle w:val="Estilo1Char"/>
          <w:rFonts w:ascii="Times New Roman" w:hAnsi="Times New Roman" w:cs="Times New Roman"/>
          <w:color w:val="auto"/>
        </w:rPr>
        <w:t>autorizados</w:t>
      </w:r>
      <w:r w:rsidRPr="00130568">
        <w:rPr>
          <w:rFonts w:ascii="Times New Roman" w:hAnsi="Times New Roman" w:cs="Times New Roman"/>
          <w:color w:val="auto"/>
        </w:rPr>
        <w:t xml:space="preserve"> nas seguintes zonas, conforme disposto na Lei de Uso e Ocupação do Solo:</w:t>
      </w:r>
    </w:p>
    <w:p w14:paraId="1689AC8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Zona Mista Diversificada; e</w:t>
      </w:r>
    </w:p>
    <w:p w14:paraId="3AAC1626" w14:textId="4A6C51AE"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Zona Industrial.</w:t>
      </w:r>
    </w:p>
    <w:p w14:paraId="38864E83" w14:textId="77777777" w:rsidR="004E4BBC" w:rsidRPr="00130568" w:rsidRDefault="004E4BBC" w:rsidP="004E4BBC">
      <w:pPr>
        <w:pStyle w:val="ParteNormativa"/>
      </w:pPr>
    </w:p>
    <w:p w14:paraId="76DA939B" w14:textId="137ECA50"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29.</w:t>
      </w:r>
      <w:r w:rsidRPr="00130568">
        <w:rPr>
          <w:rFonts w:ascii="Times New Roman" w:hAnsi="Times New Roman" w:cs="Times New Roman"/>
          <w:color w:val="auto"/>
        </w:rPr>
        <w:t xml:space="preserve">  O licenciamento e a aprovação de loteamentos industriais e empresariais dependerão da elaboração de Estudo de Impacto de Vizinhança - EIV, conforme disposto na Lei de Uso e Ocupação do Solo.</w:t>
      </w:r>
    </w:p>
    <w:p w14:paraId="022426EC" w14:textId="77777777" w:rsidR="004E4BBC" w:rsidRPr="00130568" w:rsidRDefault="004E4BBC" w:rsidP="004E4BBC">
      <w:pPr>
        <w:pStyle w:val="ParteNormativa"/>
      </w:pPr>
    </w:p>
    <w:p w14:paraId="3A5D9F6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30.</w:t>
      </w:r>
      <w:r w:rsidRPr="00130568">
        <w:rPr>
          <w:rFonts w:ascii="Times New Roman" w:hAnsi="Times New Roman" w:cs="Times New Roman"/>
          <w:color w:val="auto"/>
        </w:rPr>
        <w:t xml:space="preserve">  Em loteamentos empresariais e industriais será obrigatória a instalação de cortina </w:t>
      </w:r>
      <w:r w:rsidRPr="00130568">
        <w:rPr>
          <w:rStyle w:val="AdioCINCATARINAChar"/>
          <w:rFonts w:ascii="Times New Roman" w:hAnsi="Times New Roman" w:cs="Times New Roman"/>
          <w:color w:val="auto"/>
        </w:rPr>
        <w:t>vegetal</w:t>
      </w:r>
      <w:r w:rsidRPr="00130568">
        <w:rPr>
          <w:rFonts w:ascii="Times New Roman" w:hAnsi="Times New Roman" w:cs="Times New Roman"/>
          <w:color w:val="auto"/>
        </w:rPr>
        <w:t xml:space="preserve"> em toda a extensão das divisas do terreno.</w:t>
      </w:r>
    </w:p>
    <w:p w14:paraId="34B973F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1º</w:t>
      </w:r>
      <w:r w:rsidRPr="00130568">
        <w:rPr>
          <w:rFonts w:ascii="Times New Roman" w:hAnsi="Times New Roman" w:cs="Times New Roman"/>
          <w:color w:val="auto"/>
        </w:rPr>
        <w:t xml:space="preserve">  Excetuam-se do </w:t>
      </w:r>
      <w:r w:rsidRPr="00130568">
        <w:rPr>
          <w:rFonts w:ascii="Times New Roman" w:hAnsi="Times New Roman" w:cs="Times New Roman"/>
          <w:i/>
          <w:color w:val="auto"/>
        </w:rPr>
        <w:t>caput</w:t>
      </w:r>
      <w:r w:rsidRPr="00130568">
        <w:rPr>
          <w:rFonts w:ascii="Times New Roman" w:hAnsi="Times New Roman" w:cs="Times New Roman"/>
          <w:color w:val="auto"/>
        </w:rPr>
        <w:t xml:space="preserve"> as divisas com a Zona Mista Diversificada e Zona Industrial.</w:t>
      </w:r>
    </w:p>
    <w:p w14:paraId="49A25EA9"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2º</w:t>
      </w:r>
      <w:r w:rsidRPr="00130568">
        <w:rPr>
          <w:rFonts w:ascii="Times New Roman" w:hAnsi="Times New Roman" w:cs="Times New Roman"/>
          <w:color w:val="auto"/>
        </w:rPr>
        <w:t xml:space="preserve">  A cortina vegetal disposta no </w:t>
      </w:r>
      <w:r w:rsidRPr="00130568">
        <w:rPr>
          <w:rFonts w:ascii="Times New Roman" w:hAnsi="Times New Roman" w:cs="Times New Roman"/>
          <w:i/>
          <w:color w:val="auto"/>
        </w:rPr>
        <w:t>caput</w:t>
      </w:r>
      <w:r w:rsidRPr="00130568">
        <w:rPr>
          <w:rFonts w:ascii="Times New Roman" w:hAnsi="Times New Roman" w:cs="Times New Roman"/>
          <w:color w:val="auto"/>
        </w:rPr>
        <w:t xml:space="preserve"> deverá ser dimensionada por profissional habilitado, para mitigar os possíveis impactos causados pela atividade industrial no seu entorno e possibilitar condições de atratividade de fauna no local, devendo atender as disposições do órgão ambiental licenciador e possuir a largura mínima de 2 (duas) linhas de plantio.</w:t>
      </w:r>
    </w:p>
    <w:p w14:paraId="75165F5E" w14:textId="3FF5E6A1" w:rsidR="000654E2" w:rsidRPr="00130568" w:rsidRDefault="000654E2" w:rsidP="000654E2">
      <w:pPr>
        <w:autoSpaceDE w:val="0"/>
        <w:autoSpaceDN w:val="0"/>
        <w:adjustRightInd w:val="0"/>
        <w:spacing w:after="0" w:line="300" w:lineRule="auto"/>
        <w:jc w:val="center"/>
        <w:rPr>
          <w:rFonts w:ascii="Times New Roman" w:eastAsiaTheme="minorEastAsia" w:hAnsi="Times New Roman" w:cs="Times New Roman"/>
          <w:sz w:val="24"/>
          <w:szCs w:val="24"/>
        </w:rPr>
      </w:pPr>
    </w:p>
    <w:p w14:paraId="579D7F7D" w14:textId="77777777" w:rsidR="004E4BBC" w:rsidRPr="00130568" w:rsidRDefault="004E4BBC" w:rsidP="000654E2">
      <w:pPr>
        <w:autoSpaceDE w:val="0"/>
        <w:autoSpaceDN w:val="0"/>
        <w:adjustRightInd w:val="0"/>
        <w:spacing w:after="0" w:line="300" w:lineRule="auto"/>
        <w:jc w:val="center"/>
        <w:rPr>
          <w:rFonts w:ascii="Times New Roman" w:eastAsiaTheme="minorEastAsia" w:hAnsi="Times New Roman" w:cs="Times New Roman"/>
          <w:sz w:val="24"/>
          <w:szCs w:val="24"/>
        </w:rPr>
      </w:pPr>
    </w:p>
    <w:p w14:paraId="7655A184"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CAPÍTULO III</w:t>
      </w:r>
    </w:p>
    <w:p w14:paraId="4E223545" w14:textId="77777777" w:rsidR="000654E2" w:rsidRPr="00130568" w:rsidRDefault="000654E2" w:rsidP="000654E2">
      <w:pPr>
        <w:pStyle w:val="Adioaceita"/>
        <w:spacing w:after="0" w:line="300" w:lineRule="auto"/>
        <w:jc w:val="center"/>
        <w:rPr>
          <w:rFonts w:ascii="Times New Roman" w:hAnsi="Times New Roman" w:cs="Times New Roman"/>
          <w:b/>
          <w:bCs/>
          <w:color w:val="auto"/>
          <w:w w:val="101"/>
          <w:position w:val="-1"/>
        </w:rPr>
      </w:pPr>
      <w:r w:rsidRPr="00130568">
        <w:rPr>
          <w:rFonts w:ascii="Times New Roman" w:hAnsi="Times New Roman" w:cs="Times New Roman"/>
          <w:b/>
          <w:bCs/>
          <w:color w:val="auto"/>
          <w:position w:val="-1"/>
        </w:rPr>
        <w:t xml:space="preserve">DOS CONDOMÍNIOS </w:t>
      </w:r>
      <w:r w:rsidRPr="00130568">
        <w:rPr>
          <w:rFonts w:ascii="Times New Roman" w:hAnsi="Times New Roman" w:cs="Times New Roman"/>
          <w:b/>
          <w:bCs/>
          <w:color w:val="auto"/>
          <w:w w:val="101"/>
          <w:position w:val="-1"/>
        </w:rPr>
        <w:t>HORIZONTAIS</w:t>
      </w:r>
    </w:p>
    <w:p w14:paraId="11627CB3" w14:textId="77777777" w:rsidR="000654E2" w:rsidRPr="00130568" w:rsidRDefault="000654E2" w:rsidP="000654E2">
      <w:pPr>
        <w:spacing w:after="0" w:line="300" w:lineRule="auto"/>
        <w:jc w:val="center"/>
        <w:rPr>
          <w:rFonts w:ascii="Times New Roman" w:hAnsi="Times New Roman" w:cs="Times New Roman"/>
          <w:w w:val="101"/>
          <w:position w:val="-1"/>
          <w:sz w:val="24"/>
          <w:szCs w:val="24"/>
        </w:rPr>
      </w:pPr>
    </w:p>
    <w:p w14:paraId="0A56905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31.</w:t>
      </w:r>
      <w:r w:rsidRPr="00130568">
        <w:rPr>
          <w:rFonts w:ascii="Times New Roman" w:hAnsi="Times New Roman" w:cs="Times New Roman"/>
          <w:color w:val="auto"/>
          <w:w w:val="101"/>
        </w:rPr>
        <w:t xml:space="preserve">  Os condomínios horizontais serão instituídos nos termos da Lei Federal nº 4.591/1964 e do Código Civil, devendo, ainda:</w:t>
      </w:r>
    </w:p>
    <w:p w14:paraId="35EBD44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 – possuir uma fração ideal de terreno para cada unidade autônoma e para as partes comuns;</w:t>
      </w:r>
    </w:p>
    <w:p w14:paraId="333BD25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cada unidade autônoma ser registrada por indicação numérica, para fins de identificação ou discriminação, sobre a qual deverá ser erguida edificação correspondente; e</w:t>
      </w:r>
    </w:p>
    <w:p w14:paraId="1900CA3E" w14:textId="5030B673"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III – ser servido de infraestrutura básica.</w:t>
      </w:r>
    </w:p>
    <w:p w14:paraId="77D44406" w14:textId="77777777" w:rsidR="004E4BBC" w:rsidRPr="00130568" w:rsidRDefault="004E4BBC" w:rsidP="004E4BBC">
      <w:pPr>
        <w:pStyle w:val="ParteNormativa"/>
      </w:pPr>
    </w:p>
    <w:p w14:paraId="4E5B6B50"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32.</w:t>
      </w:r>
      <w:r w:rsidRPr="00130568">
        <w:rPr>
          <w:rFonts w:ascii="Times New Roman" w:hAnsi="Times New Roman" w:cs="Times New Roman"/>
          <w:color w:val="auto"/>
          <w:w w:val="101"/>
        </w:rPr>
        <w:t xml:space="preserve">  É vedado ao condomínio horizontal:</w:t>
      </w:r>
    </w:p>
    <w:p w14:paraId="2430BE2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 – </w:t>
      </w:r>
      <w:r w:rsidRPr="00130568">
        <w:rPr>
          <w:rFonts w:ascii="Times New Roman" w:hAnsi="Times New Roman" w:cs="Times New Roman"/>
          <w:color w:val="auto"/>
        </w:rPr>
        <w:t>ter área superior a 250.000 m² (duzentos e cinquenta mil metros quadrados);</w:t>
      </w:r>
    </w:p>
    <w:p w14:paraId="7CFB625C"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obstruir o sistema viário público existente ou projetado;</w:t>
      </w:r>
    </w:p>
    <w:p w14:paraId="52F96A38"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III – possuir unidade autônoma com área inferior ao lote mínimo estabelecido para a zona incidente, conforme disposto na Lei de Uso e Ocupação do Solo; e</w:t>
      </w:r>
    </w:p>
    <w:p w14:paraId="456CB77E" w14:textId="254289C0"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IV – realizar parcelamento do solo urbano, de parte ou da totalidade do condomínio, que resulte em número de frações ideais superior ao aprovado no projeto original e que esteja em desacordo com os parâmetros urbanísticos, destinação de áreas públicas e demais exigências desta Lei e da Lei de Uso e Ocupação do Solo.</w:t>
      </w:r>
    </w:p>
    <w:p w14:paraId="04AB5010" w14:textId="77777777" w:rsidR="004E4BBC" w:rsidRPr="00130568" w:rsidRDefault="004E4BBC" w:rsidP="004E4BBC">
      <w:pPr>
        <w:pStyle w:val="ParteNormativa"/>
      </w:pPr>
    </w:p>
    <w:p w14:paraId="76C82BBF" w14:textId="3B2B29F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33.</w:t>
      </w:r>
      <w:r w:rsidRPr="00130568">
        <w:rPr>
          <w:rFonts w:ascii="Times New Roman" w:hAnsi="Times New Roman" w:cs="Times New Roman"/>
          <w:color w:val="auto"/>
          <w:w w:val="101"/>
        </w:rPr>
        <w:t xml:space="preserve">  O licenciamento e a aprovação de condomínios horizontais com área a partir de </w:t>
      </w:r>
      <w:r w:rsidRPr="00130568">
        <w:rPr>
          <w:rFonts w:ascii="Times New Roman" w:hAnsi="Times New Roman" w:cs="Times New Roman"/>
          <w:color w:val="auto"/>
        </w:rPr>
        <w:t>36.000 m² (trinta e seis mil metros quadrados)</w:t>
      </w:r>
      <w:r w:rsidRPr="00130568">
        <w:rPr>
          <w:rFonts w:ascii="Times New Roman" w:hAnsi="Times New Roman" w:cs="Times New Roman"/>
          <w:color w:val="auto"/>
          <w:w w:val="101"/>
        </w:rPr>
        <w:t xml:space="preserve"> dependerão da elaboração de Estudo de Impacto de Vizinhança - EIV, conforme disposto na Lei de Uso e Ocupação do Solo.</w:t>
      </w:r>
    </w:p>
    <w:p w14:paraId="01F5AC65" w14:textId="77777777" w:rsidR="004E4BBC" w:rsidRPr="00130568" w:rsidRDefault="004E4BBC" w:rsidP="004E4BBC">
      <w:pPr>
        <w:pStyle w:val="ParteNormativa"/>
      </w:pPr>
    </w:p>
    <w:p w14:paraId="78432975" w14:textId="48E352FE"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34.</w:t>
      </w:r>
      <w:r w:rsidRPr="00130568">
        <w:rPr>
          <w:rFonts w:ascii="Times New Roman" w:hAnsi="Times New Roman" w:cs="Times New Roman"/>
          <w:color w:val="auto"/>
          <w:w w:val="101"/>
        </w:rPr>
        <w:t xml:space="preserve">  O acesso do condomínio horizontal ao sistema viário público deverá obedecer às normas de sistema viário estabelecidas nesta Lei.</w:t>
      </w:r>
    </w:p>
    <w:p w14:paraId="53F3ABDF" w14:textId="77777777" w:rsidR="004E4BBC" w:rsidRPr="00130568" w:rsidRDefault="004E4BBC" w:rsidP="004E4BBC">
      <w:pPr>
        <w:pStyle w:val="ParteNormativa"/>
      </w:pPr>
    </w:p>
    <w:p w14:paraId="439A5D12" w14:textId="46157370"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35.</w:t>
      </w:r>
      <w:r w:rsidRPr="00130568">
        <w:rPr>
          <w:rFonts w:ascii="Times New Roman" w:hAnsi="Times New Roman" w:cs="Times New Roman"/>
          <w:color w:val="auto"/>
          <w:w w:val="101"/>
        </w:rPr>
        <w:t xml:space="preserve">  As divisas dos condomínios horizontais deverão ser cercadas com muros que garantam a permeabilidade visual do logradouro público, conforme disposto no Código de Edificações e no Código de Posturas.</w:t>
      </w:r>
    </w:p>
    <w:p w14:paraId="3FFA58F8" w14:textId="77777777" w:rsidR="004E4BBC" w:rsidRPr="00130568" w:rsidRDefault="004E4BBC" w:rsidP="004E4BBC">
      <w:pPr>
        <w:pStyle w:val="ParteNormativa"/>
      </w:pPr>
    </w:p>
    <w:p w14:paraId="13F16737" w14:textId="0233EE4D"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36.</w:t>
      </w:r>
      <w:r w:rsidRPr="00130568">
        <w:rPr>
          <w:rFonts w:ascii="Times New Roman" w:hAnsi="Times New Roman" w:cs="Times New Roman"/>
          <w:color w:val="auto"/>
          <w:w w:val="101"/>
        </w:rPr>
        <w:t xml:space="preserve">  Os elementos de medição, manuseio e coleta das infraestruturas básicas dos serviços públicos deverão ser instalados no alinhamento do condomínio horizontal com o logradouro público.</w:t>
      </w:r>
    </w:p>
    <w:p w14:paraId="1D49A909" w14:textId="77777777" w:rsidR="004E4BBC" w:rsidRPr="00130568" w:rsidRDefault="004E4BBC" w:rsidP="004E4BBC">
      <w:pPr>
        <w:pStyle w:val="ParteNormativa"/>
      </w:pPr>
    </w:p>
    <w:p w14:paraId="2F115D22"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37.</w:t>
      </w:r>
      <w:r w:rsidRPr="00130568">
        <w:rPr>
          <w:rFonts w:ascii="Times New Roman" w:hAnsi="Times New Roman" w:cs="Times New Roman"/>
          <w:color w:val="auto"/>
          <w:w w:val="101"/>
        </w:rPr>
        <w:t xml:space="preserve">  O município não é responsável pela manutenção das áreas internas dos condomínios horizontais.</w:t>
      </w:r>
    </w:p>
    <w:p w14:paraId="482EA503" w14:textId="2DE6866E" w:rsidR="000654E2" w:rsidRPr="00130568" w:rsidRDefault="000654E2" w:rsidP="000654E2">
      <w:pPr>
        <w:pStyle w:val="AdioCINCATARINA"/>
        <w:spacing w:after="0" w:line="300" w:lineRule="auto"/>
        <w:jc w:val="center"/>
        <w:rPr>
          <w:rStyle w:val="AdioaceitaChar"/>
          <w:rFonts w:ascii="Times New Roman" w:hAnsi="Times New Roman" w:cs="Times New Roman"/>
          <w:color w:val="auto"/>
        </w:rPr>
      </w:pPr>
      <w:bookmarkStart w:id="1" w:name="bookmark10"/>
    </w:p>
    <w:p w14:paraId="7FBFF15D" w14:textId="77777777" w:rsidR="004E4BBC" w:rsidRPr="00130568" w:rsidRDefault="004E4BBC" w:rsidP="000654E2">
      <w:pPr>
        <w:pStyle w:val="AdioCINCATARINA"/>
        <w:spacing w:after="0" w:line="300" w:lineRule="auto"/>
        <w:jc w:val="center"/>
        <w:rPr>
          <w:rStyle w:val="AdioaceitaChar"/>
          <w:rFonts w:ascii="Times New Roman" w:hAnsi="Times New Roman" w:cs="Times New Roman"/>
          <w:color w:val="auto"/>
        </w:rPr>
      </w:pPr>
    </w:p>
    <w:p w14:paraId="407D3EC1" w14:textId="77777777" w:rsidR="000654E2" w:rsidRPr="00130568" w:rsidRDefault="000654E2" w:rsidP="000654E2">
      <w:pPr>
        <w:pStyle w:val="AdioCINCATARINA"/>
        <w:spacing w:after="0" w:line="300" w:lineRule="auto"/>
        <w:jc w:val="center"/>
        <w:rPr>
          <w:rStyle w:val="RevogaoaceitaChar"/>
          <w:rFonts w:ascii="Times New Roman" w:hAnsi="Times New Roman" w:cs="Times New Roman"/>
          <w:b/>
          <w:bCs/>
          <w:color w:val="auto"/>
        </w:rPr>
      </w:pPr>
      <w:r w:rsidRPr="00130568">
        <w:rPr>
          <w:rStyle w:val="AdioaceitaChar"/>
          <w:rFonts w:ascii="Times New Roman" w:hAnsi="Times New Roman" w:cs="Times New Roman"/>
          <w:b/>
          <w:bCs/>
          <w:color w:val="auto"/>
        </w:rPr>
        <w:t>CAPÍTULO</w:t>
      </w:r>
      <w:r w:rsidRPr="00130568">
        <w:rPr>
          <w:rStyle w:val="ParteNormativaChar"/>
          <w:rFonts w:ascii="Times New Roman" w:hAnsi="Times New Roman" w:cs="Times New Roman"/>
          <w:b/>
          <w:bCs/>
          <w:color w:val="auto"/>
        </w:rPr>
        <w:t xml:space="preserve"> </w:t>
      </w:r>
      <w:r w:rsidRPr="00130568">
        <w:rPr>
          <w:rStyle w:val="TextooriginalChar"/>
          <w:rFonts w:ascii="Times New Roman" w:hAnsi="Times New Roman" w:cs="Times New Roman"/>
          <w:b/>
          <w:bCs/>
          <w:color w:val="auto"/>
        </w:rPr>
        <w:t>IV</w:t>
      </w:r>
      <w:r w:rsidRPr="00130568">
        <w:rPr>
          <w:rStyle w:val="ParteNormativaChar"/>
          <w:rFonts w:ascii="Times New Roman" w:hAnsi="Times New Roman" w:cs="Times New Roman"/>
          <w:b/>
          <w:bCs/>
          <w:color w:val="auto"/>
        </w:rPr>
        <w:br/>
      </w:r>
      <w:r w:rsidRPr="00130568">
        <w:rPr>
          <w:rStyle w:val="AdioaceitaChar"/>
          <w:rFonts w:ascii="Times New Roman" w:hAnsi="Times New Roman" w:cs="Times New Roman"/>
          <w:b/>
          <w:bCs/>
          <w:color w:val="auto"/>
        </w:rPr>
        <w:t xml:space="preserve">DAS </w:t>
      </w:r>
      <w:r w:rsidRPr="00130568">
        <w:rPr>
          <w:rStyle w:val="TextooriginalChar"/>
          <w:rFonts w:ascii="Times New Roman" w:hAnsi="Times New Roman" w:cs="Times New Roman"/>
          <w:b/>
          <w:bCs/>
          <w:color w:val="auto"/>
        </w:rPr>
        <w:t xml:space="preserve">ÁREAS </w:t>
      </w:r>
      <w:r w:rsidRPr="00130568">
        <w:rPr>
          <w:rStyle w:val="AdioaceitaChar"/>
          <w:rFonts w:ascii="Times New Roman" w:hAnsi="Times New Roman" w:cs="Times New Roman"/>
          <w:b/>
          <w:bCs/>
          <w:color w:val="auto"/>
        </w:rPr>
        <w:t xml:space="preserve">DE USO </w:t>
      </w:r>
      <w:r w:rsidRPr="00130568">
        <w:rPr>
          <w:rStyle w:val="TextooriginalChar"/>
          <w:rFonts w:ascii="Times New Roman" w:hAnsi="Times New Roman" w:cs="Times New Roman"/>
          <w:b/>
          <w:bCs/>
          <w:color w:val="auto"/>
        </w:rPr>
        <w:t>PÚBLIC</w:t>
      </w:r>
      <w:r w:rsidRPr="00130568">
        <w:rPr>
          <w:rStyle w:val="AdioaceitaChar"/>
          <w:rFonts w:ascii="Times New Roman" w:hAnsi="Times New Roman" w:cs="Times New Roman"/>
          <w:b/>
          <w:bCs/>
          <w:color w:val="auto"/>
        </w:rPr>
        <w:t>O</w:t>
      </w:r>
      <w:bookmarkEnd w:id="1"/>
    </w:p>
    <w:p w14:paraId="1FDD43B6" w14:textId="77777777" w:rsidR="000654E2" w:rsidRPr="00130568" w:rsidRDefault="000654E2" w:rsidP="000654E2">
      <w:pPr>
        <w:pStyle w:val="ParteNormativa"/>
        <w:spacing w:after="0" w:line="300" w:lineRule="auto"/>
        <w:rPr>
          <w:rFonts w:ascii="Times New Roman" w:hAnsi="Times New Roman" w:cs="Times New Roman"/>
        </w:rPr>
      </w:pPr>
    </w:p>
    <w:p w14:paraId="067B6F8B" w14:textId="77777777" w:rsidR="000654E2" w:rsidRPr="00130568" w:rsidRDefault="000654E2" w:rsidP="000654E2">
      <w:pPr>
        <w:pStyle w:val="Textooriginal"/>
        <w:spacing w:after="0" w:line="300" w:lineRule="auto"/>
        <w:rPr>
          <w:rFonts w:ascii="Times New Roman" w:hAnsi="Times New Roman" w:cs="Times New Roman"/>
        </w:rPr>
      </w:pPr>
      <w:r w:rsidRPr="00130568">
        <w:rPr>
          <w:rStyle w:val="ParteNormativaChar"/>
          <w:rFonts w:ascii="Times New Roman" w:hAnsi="Times New Roman" w:cs="Times New Roman"/>
          <w:b/>
        </w:rPr>
        <w:t>Art. 38</w:t>
      </w:r>
      <w:r w:rsidRPr="00130568">
        <w:rPr>
          <w:rFonts w:ascii="Times New Roman" w:hAnsi="Times New Roman" w:cs="Times New Roman"/>
          <w:b/>
          <w:bCs/>
        </w:rPr>
        <w:t xml:space="preserve">.  </w:t>
      </w:r>
      <w:r w:rsidRPr="00130568">
        <w:rPr>
          <w:rStyle w:val="AdioaceitaChar"/>
          <w:rFonts w:ascii="Times New Roman" w:hAnsi="Times New Roman" w:cs="Times New Roman"/>
          <w:color w:val="auto"/>
        </w:rPr>
        <w:t>Para fins de implantação de loteamentos e de condomínios horizontais,</w:t>
      </w:r>
      <w:r w:rsidRPr="00130568">
        <w:rPr>
          <w:rStyle w:val="AdioCINCATARINAChar"/>
          <w:rFonts w:ascii="Times New Roman" w:hAnsi="Times New Roman" w:cs="Times New Roman"/>
          <w:color w:val="auto"/>
        </w:rPr>
        <w:t xml:space="preserve"> </w:t>
      </w:r>
      <w:r w:rsidRPr="00130568">
        <w:rPr>
          <w:rFonts w:ascii="Times New Roman" w:hAnsi="Times New Roman" w:cs="Times New Roman"/>
        </w:rPr>
        <w:t xml:space="preserve">deverão ser transferidas, sem qualquer ônus </w:t>
      </w:r>
      <w:r w:rsidRPr="00130568">
        <w:rPr>
          <w:rStyle w:val="AdioaceitaChar"/>
          <w:rFonts w:ascii="Times New Roman" w:hAnsi="Times New Roman" w:cs="Times New Roman"/>
          <w:color w:val="auto"/>
        </w:rPr>
        <w:t>ao município</w:t>
      </w:r>
      <w:r w:rsidRPr="00130568">
        <w:rPr>
          <w:rStyle w:val="TextooriginalChar"/>
          <w:rFonts w:ascii="Times New Roman" w:hAnsi="Times New Roman" w:cs="Times New Roman"/>
        </w:rPr>
        <w:t xml:space="preserve">, as seguintes áreas públicas </w:t>
      </w:r>
      <w:r w:rsidRPr="00130568">
        <w:rPr>
          <w:rStyle w:val="AdioaceitaChar"/>
          <w:rFonts w:ascii="Times New Roman" w:hAnsi="Times New Roman" w:cs="Times New Roman"/>
          <w:color w:val="auto"/>
        </w:rPr>
        <w:t>destinadas</w:t>
      </w:r>
      <w:r w:rsidRPr="00130568">
        <w:rPr>
          <w:rStyle w:val="TextooriginalChar"/>
          <w:rFonts w:ascii="Times New Roman" w:hAnsi="Times New Roman" w:cs="Times New Roman"/>
        </w:rPr>
        <w:t>:</w:t>
      </w:r>
    </w:p>
    <w:p w14:paraId="4872D37B" w14:textId="77777777" w:rsidR="000654E2" w:rsidRPr="00130568" w:rsidRDefault="000654E2" w:rsidP="000654E2">
      <w:pPr>
        <w:pStyle w:val="AdioCINCATARINA"/>
        <w:spacing w:after="0" w:line="300" w:lineRule="auto"/>
        <w:rPr>
          <w:rStyle w:val="TextooriginalChar"/>
          <w:rFonts w:ascii="Times New Roman" w:hAnsi="Times New Roman" w:cs="Times New Roman"/>
          <w:color w:val="auto"/>
        </w:rPr>
      </w:pPr>
      <w:r w:rsidRPr="00130568">
        <w:rPr>
          <w:rStyle w:val="TextooriginalChar"/>
          <w:rFonts w:ascii="Times New Roman" w:hAnsi="Times New Roman" w:cs="Times New Roman"/>
          <w:color w:val="auto"/>
        </w:rPr>
        <w:t>I –</w:t>
      </w:r>
      <w:r w:rsidRPr="00130568">
        <w:rPr>
          <w:rStyle w:val="RevogaoaceitaChar"/>
          <w:rFonts w:ascii="Times New Roman" w:hAnsi="Times New Roman" w:cs="Times New Roman"/>
          <w:color w:val="auto"/>
        </w:rPr>
        <w:t xml:space="preserve"> </w:t>
      </w:r>
      <w:r w:rsidRPr="00130568">
        <w:rPr>
          <w:rStyle w:val="AdioaceitaChar"/>
          <w:rFonts w:ascii="Times New Roman" w:hAnsi="Times New Roman" w:cs="Times New Roman"/>
          <w:color w:val="auto"/>
        </w:rPr>
        <w:t>ao sistema viário</w:t>
      </w:r>
      <w:r w:rsidRPr="00130568">
        <w:rPr>
          <w:rStyle w:val="TextooriginalChar"/>
          <w:rFonts w:ascii="Times New Roman" w:hAnsi="Times New Roman" w:cs="Times New Roman"/>
          <w:color w:val="auto"/>
        </w:rPr>
        <w:t xml:space="preserve">; </w:t>
      </w:r>
    </w:p>
    <w:p w14:paraId="7827E10F" w14:textId="77777777" w:rsidR="000654E2" w:rsidRPr="00130568" w:rsidRDefault="000654E2" w:rsidP="000654E2">
      <w:pPr>
        <w:pStyle w:val="AdioCINCATARIN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II – </w:t>
      </w:r>
      <w:r w:rsidRPr="00130568">
        <w:rPr>
          <w:rStyle w:val="RevogaoaceitaChar"/>
          <w:rFonts w:ascii="Times New Roman" w:hAnsi="Times New Roman" w:cs="Times New Roman"/>
          <w:color w:val="auto"/>
        </w:rPr>
        <w:t>à</w:t>
      </w:r>
      <w:r w:rsidRPr="00130568">
        <w:rPr>
          <w:rStyle w:val="TextooriginalChar"/>
          <w:rFonts w:ascii="Times New Roman" w:hAnsi="Times New Roman" w:cs="Times New Roman"/>
          <w:color w:val="auto"/>
        </w:rPr>
        <w:t xml:space="preserve"> implantação de equipamentos </w:t>
      </w:r>
      <w:r w:rsidRPr="00130568">
        <w:rPr>
          <w:rStyle w:val="AdioaceitaChar"/>
          <w:rFonts w:ascii="Times New Roman" w:hAnsi="Times New Roman" w:cs="Times New Roman"/>
          <w:color w:val="auto"/>
        </w:rPr>
        <w:t>comunitários;</w:t>
      </w:r>
      <w:r w:rsidRPr="00130568">
        <w:rPr>
          <w:rFonts w:ascii="Times New Roman" w:hAnsi="Times New Roman" w:cs="Times New Roman"/>
          <w:color w:val="auto"/>
          <w:w w:val="101"/>
        </w:rPr>
        <w:t xml:space="preserve"> e </w:t>
      </w:r>
    </w:p>
    <w:p w14:paraId="2CF1F250" w14:textId="77777777" w:rsidR="000654E2" w:rsidRPr="00130568" w:rsidRDefault="000654E2" w:rsidP="000654E2">
      <w:pPr>
        <w:pStyle w:val="AdioCINCATARINA"/>
        <w:spacing w:after="0" w:line="300" w:lineRule="auto"/>
        <w:rPr>
          <w:rFonts w:ascii="Times New Roman" w:hAnsi="Times New Roman" w:cs="Times New Roman"/>
          <w:color w:val="auto"/>
          <w:w w:val="101"/>
        </w:rPr>
      </w:pPr>
      <w:r w:rsidRPr="00130568">
        <w:rPr>
          <w:rStyle w:val="AdioaceitaChar"/>
          <w:rFonts w:ascii="Times New Roman" w:hAnsi="Times New Roman" w:cs="Times New Roman"/>
          <w:color w:val="auto"/>
        </w:rPr>
        <w:t xml:space="preserve">III – </w:t>
      </w:r>
      <w:r w:rsidRPr="00130568">
        <w:rPr>
          <w:rStyle w:val="TextooriginalChar"/>
          <w:rFonts w:ascii="Times New Roman" w:hAnsi="Times New Roman" w:cs="Times New Roman"/>
          <w:color w:val="auto"/>
        </w:rPr>
        <w:t>áreas verdes</w:t>
      </w:r>
      <w:r w:rsidRPr="00130568">
        <w:rPr>
          <w:rFonts w:ascii="Times New Roman" w:hAnsi="Times New Roman" w:cs="Times New Roman"/>
          <w:color w:val="auto"/>
          <w:w w:val="101"/>
        </w:rPr>
        <w:t>.</w:t>
      </w:r>
    </w:p>
    <w:p w14:paraId="58E9B643" w14:textId="019B80F6"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Parágrafo único</w:t>
      </w:r>
      <w:r w:rsidRPr="00130568">
        <w:rPr>
          <w:rFonts w:ascii="Times New Roman" w:hAnsi="Times New Roman" w:cs="Times New Roman"/>
          <w:color w:val="auto"/>
          <w:w w:val="101"/>
        </w:rPr>
        <w:t>.  Em condomínios horizontais, excetua-se a doação ao poder público das áreas destinadas ao sistema viário.</w:t>
      </w:r>
    </w:p>
    <w:p w14:paraId="45AF20BA" w14:textId="77777777" w:rsidR="004E4BBC" w:rsidRPr="00130568" w:rsidRDefault="004E4BBC" w:rsidP="004E4BBC">
      <w:pPr>
        <w:pStyle w:val="ParteNormativa"/>
      </w:pPr>
    </w:p>
    <w:p w14:paraId="190201F5" w14:textId="77777777" w:rsidR="000654E2" w:rsidRPr="00130568" w:rsidRDefault="000654E2" w:rsidP="000654E2">
      <w:pPr>
        <w:pStyle w:val="Textooriginal"/>
        <w:spacing w:after="0" w:line="300" w:lineRule="auto"/>
        <w:rPr>
          <w:rFonts w:ascii="Times New Roman" w:hAnsi="Times New Roman" w:cs="Times New Roman"/>
        </w:rPr>
      </w:pPr>
      <w:r w:rsidRPr="00130568">
        <w:rPr>
          <w:rFonts w:ascii="Times New Roman" w:hAnsi="Times New Roman" w:cs="Times New Roman"/>
          <w:b/>
        </w:rPr>
        <w:t>Art. 39.</w:t>
      </w:r>
      <w:r w:rsidRPr="00130568">
        <w:rPr>
          <w:rFonts w:ascii="Times New Roman" w:hAnsi="Times New Roman" w:cs="Times New Roman"/>
        </w:rPr>
        <w:t xml:space="preserve">  A percentagem das áreas públicas </w:t>
      </w:r>
      <w:r w:rsidRPr="00130568">
        <w:rPr>
          <w:rStyle w:val="AdioaceitaChar"/>
          <w:rFonts w:ascii="Times New Roman" w:hAnsi="Times New Roman" w:cs="Times New Roman"/>
          <w:color w:val="auto"/>
        </w:rPr>
        <w:t>deverá ser</w:t>
      </w:r>
      <w:r w:rsidRPr="00130568">
        <w:rPr>
          <w:rFonts w:ascii="Times New Roman" w:hAnsi="Times New Roman" w:cs="Times New Roman"/>
        </w:rPr>
        <w:t xml:space="preserve"> no mínimo:</w:t>
      </w:r>
    </w:p>
    <w:p w14:paraId="7D11D0C4" w14:textId="77777777" w:rsidR="000654E2" w:rsidRPr="00130568" w:rsidRDefault="000654E2" w:rsidP="000654E2">
      <w:pPr>
        <w:pStyle w:val="Textooriginal"/>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color w:val="auto"/>
        </w:rPr>
        <w:t>I –</w:t>
      </w:r>
      <w:r w:rsidRPr="00130568">
        <w:rPr>
          <w:rStyle w:val="RevogaoCINCATARINAChar"/>
          <w:rFonts w:ascii="Times New Roman" w:hAnsi="Times New Roman" w:cs="Times New Roman"/>
          <w:color w:val="auto"/>
        </w:rPr>
        <w:t xml:space="preserve"> </w:t>
      </w:r>
      <w:r w:rsidRPr="00130568">
        <w:rPr>
          <w:rStyle w:val="AdioCINCATARINAChar"/>
          <w:rFonts w:ascii="Times New Roman" w:hAnsi="Times New Roman" w:cs="Times New Roman"/>
          <w:color w:val="auto"/>
        </w:rPr>
        <w:t>3%</w:t>
      </w:r>
      <w:r w:rsidRPr="00130568">
        <w:rPr>
          <w:rFonts w:ascii="Times New Roman" w:hAnsi="Times New Roman" w:cs="Times New Roman"/>
        </w:rPr>
        <w:t xml:space="preserve"> (</w:t>
      </w:r>
      <w:r w:rsidRPr="00130568">
        <w:rPr>
          <w:rStyle w:val="AdioCINCATARINAChar"/>
          <w:rFonts w:ascii="Times New Roman" w:hAnsi="Times New Roman" w:cs="Times New Roman"/>
          <w:color w:val="auto"/>
        </w:rPr>
        <w:t>três</w:t>
      </w:r>
      <w:r w:rsidRPr="00130568">
        <w:rPr>
          <w:rFonts w:ascii="Times New Roman" w:hAnsi="Times New Roman" w:cs="Times New Roman"/>
        </w:rPr>
        <w:t xml:space="preserve"> por cento) para a </w:t>
      </w:r>
      <w:r w:rsidRPr="00130568">
        <w:rPr>
          <w:rStyle w:val="AdioaceitaChar"/>
          <w:rFonts w:ascii="Times New Roman" w:hAnsi="Times New Roman" w:cs="Times New Roman"/>
          <w:color w:val="auto"/>
        </w:rPr>
        <w:t>implantação de</w:t>
      </w:r>
      <w:r w:rsidRPr="00130568">
        <w:rPr>
          <w:rFonts w:ascii="Times New Roman" w:hAnsi="Times New Roman" w:cs="Times New Roman"/>
        </w:rPr>
        <w:t xml:space="preserve"> equipamentos </w:t>
      </w:r>
      <w:r w:rsidRPr="00130568">
        <w:rPr>
          <w:rStyle w:val="AdioaceitaChar"/>
          <w:rFonts w:ascii="Times New Roman" w:hAnsi="Times New Roman" w:cs="Times New Roman"/>
          <w:color w:val="auto"/>
        </w:rPr>
        <w:t>comunitários,</w:t>
      </w:r>
      <w:r w:rsidRPr="00130568">
        <w:rPr>
          <w:rStyle w:val="Adi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em áreas comunitárias</w:t>
      </w:r>
      <w:r w:rsidRPr="00130568">
        <w:rPr>
          <w:rFonts w:ascii="Times New Roman" w:hAnsi="Times New Roman" w:cs="Times New Roman"/>
        </w:rPr>
        <w:t xml:space="preserve">; </w:t>
      </w:r>
      <w:r w:rsidRPr="00130568">
        <w:rPr>
          <w:rStyle w:val="AdioaceitaChar"/>
          <w:rFonts w:ascii="Times New Roman" w:hAnsi="Times New Roman" w:cs="Times New Roman"/>
          <w:color w:val="auto"/>
        </w:rPr>
        <w:t xml:space="preserve">e </w:t>
      </w:r>
    </w:p>
    <w:p w14:paraId="2F82FB52" w14:textId="77777777" w:rsidR="000654E2" w:rsidRPr="00130568" w:rsidRDefault="000654E2" w:rsidP="000654E2">
      <w:pPr>
        <w:pStyle w:val="Textooriginal"/>
        <w:spacing w:after="0" w:line="300" w:lineRule="auto"/>
        <w:rPr>
          <w:rStyle w:val="TextooriginalChar"/>
          <w:rFonts w:ascii="Times New Roman" w:hAnsi="Times New Roman" w:cs="Times New Roman"/>
          <w:noProof w:val="0"/>
        </w:rPr>
      </w:pPr>
      <w:r w:rsidRPr="00130568">
        <w:rPr>
          <w:rStyle w:val="AdioaceitaChar"/>
          <w:rFonts w:ascii="Times New Roman" w:hAnsi="Times New Roman" w:cs="Times New Roman"/>
          <w:color w:val="auto"/>
        </w:rPr>
        <w:t>II –</w:t>
      </w:r>
      <w:r w:rsidRPr="00130568">
        <w:rPr>
          <w:rStyle w:val="RevogaoCINCATARINAChar"/>
          <w:rFonts w:ascii="Times New Roman" w:hAnsi="Times New Roman" w:cs="Times New Roman"/>
          <w:color w:val="auto"/>
        </w:rPr>
        <w:t xml:space="preserve"> </w:t>
      </w:r>
      <w:r w:rsidRPr="00130568">
        <w:rPr>
          <w:rStyle w:val="AdioCINCATARINAChar"/>
          <w:rFonts w:ascii="Times New Roman" w:hAnsi="Times New Roman" w:cs="Times New Roman"/>
          <w:color w:val="auto"/>
        </w:rPr>
        <w:t>12%</w:t>
      </w:r>
      <w:r w:rsidRPr="00130568">
        <w:rPr>
          <w:rStyle w:val="AdioaceitaChar"/>
          <w:rFonts w:ascii="Times New Roman" w:hAnsi="Times New Roman" w:cs="Times New Roman"/>
          <w:color w:val="auto"/>
        </w:rPr>
        <w:t xml:space="preserve"> (</w:t>
      </w:r>
      <w:r w:rsidRPr="00130568">
        <w:rPr>
          <w:rStyle w:val="AdioCINCATARINAChar"/>
          <w:rFonts w:ascii="Times New Roman" w:hAnsi="Times New Roman" w:cs="Times New Roman"/>
          <w:color w:val="auto"/>
        </w:rPr>
        <w:t>doze</w:t>
      </w:r>
      <w:r w:rsidRPr="00130568">
        <w:rPr>
          <w:rStyle w:val="AdioaceitaChar"/>
          <w:rFonts w:ascii="Times New Roman" w:hAnsi="Times New Roman" w:cs="Times New Roman"/>
          <w:color w:val="auto"/>
        </w:rPr>
        <w:t xml:space="preserve"> por cento) para</w:t>
      </w:r>
      <w:r w:rsidRPr="00130568">
        <w:rPr>
          <w:rFonts w:ascii="Times New Roman" w:hAnsi="Times New Roman" w:cs="Times New Roman"/>
        </w:rPr>
        <w:t xml:space="preserve"> áreas verdes.</w:t>
      </w:r>
    </w:p>
    <w:p w14:paraId="4EF0460A" w14:textId="77777777" w:rsidR="000654E2" w:rsidRPr="00130568" w:rsidRDefault="000654E2" w:rsidP="000654E2">
      <w:pPr>
        <w:spacing w:after="0" w:line="300" w:lineRule="auto"/>
        <w:ind w:right="28"/>
        <w:rPr>
          <w:rFonts w:ascii="Times New Roman" w:hAnsi="Times New Roman" w:cs="Times New Roman"/>
          <w:sz w:val="24"/>
          <w:szCs w:val="24"/>
        </w:rPr>
      </w:pPr>
      <w:r w:rsidRPr="00130568">
        <w:rPr>
          <w:rFonts w:ascii="Times New Roman" w:eastAsia="Calibri" w:hAnsi="Times New Roman" w:cs="Times New Roman"/>
          <w:b/>
          <w:bCs/>
          <w:noProof/>
          <w:sz w:val="24"/>
          <w:szCs w:val="24"/>
        </w:rPr>
        <w:t>§ 1º</w:t>
      </w:r>
      <w:r w:rsidRPr="00130568">
        <w:rPr>
          <w:rFonts w:ascii="Times New Roman" w:eastAsia="Calibri" w:hAnsi="Times New Roman" w:cs="Times New Roman"/>
          <w:noProof/>
          <w:sz w:val="24"/>
          <w:szCs w:val="24"/>
        </w:rPr>
        <w:t xml:space="preserve">  Em loteamentos empresariais e industriais a percentagem de doação de área verde poderá ser reduzida até o mínimo de 5% (cinco por cento), desde que atendidas as dimensões mínimas exigidas para os lotes.</w:t>
      </w:r>
    </w:p>
    <w:p w14:paraId="72BBD1E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2º</w:t>
      </w:r>
      <w:r w:rsidRPr="00130568">
        <w:rPr>
          <w:rFonts w:ascii="Times New Roman" w:hAnsi="Times New Roman" w:cs="Times New Roman"/>
          <w:color w:val="auto"/>
        </w:rPr>
        <w:t xml:space="preserve">  Não serão computadas nos cálculos das </w:t>
      </w:r>
      <w:r w:rsidRPr="00130568">
        <w:rPr>
          <w:rStyle w:val="TextooriginalChar"/>
          <w:rFonts w:ascii="Times New Roman" w:hAnsi="Times New Roman" w:cs="Times New Roman"/>
          <w:color w:val="auto"/>
        </w:rPr>
        <w:t>áreas públicas</w:t>
      </w:r>
      <w:r w:rsidRPr="00130568">
        <w:rPr>
          <w:rFonts w:ascii="Times New Roman" w:hAnsi="Times New Roman" w:cs="Times New Roman"/>
          <w:color w:val="auto"/>
        </w:rPr>
        <w:t>,</w:t>
      </w:r>
      <w:r w:rsidRPr="00130568">
        <w:rPr>
          <w:rStyle w:val="TextooriginalChar"/>
          <w:rFonts w:ascii="Times New Roman" w:hAnsi="Times New Roman" w:cs="Times New Roman"/>
          <w:color w:val="auto"/>
        </w:rPr>
        <w:t xml:space="preserve"> as Áreas de Preservação Permanente</w:t>
      </w:r>
      <w:r w:rsidRPr="00130568">
        <w:rPr>
          <w:rFonts w:ascii="Times New Roman" w:hAnsi="Times New Roman" w:cs="Times New Roman"/>
          <w:color w:val="auto"/>
        </w:rPr>
        <w:t>, áreas de reserva legal e as faixas não edificáveis.</w:t>
      </w:r>
    </w:p>
    <w:p w14:paraId="2A6FCCA7" w14:textId="6A8764B9"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3º</w:t>
      </w:r>
      <w:r w:rsidRPr="00130568">
        <w:rPr>
          <w:rFonts w:ascii="Times New Roman" w:hAnsi="Times New Roman" w:cs="Times New Roman"/>
          <w:color w:val="auto"/>
          <w:w w:val="101"/>
        </w:rPr>
        <w:t xml:space="preserve">  São isentos da disposição prevista no </w:t>
      </w:r>
      <w:r w:rsidRPr="00130568">
        <w:rPr>
          <w:rFonts w:ascii="Times New Roman" w:hAnsi="Times New Roman" w:cs="Times New Roman"/>
          <w:i/>
          <w:color w:val="auto"/>
          <w:w w:val="101"/>
        </w:rPr>
        <w:t>caput</w:t>
      </w:r>
      <w:r w:rsidRPr="00130568">
        <w:rPr>
          <w:rFonts w:ascii="Times New Roman" w:hAnsi="Times New Roman" w:cs="Times New Roman"/>
          <w:color w:val="auto"/>
          <w:w w:val="101"/>
        </w:rPr>
        <w:t xml:space="preserve"> os condomínios horizontais que não excedam a 10 (dez) unidades autônomas.</w:t>
      </w:r>
    </w:p>
    <w:p w14:paraId="672FFAC0" w14:textId="77777777" w:rsidR="004E4BBC" w:rsidRPr="00130568" w:rsidRDefault="004E4BBC" w:rsidP="004E4BBC">
      <w:pPr>
        <w:pStyle w:val="ParteNormativa"/>
      </w:pPr>
    </w:p>
    <w:p w14:paraId="1E0AFEC2" w14:textId="36B38705" w:rsidR="000654E2" w:rsidRPr="00130568" w:rsidRDefault="000654E2" w:rsidP="000654E2">
      <w:pPr>
        <w:pStyle w:val="Textooriginal"/>
        <w:spacing w:after="0" w:line="300" w:lineRule="auto"/>
        <w:rPr>
          <w:rFonts w:ascii="Times New Roman" w:hAnsi="Times New Roman" w:cs="Times New Roman"/>
        </w:rPr>
      </w:pPr>
      <w:r w:rsidRPr="00130568">
        <w:rPr>
          <w:rStyle w:val="Bodytext2Bold"/>
          <w:rFonts w:ascii="Times New Roman" w:hAnsi="Times New Roman" w:cs="Times New Roman"/>
          <w:color w:val="auto"/>
          <w:sz w:val="24"/>
          <w:szCs w:val="24"/>
        </w:rPr>
        <w:t xml:space="preserve">Art. </w:t>
      </w:r>
      <w:r w:rsidRPr="00130568">
        <w:rPr>
          <w:rFonts w:ascii="Times New Roman" w:hAnsi="Times New Roman" w:cs="Times New Roman"/>
          <w:b/>
        </w:rPr>
        <w:t>40.</w:t>
      </w:r>
      <w:r w:rsidRPr="00130568">
        <w:rPr>
          <w:rFonts w:ascii="Times New Roman" w:hAnsi="Times New Roman" w:cs="Times New Roman"/>
        </w:rPr>
        <w:t xml:space="preserve">  As áreas destinadas à implantação de equipamentos comunitários, sistema viário e </w:t>
      </w:r>
      <w:r w:rsidRPr="00130568">
        <w:rPr>
          <w:rStyle w:val="AdioaceitaChar"/>
          <w:rFonts w:ascii="Times New Roman" w:hAnsi="Times New Roman" w:cs="Times New Roman"/>
          <w:color w:val="auto"/>
        </w:rPr>
        <w:t xml:space="preserve">áreas verdes </w:t>
      </w:r>
      <w:r w:rsidRPr="00130568">
        <w:rPr>
          <w:rFonts w:ascii="Times New Roman" w:hAnsi="Times New Roman" w:cs="Times New Roman"/>
        </w:rPr>
        <w:t>constituem patrimônio d</w:t>
      </w:r>
      <w:r w:rsidRPr="00130568">
        <w:rPr>
          <w:rStyle w:val="AdioaceitaChar"/>
          <w:rFonts w:ascii="Times New Roman" w:hAnsi="Times New Roman" w:cs="Times New Roman"/>
          <w:color w:val="auto"/>
        </w:rPr>
        <w:t>o</w:t>
      </w:r>
      <w:r w:rsidRPr="00130568">
        <w:rPr>
          <w:rFonts w:ascii="Times New Roman" w:hAnsi="Times New Roman" w:cs="Times New Roman"/>
        </w:rPr>
        <w:t xml:space="preserve"> município a partir do registro do loteamento ou </w:t>
      </w:r>
      <w:r w:rsidRPr="00130568">
        <w:rPr>
          <w:rStyle w:val="AdioaceitaChar"/>
          <w:rFonts w:ascii="Times New Roman" w:hAnsi="Times New Roman" w:cs="Times New Roman"/>
          <w:color w:val="auto"/>
        </w:rPr>
        <w:t>condomínio horizontal</w:t>
      </w:r>
      <w:r w:rsidRPr="00130568">
        <w:rPr>
          <w:rFonts w:ascii="Times New Roman" w:hAnsi="Times New Roman" w:cs="Times New Roman"/>
        </w:rPr>
        <w:t>.</w:t>
      </w:r>
    </w:p>
    <w:p w14:paraId="204F9A8B" w14:textId="77777777" w:rsidR="004E4BBC" w:rsidRPr="00130568" w:rsidRDefault="004E4BBC" w:rsidP="000654E2">
      <w:pPr>
        <w:pStyle w:val="Textooriginal"/>
        <w:spacing w:after="0" w:line="300" w:lineRule="auto"/>
        <w:rPr>
          <w:rStyle w:val="AdioCINCATARINAChar"/>
          <w:rFonts w:ascii="Times New Roman" w:hAnsi="Times New Roman" w:cs="Times New Roman"/>
          <w:color w:val="auto"/>
        </w:rPr>
      </w:pPr>
    </w:p>
    <w:p w14:paraId="26DC150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41.</w:t>
      </w:r>
      <w:r w:rsidRPr="00130568">
        <w:rPr>
          <w:rFonts w:ascii="Times New Roman" w:hAnsi="Times New Roman" w:cs="Times New Roman"/>
          <w:color w:val="auto"/>
          <w:w w:val="101"/>
        </w:rPr>
        <w:t xml:space="preserve">  Caberá ao município indicar, no projeto do loteamento e do condomínio horizontal, a localização e a geometria das áreas verdes e </w:t>
      </w:r>
      <w:r w:rsidRPr="00130568">
        <w:rPr>
          <w:rFonts w:ascii="Times New Roman" w:hAnsi="Times New Roman" w:cs="Times New Roman"/>
          <w:color w:val="auto"/>
        </w:rPr>
        <w:t>destinadas à implantação de equipamentos comunitários</w:t>
      </w:r>
      <w:r w:rsidRPr="00130568">
        <w:rPr>
          <w:rFonts w:ascii="Times New Roman" w:hAnsi="Times New Roman" w:cs="Times New Roman"/>
          <w:color w:val="auto"/>
          <w:w w:val="101"/>
        </w:rPr>
        <w:t>, preferencialmente próximas à entrada ou na área central do empreendimento.</w:t>
      </w:r>
    </w:p>
    <w:p w14:paraId="641F31A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1º</w:t>
      </w:r>
      <w:r w:rsidRPr="00130568">
        <w:rPr>
          <w:rFonts w:ascii="Times New Roman" w:hAnsi="Times New Roman" w:cs="Times New Roman"/>
          <w:color w:val="auto"/>
          <w:w w:val="101"/>
        </w:rPr>
        <w:t xml:space="preserve">  O município avaliará a geometria e a localização das áreas verdes e destinadas à </w:t>
      </w:r>
      <w:r w:rsidRPr="00130568">
        <w:rPr>
          <w:rFonts w:ascii="Times New Roman" w:hAnsi="Times New Roman" w:cs="Times New Roman"/>
          <w:color w:val="auto"/>
        </w:rPr>
        <w:t>implantação de equipamentos comunitários</w:t>
      </w:r>
      <w:r w:rsidRPr="00130568">
        <w:rPr>
          <w:rFonts w:ascii="Times New Roman" w:hAnsi="Times New Roman" w:cs="Times New Roman"/>
          <w:color w:val="auto"/>
          <w:w w:val="101"/>
        </w:rPr>
        <w:t>, visando à economicidade das obras, à racionalização dos acessos e ao atendimento das demandas da população.</w:t>
      </w:r>
    </w:p>
    <w:p w14:paraId="1BC1203A" w14:textId="28E8842A"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2º</w:t>
      </w:r>
      <w:r w:rsidRPr="00130568">
        <w:rPr>
          <w:rFonts w:ascii="Times New Roman" w:hAnsi="Times New Roman" w:cs="Times New Roman"/>
          <w:color w:val="auto"/>
          <w:w w:val="101"/>
        </w:rPr>
        <w:t xml:space="preserve">  Em condomínios horizontais, as áreas doadas ao município deverão estar localizadas fora dos limites dos muros do condomínio, em um raio máximo de 3.000 m (três mil metros) do empreendimento, a depender da sua localização e da adequação às necessidades do município.</w:t>
      </w:r>
    </w:p>
    <w:p w14:paraId="7B23058A" w14:textId="77777777" w:rsidR="004E4BBC" w:rsidRPr="00130568" w:rsidRDefault="004E4BBC" w:rsidP="004E4BBC">
      <w:pPr>
        <w:pStyle w:val="ParteNormativa"/>
      </w:pPr>
    </w:p>
    <w:p w14:paraId="5AFDFFE6" w14:textId="09986783" w:rsidR="000654E2" w:rsidRPr="00130568" w:rsidRDefault="000654E2" w:rsidP="000654E2">
      <w:pPr>
        <w:pStyle w:val="Textooriginal"/>
        <w:spacing w:after="0" w:line="300" w:lineRule="auto"/>
        <w:rPr>
          <w:rFonts w:ascii="Times New Roman" w:hAnsi="Times New Roman" w:cs="Times New Roman"/>
        </w:rPr>
      </w:pPr>
      <w:r w:rsidRPr="00130568">
        <w:rPr>
          <w:rStyle w:val="AdioaceitaChar"/>
          <w:rFonts w:ascii="Times New Roman" w:hAnsi="Times New Roman" w:cs="Times New Roman"/>
          <w:b/>
          <w:bCs/>
          <w:color w:val="auto"/>
        </w:rPr>
        <w:t>Art. 42.</w:t>
      </w:r>
      <w:r w:rsidRPr="00130568">
        <w:rPr>
          <w:rStyle w:val="Adi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O município</w:t>
      </w:r>
      <w:r w:rsidRPr="00130568">
        <w:rPr>
          <w:rFonts w:ascii="Times New Roman" w:hAnsi="Times New Roman" w:cs="Times New Roman"/>
        </w:rPr>
        <w:t xml:space="preserve"> não poderá alienar</w:t>
      </w:r>
      <w:r w:rsidRPr="00130568">
        <w:rPr>
          <w:rStyle w:val="AdioaceitaChar"/>
          <w:rFonts w:ascii="Times New Roman" w:hAnsi="Times New Roman" w:cs="Times New Roman"/>
          <w:color w:val="auto"/>
        </w:rPr>
        <w:t>, permutar ou alterar o uso das</w:t>
      </w:r>
      <w:r w:rsidRPr="00130568">
        <w:rPr>
          <w:rFonts w:ascii="Times New Roman" w:hAnsi="Times New Roman" w:cs="Times New Roman"/>
        </w:rPr>
        <w:t xml:space="preserve"> áreas </w:t>
      </w:r>
      <w:r w:rsidRPr="00130568">
        <w:rPr>
          <w:rStyle w:val="AdioaceitaChar"/>
          <w:rFonts w:ascii="Times New Roman" w:hAnsi="Times New Roman" w:cs="Times New Roman"/>
          <w:color w:val="auto"/>
        </w:rPr>
        <w:t>públicas doadas, salvo mediante legislação específica e justificativa de interesse público</w:t>
      </w:r>
      <w:r w:rsidRPr="00130568">
        <w:rPr>
          <w:rFonts w:ascii="Times New Roman" w:hAnsi="Times New Roman" w:cs="Times New Roman"/>
        </w:rPr>
        <w:t>.</w:t>
      </w:r>
    </w:p>
    <w:p w14:paraId="36C7C11E" w14:textId="77777777" w:rsidR="004E4BBC" w:rsidRPr="00130568" w:rsidRDefault="004E4BBC" w:rsidP="000654E2">
      <w:pPr>
        <w:pStyle w:val="Textooriginal"/>
        <w:spacing w:after="0" w:line="300" w:lineRule="auto"/>
        <w:rPr>
          <w:rFonts w:ascii="Times New Roman" w:hAnsi="Times New Roman" w:cs="Times New Roman"/>
        </w:rPr>
      </w:pPr>
    </w:p>
    <w:p w14:paraId="5D4F088C" w14:textId="28485C0A"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43.</w:t>
      </w:r>
      <w:r w:rsidRPr="00130568">
        <w:rPr>
          <w:rFonts w:ascii="Times New Roman" w:hAnsi="Times New Roman" w:cs="Times New Roman"/>
          <w:color w:val="auto"/>
          <w:w w:val="101"/>
        </w:rPr>
        <w:t xml:space="preserve">  As áreas e testadas mínimas dos lotes destinados às áreas verdes e </w:t>
      </w:r>
      <w:r w:rsidRPr="00130568">
        <w:rPr>
          <w:rFonts w:ascii="Times New Roman" w:hAnsi="Times New Roman" w:cs="Times New Roman"/>
          <w:color w:val="auto"/>
        </w:rPr>
        <w:t>destinadas à implantação de equipamentos comunitários</w:t>
      </w:r>
      <w:r w:rsidRPr="00130568">
        <w:rPr>
          <w:rStyle w:val="AdioCINCATARINAChar"/>
          <w:rFonts w:ascii="Times New Roman" w:hAnsi="Times New Roman" w:cs="Times New Roman"/>
          <w:color w:val="auto"/>
        </w:rPr>
        <w:t xml:space="preserve"> </w:t>
      </w:r>
      <w:r w:rsidRPr="00130568">
        <w:rPr>
          <w:rFonts w:ascii="Times New Roman" w:hAnsi="Times New Roman" w:cs="Times New Roman"/>
          <w:color w:val="auto"/>
          <w:w w:val="101"/>
        </w:rPr>
        <w:t>deverão atender aos parâmetros urbanísticos previstos na Lei de Uso e Ocupação do Solo.</w:t>
      </w:r>
    </w:p>
    <w:p w14:paraId="7AFFB1B0" w14:textId="77777777" w:rsidR="004E4BBC" w:rsidRPr="00130568" w:rsidRDefault="004E4BBC" w:rsidP="004E4BBC">
      <w:pPr>
        <w:pStyle w:val="ParteNormativa"/>
      </w:pPr>
    </w:p>
    <w:p w14:paraId="3C07D593"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44.</w:t>
      </w:r>
      <w:r w:rsidRPr="00130568">
        <w:rPr>
          <w:rFonts w:ascii="Times New Roman" w:hAnsi="Times New Roman" w:cs="Times New Roman"/>
          <w:color w:val="auto"/>
          <w:w w:val="101"/>
        </w:rPr>
        <w:t xml:space="preserve">  Toda a área de reserva legal deverá ser transformada em área verde quando o imóvel não for mais considerado rural.</w:t>
      </w:r>
    </w:p>
    <w:p w14:paraId="139945C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1º</w:t>
      </w:r>
      <w:r w:rsidRPr="00130568">
        <w:rPr>
          <w:rFonts w:ascii="Times New Roman" w:hAnsi="Times New Roman" w:cs="Times New Roman"/>
          <w:color w:val="auto"/>
        </w:rPr>
        <w:t xml:space="preserve">  A área da reserva legal poderá ser computada em até 50% (cinquenta por cento) na porcentagem exigida para área verde, desde que a área atenda as condições de declividade e dimensão disposta nesta lei. </w:t>
      </w:r>
    </w:p>
    <w:p w14:paraId="7A16301D" w14:textId="3E50A6C5" w:rsidR="000654E2" w:rsidRPr="00130568" w:rsidRDefault="000654E2" w:rsidP="000654E2">
      <w:pPr>
        <w:pStyle w:val="AdioCINCATARINA"/>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b/>
          <w:bCs/>
          <w:color w:val="auto"/>
        </w:rPr>
        <w:t>§ 2º</w:t>
      </w:r>
      <w:r w:rsidRPr="00130568">
        <w:rPr>
          <w:rFonts w:ascii="Times New Roman" w:hAnsi="Times New Roman" w:cs="Times New Roman"/>
          <w:color w:val="auto"/>
        </w:rPr>
        <w:t xml:space="preserve">  </w:t>
      </w:r>
      <w:r w:rsidRPr="00130568">
        <w:rPr>
          <w:rStyle w:val="AdioaceitaChar"/>
          <w:rFonts w:ascii="Times New Roman" w:hAnsi="Times New Roman" w:cs="Times New Roman"/>
          <w:color w:val="auto"/>
        </w:rPr>
        <w:t xml:space="preserve">Excetuam-se do </w:t>
      </w:r>
      <w:r w:rsidRPr="00130568">
        <w:rPr>
          <w:rStyle w:val="AdioaceitaChar"/>
          <w:rFonts w:ascii="Times New Roman" w:hAnsi="Times New Roman" w:cs="Times New Roman"/>
          <w:i/>
          <w:iCs/>
          <w:color w:val="auto"/>
        </w:rPr>
        <w:t>caput</w:t>
      </w:r>
      <w:r w:rsidRPr="00130568">
        <w:rPr>
          <w:rStyle w:val="AdioaceitaChar"/>
          <w:rFonts w:ascii="Times New Roman" w:hAnsi="Times New Roman" w:cs="Times New Roman"/>
          <w:color w:val="auto"/>
        </w:rPr>
        <w:t xml:space="preserve"> deste artigo as eventuais Áreas de Preservação Permanente que integrem a reserva legal.</w:t>
      </w:r>
    </w:p>
    <w:p w14:paraId="371ABAE5" w14:textId="77777777" w:rsidR="004E4BBC" w:rsidRPr="00130568" w:rsidRDefault="004E4BBC" w:rsidP="000654E2">
      <w:pPr>
        <w:pStyle w:val="AdioCINCATARINA"/>
        <w:spacing w:after="0" w:line="300" w:lineRule="auto"/>
        <w:rPr>
          <w:rStyle w:val="AdioaceitaChar"/>
          <w:rFonts w:ascii="Times New Roman" w:hAnsi="Times New Roman" w:cs="Times New Roman"/>
          <w:color w:val="auto"/>
        </w:rPr>
      </w:pPr>
    </w:p>
    <w:p w14:paraId="4040C66A" w14:textId="1780A92D"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45.</w:t>
      </w:r>
      <w:r w:rsidRPr="00130568">
        <w:rPr>
          <w:rFonts w:ascii="Times New Roman" w:hAnsi="Times New Roman" w:cs="Times New Roman"/>
          <w:color w:val="auto"/>
        </w:rPr>
        <w:t xml:space="preserve">  As áreas verdes e destinadas à implantação de equipamentos comunitários poderão ser localizadas em um único terreno.</w:t>
      </w:r>
    </w:p>
    <w:p w14:paraId="3DE6EFDA" w14:textId="77777777" w:rsidR="004E4BBC" w:rsidRPr="00130568" w:rsidRDefault="004E4BBC" w:rsidP="004E4BBC">
      <w:pPr>
        <w:pStyle w:val="ParteNormativa"/>
      </w:pPr>
    </w:p>
    <w:p w14:paraId="1008B058"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46.</w:t>
      </w:r>
      <w:r w:rsidRPr="00130568">
        <w:rPr>
          <w:rFonts w:ascii="Times New Roman" w:hAnsi="Times New Roman" w:cs="Times New Roman"/>
          <w:color w:val="auto"/>
        </w:rPr>
        <w:t xml:space="preserve">  As áreas verdes e destinadas à implantação de equipamentos comunitários deverão ser localizadas em área com declividade inferior a 10% (dez por cento).</w:t>
      </w:r>
    </w:p>
    <w:p w14:paraId="3861DFA9" w14:textId="77777777" w:rsidR="000654E2" w:rsidRPr="00130568" w:rsidRDefault="000654E2" w:rsidP="000654E2">
      <w:pPr>
        <w:pStyle w:val="Adioaceita"/>
        <w:spacing w:after="0" w:line="300" w:lineRule="auto"/>
        <w:rPr>
          <w:rStyle w:val="AdioaceitaChar"/>
          <w:rFonts w:ascii="Times New Roman" w:hAnsi="Times New Roman" w:cs="Times New Roman"/>
          <w:color w:val="auto"/>
        </w:rPr>
      </w:pPr>
      <w:r w:rsidRPr="00130568">
        <w:rPr>
          <w:rFonts w:ascii="Times New Roman" w:hAnsi="Times New Roman" w:cs="Times New Roman"/>
          <w:b/>
          <w:bCs/>
          <w:color w:val="auto"/>
        </w:rPr>
        <w:t>§ 1º</w:t>
      </w:r>
      <w:r w:rsidRPr="00130568">
        <w:rPr>
          <w:rFonts w:ascii="Times New Roman" w:hAnsi="Times New Roman" w:cs="Times New Roman"/>
          <w:color w:val="auto"/>
        </w:rPr>
        <w:t xml:space="preserve">  </w:t>
      </w:r>
      <w:r w:rsidRPr="00130568">
        <w:rPr>
          <w:rStyle w:val="AdioaceitaChar"/>
          <w:rFonts w:ascii="Times New Roman" w:hAnsi="Times New Roman" w:cs="Times New Roman"/>
          <w:color w:val="auto"/>
        </w:rPr>
        <w:t xml:space="preserve">Quando comprovada a impossibilidade de lote com declividade inferior a 10% (dez por cento) </w:t>
      </w:r>
      <w:r w:rsidRPr="00130568">
        <w:rPr>
          <w:rFonts w:ascii="Times New Roman" w:hAnsi="Times New Roman" w:cs="Times New Roman"/>
          <w:color w:val="auto"/>
        </w:rPr>
        <w:t>a ser destinado à implantação de equipamentos comunitários</w:t>
      </w:r>
      <w:r w:rsidRPr="00130568">
        <w:rPr>
          <w:rStyle w:val="AdioaceitaChar"/>
          <w:rFonts w:ascii="Times New Roman" w:hAnsi="Times New Roman" w:cs="Times New Roman"/>
          <w:color w:val="auto"/>
        </w:rPr>
        <w:t xml:space="preserve">, o empreendedor deverá executar serviços de infraestrutura ou terraplenagem </w:t>
      </w:r>
      <w:r w:rsidRPr="00130568">
        <w:rPr>
          <w:rFonts w:ascii="Times New Roman" w:hAnsi="Times New Roman" w:cs="Times New Roman"/>
          <w:color w:val="auto"/>
        </w:rPr>
        <w:t>e estabilização</w:t>
      </w:r>
      <w:r w:rsidRPr="00130568">
        <w:rPr>
          <w:rStyle w:val="AdioaceitaChar"/>
          <w:rFonts w:ascii="Times New Roman" w:hAnsi="Times New Roman" w:cs="Times New Roman"/>
          <w:color w:val="auto"/>
        </w:rPr>
        <w:t xml:space="preserve"> para sua adequação.</w:t>
      </w:r>
    </w:p>
    <w:p w14:paraId="1DCE1902" w14:textId="5F8C4321" w:rsidR="000654E2" w:rsidRPr="00130568" w:rsidRDefault="000654E2" w:rsidP="000654E2">
      <w:pPr>
        <w:pStyle w:val="Adioaceita"/>
        <w:spacing w:after="0" w:line="300" w:lineRule="auto"/>
        <w:rPr>
          <w:rStyle w:val="PrembuloChar"/>
          <w:rFonts w:ascii="Times New Roman" w:hAnsi="Times New Roman" w:cs="Times New Roman"/>
          <w:color w:val="auto"/>
        </w:rPr>
      </w:pPr>
      <w:r w:rsidRPr="00130568">
        <w:rPr>
          <w:rStyle w:val="PrembuloChar"/>
          <w:rFonts w:ascii="Times New Roman" w:hAnsi="Times New Roman" w:cs="Times New Roman"/>
          <w:b/>
          <w:bCs/>
          <w:color w:val="auto"/>
        </w:rPr>
        <w:t>§ 2º</w:t>
      </w:r>
      <w:r w:rsidRPr="00130568">
        <w:rPr>
          <w:rStyle w:val="PrembuloChar"/>
          <w:rFonts w:ascii="Times New Roman" w:hAnsi="Times New Roman" w:cs="Times New Roman"/>
          <w:color w:val="auto"/>
        </w:rPr>
        <w:t xml:space="preserve">  Quando comprovada a impossibilidade de lote com declividade inferior a 10% (dez por cento) a ser destinado às áreas verdes, excepcionalmente poderá ser admitido um lote em que até 40% (quarenta por cento) da área apresente declividade de até 30% (trinta por cento) desde que garantida a estabilidade do terreno.</w:t>
      </w:r>
    </w:p>
    <w:p w14:paraId="22F82706" w14:textId="77777777" w:rsidR="004E4BBC" w:rsidRPr="00130568" w:rsidRDefault="004E4BBC" w:rsidP="004E4BBC">
      <w:pPr>
        <w:pStyle w:val="ParteNormativa"/>
      </w:pPr>
    </w:p>
    <w:p w14:paraId="06A22790" w14:textId="24FDE972"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47.</w:t>
      </w:r>
      <w:r w:rsidRPr="00130568">
        <w:rPr>
          <w:rFonts w:ascii="Times New Roman" w:hAnsi="Times New Roman" w:cs="Times New Roman"/>
          <w:color w:val="auto"/>
          <w:w w:val="101"/>
        </w:rPr>
        <w:t xml:space="preserve">  As áreas verdes e </w:t>
      </w:r>
      <w:r w:rsidRPr="00130568">
        <w:rPr>
          <w:rFonts w:ascii="Times New Roman" w:hAnsi="Times New Roman" w:cs="Times New Roman"/>
          <w:color w:val="auto"/>
        </w:rPr>
        <w:t xml:space="preserve">destinadas à implantação de equipamentos comunitários </w:t>
      </w:r>
      <w:r w:rsidRPr="00130568">
        <w:rPr>
          <w:rFonts w:ascii="Times New Roman" w:hAnsi="Times New Roman" w:cs="Times New Roman"/>
          <w:color w:val="auto"/>
          <w:w w:val="101"/>
        </w:rPr>
        <w:t>deverão ter acesso público direto e amplo com o logradouro público, bem como atender aos requisitos mínimos de acessibilidade, conforme disposto no Código de Edificações e nas normas técnicas da ABNT.</w:t>
      </w:r>
    </w:p>
    <w:p w14:paraId="3BF19334" w14:textId="77777777" w:rsidR="004E4BBC" w:rsidRPr="00130568" w:rsidRDefault="004E4BBC" w:rsidP="004E4BBC">
      <w:pPr>
        <w:pStyle w:val="ParteNormativa"/>
      </w:pPr>
    </w:p>
    <w:p w14:paraId="15D47DE1" w14:textId="3DA91519"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48.</w:t>
      </w:r>
      <w:r w:rsidRPr="00130568">
        <w:rPr>
          <w:rFonts w:ascii="Times New Roman" w:hAnsi="Times New Roman" w:cs="Times New Roman"/>
          <w:color w:val="auto"/>
        </w:rPr>
        <w:t xml:space="preserve">  As Áreas de Preservação Permanentes deverão ser devidamente delimitadas, bem como ter sua preservação assegurada.</w:t>
      </w:r>
    </w:p>
    <w:p w14:paraId="1A9B2671" w14:textId="77777777" w:rsidR="004E4BBC" w:rsidRPr="00130568" w:rsidRDefault="004E4BBC" w:rsidP="004E4BBC">
      <w:pPr>
        <w:pStyle w:val="ParteNormativa"/>
      </w:pPr>
    </w:p>
    <w:p w14:paraId="13EDEDEB" w14:textId="77777777" w:rsidR="000654E2" w:rsidRPr="00130568" w:rsidRDefault="000654E2" w:rsidP="000654E2">
      <w:pPr>
        <w:spacing w:after="0" w:line="300" w:lineRule="auto"/>
        <w:rPr>
          <w:rFonts w:ascii="Times New Roman" w:hAnsi="Times New Roman" w:cs="Times New Roman"/>
          <w:sz w:val="24"/>
          <w:szCs w:val="24"/>
        </w:rPr>
      </w:pPr>
    </w:p>
    <w:p w14:paraId="29CD074C" w14:textId="77777777" w:rsidR="000654E2" w:rsidRPr="00130568" w:rsidRDefault="000654E2" w:rsidP="000654E2">
      <w:pPr>
        <w:pStyle w:val="ParteNormativa"/>
        <w:spacing w:after="0" w:line="300" w:lineRule="auto"/>
        <w:jc w:val="center"/>
        <w:rPr>
          <w:rFonts w:ascii="Times New Roman" w:hAnsi="Times New Roman" w:cs="Times New Roman"/>
          <w:b/>
        </w:rPr>
      </w:pPr>
      <w:bookmarkStart w:id="2" w:name="bookmark5"/>
      <w:r w:rsidRPr="00130568">
        <w:rPr>
          <w:rFonts w:ascii="Times New Roman" w:hAnsi="Times New Roman" w:cs="Times New Roman"/>
          <w:b/>
        </w:rPr>
        <w:t>Seção</w:t>
      </w:r>
      <w:bookmarkEnd w:id="2"/>
      <w:r w:rsidRPr="00130568">
        <w:rPr>
          <w:rFonts w:ascii="Times New Roman" w:hAnsi="Times New Roman" w:cs="Times New Roman"/>
          <w:b/>
        </w:rPr>
        <w:t xml:space="preserve"> </w:t>
      </w:r>
      <w:r w:rsidRPr="00130568">
        <w:rPr>
          <w:rStyle w:val="AdioaceitaChar"/>
          <w:rFonts w:ascii="Times New Roman" w:hAnsi="Times New Roman" w:cs="Times New Roman"/>
          <w:b/>
          <w:bCs/>
          <w:color w:val="auto"/>
        </w:rPr>
        <w:t>Única</w:t>
      </w:r>
    </w:p>
    <w:p w14:paraId="399DA78E" w14:textId="77777777" w:rsidR="000654E2" w:rsidRPr="00130568" w:rsidRDefault="000654E2" w:rsidP="000654E2">
      <w:pPr>
        <w:spacing w:after="0" w:line="300" w:lineRule="auto"/>
        <w:jc w:val="center"/>
        <w:rPr>
          <w:rStyle w:val="ParteNormativaChar"/>
          <w:rFonts w:ascii="Times New Roman" w:hAnsi="Times New Roman" w:cs="Times New Roman"/>
          <w:b/>
        </w:rPr>
      </w:pPr>
      <w:bookmarkStart w:id="3" w:name="bookmark6"/>
      <w:r w:rsidRPr="00130568">
        <w:rPr>
          <w:rStyle w:val="AdioaceitaChar"/>
          <w:rFonts w:ascii="Times New Roman" w:hAnsi="Times New Roman" w:cs="Times New Roman"/>
          <w:b/>
          <w:bCs/>
          <w:color w:val="auto"/>
        </w:rPr>
        <w:lastRenderedPageBreak/>
        <w:t>Das Áreas Destinadas ao Sistema Viário e</w:t>
      </w:r>
      <w:r w:rsidRPr="00130568">
        <w:rPr>
          <w:rFonts w:ascii="Times New Roman" w:hAnsi="Times New Roman" w:cs="Times New Roman"/>
          <w:b/>
          <w:sz w:val="24"/>
          <w:szCs w:val="24"/>
        </w:rPr>
        <w:t xml:space="preserve"> </w:t>
      </w:r>
      <w:r w:rsidRPr="00130568">
        <w:rPr>
          <w:rStyle w:val="ParteNormativaChar"/>
          <w:rFonts w:ascii="Times New Roman" w:hAnsi="Times New Roman" w:cs="Times New Roman"/>
          <w:b/>
        </w:rPr>
        <w:t>Vias de Circulação</w:t>
      </w:r>
      <w:bookmarkEnd w:id="3"/>
    </w:p>
    <w:p w14:paraId="7031CE38" w14:textId="77777777" w:rsidR="000654E2" w:rsidRPr="00130568" w:rsidRDefault="000654E2" w:rsidP="000654E2">
      <w:pPr>
        <w:spacing w:after="0" w:line="300" w:lineRule="auto"/>
        <w:rPr>
          <w:rFonts w:ascii="Times New Roman" w:hAnsi="Times New Roman" w:cs="Times New Roman"/>
          <w:sz w:val="24"/>
          <w:szCs w:val="24"/>
        </w:rPr>
      </w:pPr>
    </w:p>
    <w:p w14:paraId="41C1402A" w14:textId="4D1E8608" w:rsidR="000654E2" w:rsidRPr="00130568" w:rsidRDefault="000654E2" w:rsidP="000654E2">
      <w:pPr>
        <w:pStyle w:val="Textooriginal"/>
        <w:spacing w:after="0" w:line="300" w:lineRule="auto"/>
        <w:rPr>
          <w:rFonts w:ascii="Times New Roman" w:hAnsi="Times New Roman" w:cs="Times New Roman"/>
        </w:rPr>
      </w:pPr>
      <w:r w:rsidRPr="00130568">
        <w:rPr>
          <w:rStyle w:val="Bodytext2Bold"/>
          <w:rFonts w:ascii="Times New Roman" w:hAnsi="Times New Roman" w:cs="Times New Roman"/>
          <w:color w:val="auto"/>
          <w:sz w:val="24"/>
          <w:szCs w:val="24"/>
        </w:rPr>
        <w:t xml:space="preserve">Art. </w:t>
      </w:r>
      <w:r w:rsidRPr="00130568">
        <w:rPr>
          <w:rFonts w:ascii="Times New Roman" w:hAnsi="Times New Roman" w:cs="Times New Roman"/>
          <w:b/>
        </w:rPr>
        <w:t>49.</w:t>
      </w:r>
      <w:r w:rsidRPr="00130568">
        <w:rPr>
          <w:rStyle w:val="RevogaoCINCATARINAChar"/>
          <w:rFonts w:ascii="Times New Roman" w:hAnsi="Times New Roman" w:cs="Times New Roman"/>
          <w:color w:val="auto"/>
        </w:rPr>
        <w:t xml:space="preserve">  </w:t>
      </w:r>
      <w:r w:rsidRPr="00130568">
        <w:rPr>
          <w:rFonts w:ascii="Times New Roman" w:hAnsi="Times New Roman" w:cs="Times New Roman"/>
        </w:rPr>
        <w:t xml:space="preserve">A abertura de qualquer via ou logradouro público subordinar-se-á ao prescrito nesta Lei e </w:t>
      </w:r>
      <w:r w:rsidRPr="00130568">
        <w:rPr>
          <w:rStyle w:val="AdioaceitaChar"/>
          <w:rFonts w:ascii="Times New Roman" w:hAnsi="Times New Roman" w:cs="Times New Roman"/>
          <w:color w:val="auto"/>
        </w:rPr>
        <w:t>dependerá de aprovação prévia do município</w:t>
      </w:r>
      <w:r w:rsidRPr="00130568">
        <w:rPr>
          <w:rFonts w:ascii="Times New Roman" w:hAnsi="Times New Roman" w:cs="Times New Roman"/>
        </w:rPr>
        <w:t>.</w:t>
      </w:r>
    </w:p>
    <w:p w14:paraId="2708B79A" w14:textId="77777777" w:rsidR="004E4BBC" w:rsidRPr="00130568" w:rsidRDefault="004E4BBC" w:rsidP="000654E2">
      <w:pPr>
        <w:pStyle w:val="Textooriginal"/>
        <w:spacing w:after="0" w:line="300" w:lineRule="auto"/>
        <w:rPr>
          <w:rFonts w:ascii="Times New Roman" w:hAnsi="Times New Roman" w:cs="Times New Roman"/>
        </w:rPr>
      </w:pPr>
    </w:p>
    <w:p w14:paraId="2DC774FC" w14:textId="77777777" w:rsidR="000654E2" w:rsidRPr="00130568" w:rsidRDefault="000654E2" w:rsidP="000654E2">
      <w:pPr>
        <w:pStyle w:val="AdioCINCATARINA"/>
        <w:spacing w:after="0" w:line="300" w:lineRule="auto"/>
        <w:rPr>
          <w:rStyle w:val="AdioaceitaChar"/>
          <w:rFonts w:ascii="Times New Roman" w:hAnsi="Times New Roman" w:cs="Times New Roman"/>
          <w:color w:val="auto"/>
        </w:rPr>
      </w:pPr>
      <w:r w:rsidRPr="00130568">
        <w:rPr>
          <w:rStyle w:val="TextooriginalChar"/>
          <w:rFonts w:ascii="Times New Roman" w:hAnsi="Times New Roman" w:cs="Times New Roman"/>
          <w:b/>
          <w:color w:val="auto"/>
        </w:rPr>
        <w:t>Art. 50.</w:t>
      </w:r>
      <w:r w:rsidRPr="00130568">
        <w:rPr>
          <w:rFonts w:ascii="Times New Roman" w:hAnsi="Times New Roman" w:cs="Times New Roman"/>
          <w:b/>
          <w:color w:val="auto"/>
        </w:rPr>
        <w:t xml:space="preserve">  </w:t>
      </w:r>
      <w:r w:rsidRPr="00130568">
        <w:rPr>
          <w:rFonts w:ascii="Times New Roman" w:hAnsi="Times New Roman" w:cs="Times New Roman"/>
          <w:color w:val="auto"/>
        </w:rPr>
        <w:t xml:space="preserve">As vias </w:t>
      </w:r>
      <w:r w:rsidRPr="00130568">
        <w:rPr>
          <w:rStyle w:val="AdioaceitaChar"/>
          <w:rFonts w:ascii="Times New Roman" w:hAnsi="Times New Roman" w:cs="Times New Roman"/>
          <w:color w:val="auto"/>
        </w:rPr>
        <w:t xml:space="preserve">e demais áreas destinadas ao sistema viário </w:t>
      </w:r>
      <w:r w:rsidRPr="00130568">
        <w:rPr>
          <w:rStyle w:val="TextooriginalChar"/>
          <w:rFonts w:ascii="Times New Roman" w:hAnsi="Times New Roman" w:cs="Times New Roman"/>
          <w:color w:val="auto"/>
        </w:rPr>
        <w:t>deverão</w:t>
      </w:r>
      <w:r w:rsidRPr="00130568">
        <w:rPr>
          <w:rFonts w:ascii="Times New Roman" w:hAnsi="Times New Roman" w:cs="Times New Roman"/>
          <w:color w:val="auto"/>
        </w:rPr>
        <w:t xml:space="preserve"> </w:t>
      </w:r>
      <w:r w:rsidRPr="00130568">
        <w:rPr>
          <w:rStyle w:val="AdioaceitaChar"/>
          <w:rFonts w:ascii="Times New Roman" w:hAnsi="Times New Roman" w:cs="Times New Roman"/>
          <w:color w:val="auto"/>
        </w:rPr>
        <w:t>atender aos seguintes requisitos:</w:t>
      </w:r>
    </w:p>
    <w:p w14:paraId="57DFA656" w14:textId="77777777" w:rsidR="000654E2" w:rsidRPr="00130568" w:rsidRDefault="000654E2" w:rsidP="000654E2">
      <w:pPr>
        <w:pStyle w:val="AdioCINCATARINA"/>
        <w:spacing w:after="0" w:line="300" w:lineRule="auto"/>
        <w:rPr>
          <w:rStyle w:val="TextooriginalChar"/>
          <w:rFonts w:ascii="Times New Roman" w:hAnsi="Times New Roman" w:cs="Times New Roman"/>
          <w:noProof w:val="0"/>
          <w:color w:val="auto"/>
        </w:rPr>
      </w:pPr>
      <w:r w:rsidRPr="00130568">
        <w:rPr>
          <w:rStyle w:val="AdioaceitaChar"/>
          <w:rFonts w:ascii="Times New Roman" w:hAnsi="Times New Roman" w:cs="Times New Roman"/>
          <w:color w:val="auto"/>
        </w:rPr>
        <w:t>I –</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 xml:space="preserve">ter integração </w:t>
      </w:r>
      <w:r w:rsidRPr="00130568">
        <w:rPr>
          <w:rFonts w:ascii="Times New Roman" w:hAnsi="Times New Roman" w:cs="Times New Roman"/>
          <w:color w:val="auto"/>
        </w:rPr>
        <w:t xml:space="preserve">com </w:t>
      </w:r>
      <w:r w:rsidRPr="00130568">
        <w:rPr>
          <w:rStyle w:val="TextooriginalChar"/>
          <w:rFonts w:ascii="Times New Roman" w:hAnsi="Times New Roman" w:cs="Times New Roman"/>
          <w:color w:val="auto"/>
        </w:rPr>
        <w:t>o sistema viário;</w:t>
      </w:r>
    </w:p>
    <w:p w14:paraId="39FD1353" w14:textId="77777777" w:rsidR="000654E2" w:rsidRPr="00130568" w:rsidRDefault="000654E2" w:rsidP="000654E2">
      <w:pPr>
        <w:pStyle w:val="AdioCINCATARINA"/>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color w:val="auto"/>
        </w:rPr>
        <w:t xml:space="preserve">II – </w:t>
      </w:r>
      <w:r w:rsidRPr="00130568">
        <w:rPr>
          <w:rStyle w:val="TextooriginalChar"/>
          <w:rFonts w:ascii="Times New Roman" w:hAnsi="Times New Roman" w:cs="Times New Roman"/>
          <w:color w:val="auto"/>
        </w:rPr>
        <w:t>harmonizar-se com a topograﬁa local</w:t>
      </w:r>
      <w:r w:rsidRPr="00130568">
        <w:rPr>
          <w:rStyle w:val="AdioaceitaChar"/>
          <w:rFonts w:ascii="Times New Roman" w:hAnsi="Times New Roman" w:cs="Times New Roman"/>
          <w:color w:val="auto"/>
        </w:rPr>
        <w:t>;</w:t>
      </w:r>
    </w:p>
    <w:p w14:paraId="3CDB2813" w14:textId="77777777" w:rsidR="000654E2" w:rsidRPr="00130568" w:rsidRDefault="000654E2" w:rsidP="000654E2">
      <w:pPr>
        <w:pStyle w:val="AdioCINCATARINA"/>
        <w:spacing w:after="0" w:line="300" w:lineRule="auto"/>
        <w:rPr>
          <w:rStyle w:val="RevogaoaceitaChar"/>
          <w:rFonts w:ascii="Times New Roman" w:hAnsi="Times New Roman" w:cs="Times New Roman"/>
          <w:strike w:val="0"/>
          <w:noProof w:val="0"/>
          <w:color w:val="auto"/>
        </w:rPr>
      </w:pPr>
      <w:r w:rsidRPr="00130568">
        <w:rPr>
          <w:rStyle w:val="AdioaceitaChar"/>
          <w:rFonts w:ascii="Times New Roman" w:hAnsi="Times New Roman" w:cs="Times New Roman"/>
          <w:color w:val="auto"/>
        </w:rPr>
        <w:t xml:space="preserve">III – assegurar </w:t>
      </w:r>
      <w:r w:rsidRPr="00130568">
        <w:rPr>
          <w:rFonts w:ascii="Times New Roman" w:hAnsi="Times New Roman" w:cs="Times New Roman"/>
          <w:color w:val="auto"/>
        </w:rPr>
        <w:t xml:space="preserve">a continuidade das </w:t>
      </w:r>
      <w:r w:rsidRPr="00130568">
        <w:rPr>
          <w:rStyle w:val="AdioaceitaChar"/>
          <w:rFonts w:ascii="Times New Roman" w:hAnsi="Times New Roman" w:cs="Times New Roman"/>
          <w:color w:val="auto"/>
        </w:rPr>
        <w:t>vias;</w:t>
      </w:r>
    </w:p>
    <w:p w14:paraId="3E9D415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IV – incorporar, no seu traçado, os trechos, diretrizes e classificações viárias indicadas pelo município;</w:t>
      </w:r>
    </w:p>
    <w:p w14:paraId="31E0515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V – dispor de calçadas acessíveis, conforme disposto no Código de Edificações e na NBR 9050 da ABNT; e</w:t>
      </w:r>
    </w:p>
    <w:p w14:paraId="059C5870" w14:textId="1478487E"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 – estar em conformidade com as diretrizes de projeto geométrico estabelecidas pelo Departamento Nacional de Infraestrutura de Transportes – DNIT.</w:t>
      </w:r>
    </w:p>
    <w:p w14:paraId="6581D06E" w14:textId="77777777" w:rsidR="004E4BBC" w:rsidRPr="00130568" w:rsidRDefault="004E4BBC" w:rsidP="004E4BBC">
      <w:pPr>
        <w:pStyle w:val="ParteNormativa"/>
      </w:pPr>
    </w:p>
    <w:p w14:paraId="59F96327" w14:textId="4025F0D1" w:rsidR="000654E2" w:rsidRPr="00130568" w:rsidRDefault="000654E2" w:rsidP="000654E2">
      <w:pPr>
        <w:pStyle w:val="Textooriginal"/>
        <w:spacing w:after="0" w:line="300" w:lineRule="auto"/>
        <w:rPr>
          <w:rFonts w:ascii="Times New Roman" w:hAnsi="Times New Roman" w:cs="Times New Roman"/>
        </w:rPr>
      </w:pPr>
      <w:r w:rsidRPr="00130568">
        <w:rPr>
          <w:rStyle w:val="Bodytext2Bold"/>
          <w:rFonts w:ascii="Times New Roman" w:hAnsi="Times New Roman" w:cs="Times New Roman"/>
          <w:color w:val="auto"/>
          <w:sz w:val="24"/>
          <w:szCs w:val="24"/>
        </w:rPr>
        <w:t xml:space="preserve">Art. </w:t>
      </w:r>
      <w:r w:rsidRPr="00130568">
        <w:rPr>
          <w:rFonts w:ascii="Times New Roman" w:hAnsi="Times New Roman" w:cs="Times New Roman"/>
          <w:b/>
        </w:rPr>
        <w:t>51</w:t>
      </w:r>
      <w:r w:rsidRPr="00130568">
        <w:rPr>
          <w:rStyle w:val="AdioaceitaChar"/>
          <w:rFonts w:ascii="Times New Roman" w:hAnsi="Times New Roman" w:cs="Times New Roman"/>
          <w:color w:val="auto"/>
        </w:rPr>
        <w:t>.</w:t>
      </w:r>
      <w:r w:rsidRPr="00130568">
        <w:rPr>
          <w:rFonts w:ascii="Times New Roman" w:hAnsi="Times New Roman" w:cs="Times New Roman"/>
        </w:rPr>
        <w:t xml:space="preserve">  As vias de circulação que constituírem prolongamento de outra já existente </w:t>
      </w:r>
      <w:r w:rsidRPr="00130568">
        <w:rPr>
          <w:rStyle w:val="AdioaceitaChar"/>
          <w:rFonts w:ascii="Times New Roman" w:hAnsi="Times New Roman" w:cs="Times New Roman"/>
          <w:color w:val="auto"/>
        </w:rPr>
        <w:t>ou</w:t>
      </w:r>
      <w:r w:rsidRPr="00130568">
        <w:rPr>
          <w:rFonts w:ascii="Times New Roman" w:hAnsi="Times New Roman" w:cs="Times New Roman"/>
        </w:rPr>
        <w:t xml:space="preserve"> </w:t>
      </w:r>
      <w:r w:rsidRPr="00130568">
        <w:rPr>
          <w:rStyle w:val="AdioaceitaChar"/>
          <w:rFonts w:ascii="Times New Roman" w:hAnsi="Times New Roman" w:cs="Times New Roman"/>
          <w:color w:val="auto"/>
        </w:rPr>
        <w:t>projetada</w:t>
      </w:r>
      <w:r w:rsidRPr="00130568">
        <w:rPr>
          <w:rFonts w:ascii="Times New Roman" w:hAnsi="Times New Roman" w:cs="Times New Roman"/>
        </w:rPr>
        <w:t xml:space="preserve"> não poderão ter largura inferior a esta, ainda que pela função e característica possam ser consideradas </w:t>
      </w:r>
      <w:r w:rsidRPr="00130568">
        <w:rPr>
          <w:rStyle w:val="AdioaceitaChar"/>
          <w:rFonts w:ascii="Times New Roman" w:hAnsi="Times New Roman" w:cs="Times New Roman"/>
          <w:color w:val="auto"/>
        </w:rPr>
        <w:t>de categorias</w:t>
      </w:r>
      <w:r w:rsidRPr="00130568">
        <w:rPr>
          <w:rFonts w:ascii="Times New Roman" w:hAnsi="Times New Roman" w:cs="Times New Roman"/>
        </w:rPr>
        <w:t xml:space="preserve"> inferiores.</w:t>
      </w:r>
    </w:p>
    <w:p w14:paraId="0A944823" w14:textId="77777777" w:rsidR="004E4BBC" w:rsidRPr="00130568" w:rsidRDefault="004E4BBC" w:rsidP="000654E2">
      <w:pPr>
        <w:pStyle w:val="Textooriginal"/>
        <w:spacing w:after="0" w:line="300" w:lineRule="auto"/>
        <w:rPr>
          <w:rFonts w:ascii="Times New Roman" w:hAnsi="Times New Roman" w:cs="Times New Roman"/>
        </w:rPr>
      </w:pPr>
    </w:p>
    <w:p w14:paraId="4F5DBE49" w14:textId="75A021C1"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52.</w:t>
      </w:r>
      <w:r w:rsidRPr="00130568">
        <w:rPr>
          <w:rFonts w:ascii="Times New Roman" w:hAnsi="Times New Roman" w:cs="Times New Roman"/>
          <w:color w:val="auto"/>
        </w:rPr>
        <w:t xml:space="preserve">  O município poderá exigir que as novas vias contemplem a interligação com dois ou mais pontos do sistema viário existente, visando à melhoria da integração da malha viária.</w:t>
      </w:r>
    </w:p>
    <w:p w14:paraId="1B3BEE6A" w14:textId="77777777" w:rsidR="004E4BBC" w:rsidRPr="00130568" w:rsidRDefault="004E4BBC" w:rsidP="004E4BBC">
      <w:pPr>
        <w:pStyle w:val="ParteNormativa"/>
      </w:pPr>
    </w:p>
    <w:p w14:paraId="5A59DEAB" w14:textId="65361160"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53.</w:t>
      </w:r>
      <w:r w:rsidRPr="00130568">
        <w:rPr>
          <w:rFonts w:ascii="Times New Roman" w:hAnsi="Times New Roman" w:cs="Times New Roman"/>
          <w:color w:val="auto"/>
        </w:rPr>
        <w:t xml:space="preserve">  Nos movimentos de terra decorrentes da implantação das vias e onde houver necessidade de supressão da cobertura vegetal existente, deverão ser previstas obras e tratamentos de superfície para a contenção de processos erosivos, compatíveis com a declividade e o tipo de solo.</w:t>
      </w:r>
    </w:p>
    <w:p w14:paraId="66458AE8" w14:textId="77777777" w:rsidR="004E4BBC" w:rsidRPr="00130568" w:rsidRDefault="004E4BBC" w:rsidP="004E4BBC">
      <w:pPr>
        <w:pStyle w:val="ParteNormativa"/>
      </w:pPr>
    </w:p>
    <w:p w14:paraId="44C0326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54.</w:t>
      </w:r>
      <w:r w:rsidRPr="00130568">
        <w:rPr>
          <w:rFonts w:ascii="Times New Roman" w:hAnsi="Times New Roman" w:cs="Times New Roman"/>
          <w:color w:val="auto"/>
        </w:rPr>
        <w:t xml:space="preserve">  Conforme diretrizes expedidas pelo município, as vias deverão conter os elementos definidos nesta Lei e respeitar as dimensões mínimas indicadas no Apêndice I e na tabela abaixo: </w:t>
      </w:r>
    </w:p>
    <w:p w14:paraId="1C5A123A" w14:textId="77777777" w:rsidR="000654E2" w:rsidRPr="00130568" w:rsidRDefault="000654E2" w:rsidP="000654E2">
      <w:pPr>
        <w:pStyle w:val="AdioCINCATARINA"/>
        <w:spacing w:after="0" w:line="300" w:lineRule="auto"/>
        <w:rPr>
          <w:rFonts w:ascii="Times New Roman" w:hAnsi="Times New Roman" w:cs="Times New Roman"/>
          <w:b/>
          <w:color w:val="auto"/>
          <w:highlight w:val="yellow"/>
        </w:rPr>
      </w:pPr>
    </w:p>
    <w:tbl>
      <w:tblPr>
        <w:tblStyle w:val="TabelaSimples4"/>
        <w:tblW w:w="7035" w:type="dxa"/>
        <w:jc w:val="center"/>
        <w:tblLook w:val="04A0" w:firstRow="1" w:lastRow="0" w:firstColumn="1" w:lastColumn="0" w:noHBand="0" w:noVBand="1"/>
      </w:tblPr>
      <w:tblGrid>
        <w:gridCol w:w="3436"/>
        <w:gridCol w:w="1044"/>
        <w:gridCol w:w="1176"/>
        <w:gridCol w:w="1379"/>
      </w:tblGrid>
      <w:tr w:rsidR="000654E2" w:rsidRPr="00130568" w14:paraId="654CAD43" w14:textId="77777777" w:rsidTr="000654E2">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3436" w:type="dxa"/>
            <w:shd w:val="clear" w:color="auto" w:fill="BFBFBF" w:themeFill="background1" w:themeFillShade="BF"/>
            <w:hideMark/>
          </w:tcPr>
          <w:p w14:paraId="467A0420" w14:textId="77777777" w:rsidR="000654E2" w:rsidRPr="00130568" w:rsidRDefault="000654E2" w:rsidP="000654E2">
            <w:pPr>
              <w:pStyle w:val="Adioaceita"/>
              <w:spacing w:after="0" w:line="300" w:lineRule="auto"/>
              <w:jc w:val="center"/>
              <w:rPr>
                <w:rFonts w:ascii="Times New Roman" w:hAnsi="Times New Roman" w:cs="Times New Roman"/>
                <w:color w:val="auto"/>
                <w:lang w:val="pt-PT"/>
              </w:rPr>
            </w:pPr>
            <w:r w:rsidRPr="00130568">
              <w:rPr>
                <w:rFonts w:ascii="Times New Roman" w:hAnsi="Times New Roman" w:cs="Times New Roman"/>
                <w:color w:val="auto"/>
              </w:rPr>
              <w:t>Elementos</w:t>
            </w:r>
            <w:r w:rsidRPr="00130568">
              <w:rPr>
                <w:rFonts w:ascii="Times New Roman" w:hAnsi="Times New Roman" w:cs="Times New Roman"/>
                <w:color w:val="auto"/>
                <w:lang w:val="pt-PT"/>
              </w:rPr>
              <w:t>/Classificação viária</w:t>
            </w:r>
          </w:p>
        </w:tc>
        <w:tc>
          <w:tcPr>
            <w:tcW w:w="1044" w:type="dxa"/>
            <w:shd w:val="clear" w:color="auto" w:fill="BFBFBF" w:themeFill="background1" w:themeFillShade="BF"/>
            <w:hideMark/>
          </w:tcPr>
          <w:p w14:paraId="51FD1D49" w14:textId="77777777" w:rsidR="000654E2" w:rsidRPr="00130568" w:rsidRDefault="000654E2" w:rsidP="000654E2">
            <w:pPr>
              <w:pStyle w:val="Adioaceita"/>
              <w:spacing w:after="0" w:line="30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Local</w:t>
            </w:r>
          </w:p>
        </w:tc>
        <w:tc>
          <w:tcPr>
            <w:tcW w:w="1176" w:type="dxa"/>
            <w:shd w:val="clear" w:color="auto" w:fill="BFBFBF" w:themeFill="background1" w:themeFillShade="BF"/>
            <w:hideMark/>
          </w:tcPr>
          <w:p w14:paraId="7659554E" w14:textId="77777777" w:rsidR="000654E2" w:rsidRPr="00130568" w:rsidRDefault="000654E2" w:rsidP="000654E2">
            <w:pPr>
              <w:pStyle w:val="Adioaceita"/>
              <w:spacing w:after="0" w:line="30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Coletora</w:t>
            </w:r>
          </w:p>
        </w:tc>
        <w:tc>
          <w:tcPr>
            <w:tcW w:w="1379" w:type="dxa"/>
            <w:shd w:val="clear" w:color="auto" w:fill="BFBFBF" w:themeFill="background1" w:themeFillShade="BF"/>
            <w:hideMark/>
          </w:tcPr>
          <w:p w14:paraId="5C2A7EBB" w14:textId="77777777" w:rsidR="000654E2" w:rsidRPr="00130568" w:rsidRDefault="000654E2" w:rsidP="000654E2">
            <w:pPr>
              <w:pStyle w:val="Adioaceita"/>
              <w:spacing w:after="0" w:line="30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Arterial</w:t>
            </w:r>
          </w:p>
        </w:tc>
      </w:tr>
      <w:tr w:rsidR="000654E2" w:rsidRPr="00130568" w14:paraId="2994F7F5" w14:textId="77777777" w:rsidTr="000654E2">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436" w:type="dxa"/>
            <w:shd w:val="clear" w:color="auto" w:fill="auto"/>
            <w:hideMark/>
          </w:tcPr>
          <w:p w14:paraId="499FE1AB" w14:textId="77777777" w:rsidR="000654E2" w:rsidRPr="00130568" w:rsidRDefault="000654E2" w:rsidP="000654E2">
            <w:pPr>
              <w:widowControl w:val="0"/>
              <w:tabs>
                <w:tab w:val="left" w:pos="626"/>
              </w:tabs>
              <w:autoSpaceDE w:val="0"/>
              <w:autoSpaceDN w:val="0"/>
              <w:spacing w:line="300" w:lineRule="auto"/>
              <w:ind w:right="-7"/>
              <w:jc w:val="center"/>
              <w:rPr>
                <w:rFonts w:eastAsia="Liberation Sans"/>
                <w:b w:val="0"/>
                <w:bCs w:val="0"/>
                <w:sz w:val="24"/>
                <w:szCs w:val="24"/>
                <w:lang w:val="pt-PT"/>
              </w:rPr>
            </w:pPr>
            <w:r w:rsidRPr="00130568">
              <w:rPr>
                <w:rStyle w:val="AdioaceitaChar"/>
                <w:rFonts w:ascii="Times New Roman" w:hAnsi="Times New Roman" w:cs="Times New Roman"/>
                <w:b w:val="0"/>
                <w:bCs w:val="0"/>
                <w:color w:val="auto"/>
              </w:rPr>
              <w:t>Calçada arborizada</w:t>
            </w:r>
            <w:r w:rsidRPr="00130568">
              <w:rPr>
                <w:rFonts w:eastAsia="Liberation Sans"/>
                <w:b w:val="0"/>
                <w:bCs w:val="0"/>
                <w:sz w:val="24"/>
                <w:szCs w:val="24"/>
                <w:lang w:val="pt-PT"/>
              </w:rPr>
              <w:t> </w:t>
            </w:r>
            <w:r w:rsidRPr="00130568">
              <w:rPr>
                <w:rStyle w:val="AdioaceitaChar"/>
                <w:rFonts w:ascii="Times New Roman" w:hAnsi="Times New Roman" w:cs="Times New Roman"/>
                <w:b w:val="0"/>
                <w:bCs w:val="0"/>
                <w:color w:val="auto"/>
              </w:rPr>
              <w:t>(m)</w:t>
            </w:r>
          </w:p>
        </w:tc>
        <w:tc>
          <w:tcPr>
            <w:tcW w:w="1044" w:type="dxa"/>
            <w:shd w:val="clear" w:color="auto" w:fill="auto"/>
            <w:hideMark/>
          </w:tcPr>
          <w:p w14:paraId="15A14067"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2,2</w:t>
            </w:r>
          </w:p>
        </w:tc>
        <w:tc>
          <w:tcPr>
            <w:tcW w:w="1176" w:type="dxa"/>
            <w:shd w:val="clear" w:color="auto" w:fill="auto"/>
            <w:hideMark/>
          </w:tcPr>
          <w:p w14:paraId="66307CBE"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2,2</w:t>
            </w:r>
          </w:p>
        </w:tc>
        <w:tc>
          <w:tcPr>
            <w:tcW w:w="1379" w:type="dxa"/>
            <w:shd w:val="clear" w:color="auto" w:fill="auto"/>
            <w:hideMark/>
          </w:tcPr>
          <w:p w14:paraId="6D2E703E"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2,5</w:t>
            </w:r>
          </w:p>
        </w:tc>
      </w:tr>
      <w:tr w:rsidR="000654E2" w:rsidRPr="00130568" w14:paraId="7F4EAE65" w14:textId="77777777" w:rsidTr="000654E2">
        <w:trPr>
          <w:trHeight w:val="285"/>
          <w:jc w:val="center"/>
        </w:trPr>
        <w:tc>
          <w:tcPr>
            <w:cnfStyle w:val="001000000000" w:firstRow="0" w:lastRow="0" w:firstColumn="1" w:lastColumn="0" w:oddVBand="0" w:evenVBand="0" w:oddHBand="0" w:evenHBand="0" w:firstRowFirstColumn="0" w:firstRowLastColumn="0" w:lastRowFirstColumn="0" w:lastRowLastColumn="0"/>
            <w:tcW w:w="3436" w:type="dxa"/>
          </w:tcPr>
          <w:p w14:paraId="52F9282D" w14:textId="77777777" w:rsidR="000654E2" w:rsidRPr="00130568" w:rsidRDefault="000654E2" w:rsidP="000654E2">
            <w:pPr>
              <w:widowControl w:val="0"/>
              <w:tabs>
                <w:tab w:val="left" w:pos="626"/>
              </w:tabs>
              <w:autoSpaceDE w:val="0"/>
              <w:autoSpaceDN w:val="0"/>
              <w:spacing w:line="300" w:lineRule="auto"/>
              <w:ind w:right="-7"/>
              <w:jc w:val="center"/>
              <w:rPr>
                <w:rStyle w:val="AdioaceitaChar"/>
                <w:rFonts w:ascii="Times New Roman" w:hAnsi="Times New Roman" w:cs="Times New Roman"/>
                <w:b w:val="0"/>
                <w:bCs w:val="0"/>
                <w:color w:val="auto"/>
              </w:rPr>
            </w:pPr>
            <w:r w:rsidRPr="00130568">
              <w:rPr>
                <w:rStyle w:val="AdioaceitaChar"/>
                <w:rFonts w:ascii="Times New Roman" w:hAnsi="Times New Roman" w:cs="Times New Roman"/>
                <w:b w:val="0"/>
                <w:bCs w:val="0"/>
                <w:color w:val="auto"/>
              </w:rPr>
              <w:t>Estacionamento 1 (m)</w:t>
            </w:r>
          </w:p>
        </w:tc>
        <w:tc>
          <w:tcPr>
            <w:tcW w:w="1044" w:type="dxa"/>
          </w:tcPr>
          <w:p w14:paraId="3B872CB3"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w:t>
            </w:r>
          </w:p>
        </w:tc>
        <w:tc>
          <w:tcPr>
            <w:tcW w:w="1176" w:type="dxa"/>
          </w:tcPr>
          <w:p w14:paraId="4BCAAD83"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2,5</w:t>
            </w:r>
          </w:p>
        </w:tc>
        <w:tc>
          <w:tcPr>
            <w:tcW w:w="1379" w:type="dxa"/>
          </w:tcPr>
          <w:p w14:paraId="396F564E"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w:t>
            </w:r>
          </w:p>
        </w:tc>
      </w:tr>
      <w:tr w:rsidR="000654E2" w:rsidRPr="00130568" w14:paraId="23A2DA65" w14:textId="77777777" w:rsidTr="000654E2">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436" w:type="dxa"/>
            <w:hideMark/>
          </w:tcPr>
          <w:p w14:paraId="08856483" w14:textId="77777777" w:rsidR="000654E2" w:rsidRPr="00130568" w:rsidRDefault="000654E2" w:rsidP="000654E2">
            <w:pPr>
              <w:pStyle w:val="Adioaceita"/>
              <w:spacing w:after="0" w:line="300" w:lineRule="auto"/>
              <w:jc w:val="center"/>
              <w:rPr>
                <w:rFonts w:ascii="Times New Roman" w:hAnsi="Times New Roman" w:cs="Times New Roman"/>
                <w:b w:val="0"/>
                <w:bCs w:val="0"/>
                <w:color w:val="auto"/>
                <w:lang w:val="pt-PT"/>
              </w:rPr>
            </w:pPr>
            <w:r w:rsidRPr="00130568">
              <w:rPr>
                <w:rFonts w:ascii="Times New Roman" w:hAnsi="Times New Roman" w:cs="Times New Roman"/>
                <w:b w:val="0"/>
                <w:bCs w:val="0"/>
                <w:color w:val="auto"/>
                <w:lang w:val="pt-PT"/>
              </w:rPr>
              <w:t>Ciclovia (m)</w:t>
            </w:r>
          </w:p>
        </w:tc>
        <w:tc>
          <w:tcPr>
            <w:tcW w:w="1044" w:type="dxa"/>
            <w:hideMark/>
          </w:tcPr>
          <w:p w14:paraId="006DA6F9"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w:t>
            </w:r>
          </w:p>
        </w:tc>
        <w:tc>
          <w:tcPr>
            <w:tcW w:w="1176" w:type="dxa"/>
            <w:hideMark/>
          </w:tcPr>
          <w:p w14:paraId="09AB4679"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w:t>
            </w:r>
          </w:p>
        </w:tc>
        <w:tc>
          <w:tcPr>
            <w:tcW w:w="1379" w:type="dxa"/>
            <w:hideMark/>
          </w:tcPr>
          <w:p w14:paraId="0ABB434A"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2,8</w:t>
            </w:r>
          </w:p>
          <w:p w14:paraId="4D1116C1"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(opcional)</w:t>
            </w:r>
          </w:p>
        </w:tc>
      </w:tr>
      <w:tr w:rsidR="000654E2" w:rsidRPr="00130568" w14:paraId="3DC3FFE0" w14:textId="77777777" w:rsidTr="000654E2">
        <w:trPr>
          <w:trHeight w:val="285"/>
          <w:jc w:val="center"/>
        </w:trPr>
        <w:tc>
          <w:tcPr>
            <w:cnfStyle w:val="001000000000" w:firstRow="0" w:lastRow="0" w:firstColumn="1" w:lastColumn="0" w:oddVBand="0" w:evenVBand="0" w:oddHBand="0" w:evenHBand="0" w:firstRowFirstColumn="0" w:firstRowLastColumn="0" w:lastRowFirstColumn="0" w:lastRowLastColumn="0"/>
            <w:tcW w:w="3436" w:type="dxa"/>
            <w:hideMark/>
          </w:tcPr>
          <w:p w14:paraId="39A1229E" w14:textId="77777777" w:rsidR="000654E2" w:rsidRPr="00130568" w:rsidRDefault="000654E2" w:rsidP="000654E2">
            <w:pPr>
              <w:pStyle w:val="Adioaceita"/>
              <w:spacing w:after="0" w:line="300" w:lineRule="auto"/>
              <w:jc w:val="center"/>
              <w:rPr>
                <w:rFonts w:ascii="Times New Roman" w:hAnsi="Times New Roman" w:cs="Times New Roman"/>
                <w:b w:val="0"/>
                <w:bCs w:val="0"/>
                <w:color w:val="auto"/>
                <w:lang w:val="pt-PT"/>
              </w:rPr>
            </w:pPr>
            <w:r w:rsidRPr="00130568">
              <w:rPr>
                <w:rFonts w:ascii="Times New Roman" w:hAnsi="Times New Roman" w:cs="Times New Roman"/>
                <w:b w:val="0"/>
                <w:bCs w:val="0"/>
                <w:color w:val="auto"/>
                <w:lang w:val="pt-PT"/>
              </w:rPr>
              <w:t>Acostamento 1 (m)</w:t>
            </w:r>
          </w:p>
        </w:tc>
        <w:tc>
          <w:tcPr>
            <w:tcW w:w="1044" w:type="dxa"/>
            <w:hideMark/>
          </w:tcPr>
          <w:p w14:paraId="75B9DDA3"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w:t>
            </w:r>
          </w:p>
        </w:tc>
        <w:tc>
          <w:tcPr>
            <w:tcW w:w="1176" w:type="dxa"/>
            <w:hideMark/>
          </w:tcPr>
          <w:p w14:paraId="7678B909"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w:t>
            </w:r>
          </w:p>
        </w:tc>
        <w:tc>
          <w:tcPr>
            <w:tcW w:w="1379" w:type="dxa"/>
            <w:hideMark/>
          </w:tcPr>
          <w:p w14:paraId="105F942B"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3,0</w:t>
            </w:r>
          </w:p>
        </w:tc>
      </w:tr>
      <w:tr w:rsidR="000654E2" w:rsidRPr="00130568" w14:paraId="2C5690B5" w14:textId="77777777" w:rsidTr="000654E2">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436" w:type="dxa"/>
            <w:hideMark/>
          </w:tcPr>
          <w:p w14:paraId="233C0E71" w14:textId="77777777" w:rsidR="000654E2" w:rsidRPr="00130568" w:rsidRDefault="000654E2" w:rsidP="000654E2">
            <w:pPr>
              <w:pStyle w:val="Adioaceita"/>
              <w:spacing w:after="0" w:line="300" w:lineRule="auto"/>
              <w:jc w:val="center"/>
              <w:rPr>
                <w:rFonts w:ascii="Times New Roman" w:hAnsi="Times New Roman" w:cs="Times New Roman"/>
                <w:b w:val="0"/>
                <w:bCs w:val="0"/>
                <w:color w:val="auto"/>
                <w:lang w:val="pt-PT"/>
              </w:rPr>
            </w:pPr>
            <w:r w:rsidRPr="00130568">
              <w:rPr>
                <w:rFonts w:ascii="Times New Roman" w:hAnsi="Times New Roman" w:cs="Times New Roman"/>
                <w:b w:val="0"/>
                <w:bCs w:val="0"/>
                <w:color w:val="auto"/>
                <w:lang w:val="pt-PT"/>
              </w:rPr>
              <w:lastRenderedPageBreak/>
              <w:t>Faixa de trânsito 1 (m)</w:t>
            </w:r>
          </w:p>
        </w:tc>
        <w:tc>
          <w:tcPr>
            <w:tcW w:w="1044" w:type="dxa"/>
            <w:hideMark/>
          </w:tcPr>
          <w:p w14:paraId="5202C543"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3,15</w:t>
            </w:r>
          </w:p>
        </w:tc>
        <w:tc>
          <w:tcPr>
            <w:tcW w:w="1176" w:type="dxa"/>
            <w:hideMark/>
          </w:tcPr>
          <w:p w14:paraId="4F568EBB"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3,15</w:t>
            </w:r>
          </w:p>
        </w:tc>
        <w:tc>
          <w:tcPr>
            <w:tcW w:w="1379" w:type="dxa"/>
            <w:hideMark/>
          </w:tcPr>
          <w:p w14:paraId="46AE6B48"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3,5</w:t>
            </w:r>
          </w:p>
        </w:tc>
      </w:tr>
      <w:tr w:rsidR="000654E2" w:rsidRPr="00130568" w14:paraId="7B1252F4" w14:textId="77777777" w:rsidTr="000654E2">
        <w:trPr>
          <w:trHeight w:val="285"/>
          <w:jc w:val="center"/>
        </w:trPr>
        <w:tc>
          <w:tcPr>
            <w:cnfStyle w:val="001000000000" w:firstRow="0" w:lastRow="0" w:firstColumn="1" w:lastColumn="0" w:oddVBand="0" w:evenVBand="0" w:oddHBand="0" w:evenHBand="0" w:firstRowFirstColumn="0" w:firstRowLastColumn="0" w:lastRowFirstColumn="0" w:lastRowLastColumn="0"/>
            <w:tcW w:w="3436" w:type="dxa"/>
            <w:hideMark/>
          </w:tcPr>
          <w:p w14:paraId="0FFA4AA5" w14:textId="77777777" w:rsidR="000654E2" w:rsidRPr="00130568" w:rsidRDefault="000654E2" w:rsidP="000654E2">
            <w:pPr>
              <w:pStyle w:val="Adioaceita"/>
              <w:spacing w:after="0" w:line="300" w:lineRule="auto"/>
              <w:jc w:val="center"/>
              <w:rPr>
                <w:rFonts w:ascii="Times New Roman" w:hAnsi="Times New Roman" w:cs="Times New Roman"/>
                <w:b w:val="0"/>
                <w:bCs w:val="0"/>
                <w:color w:val="auto"/>
                <w:lang w:val="pt-PT"/>
              </w:rPr>
            </w:pPr>
            <w:r w:rsidRPr="00130568">
              <w:rPr>
                <w:rFonts w:ascii="Times New Roman" w:hAnsi="Times New Roman" w:cs="Times New Roman"/>
                <w:b w:val="0"/>
                <w:bCs w:val="0"/>
                <w:color w:val="auto"/>
                <w:lang w:val="pt-PT"/>
              </w:rPr>
              <w:t>Canteiro central arborizado (m)</w:t>
            </w:r>
          </w:p>
        </w:tc>
        <w:tc>
          <w:tcPr>
            <w:tcW w:w="1044" w:type="dxa"/>
            <w:hideMark/>
          </w:tcPr>
          <w:p w14:paraId="100E5C15"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w:t>
            </w:r>
          </w:p>
        </w:tc>
        <w:tc>
          <w:tcPr>
            <w:tcW w:w="1176" w:type="dxa"/>
            <w:hideMark/>
          </w:tcPr>
          <w:p w14:paraId="11EF57B1"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2,0</w:t>
            </w:r>
          </w:p>
        </w:tc>
        <w:tc>
          <w:tcPr>
            <w:tcW w:w="1379" w:type="dxa"/>
            <w:hideMark/>
          </w:tcPr>
          <w:p w14:paraId="2603CE69"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2,0</w:t>
            </w:r>
          </w:p>
        </w:tc>
      </w:tr>
      <w:tr w:rsidR="000654E2" w:rsidRPr="00130568" w14:paraId="4093B28D" w14:textId="77777777" w:rsidTr="000654E2">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436" w:type="dxa"/>
            <w:hideMark/>
          </w:tcPr>
          <w:p w14:paraId="09055F6B" w14:textId="77777777" w:rsidR="000654E2" w:rsidRPr="00130568" w:rsidRDefault="000654E2" w:rsidP="000654E2">
            <w:pPr>
              <w:pStyle w:val="Adioaceita"/>
              <w:spacing w:after="0" w:line="300" w:lineRule="auto"/>
              <w:jc w:val="center"/>
              <w:rPr>
                <w:rFonts w:ascii="Times New Roman" w:hAnsi="Times New Roman" w:cs="Times New Roman"/>
                <w:b w:val="0"/>
                <w:bCs w:val="0"/>
                <w:color w:val="auto"/>
                <w:lang w:val="pt-PT"/>
              </w:rPr>
            </w:pPr>
            <w:r w:rsidRPr="00130568">
              <w:rPr>
                <w:rFonts w:ascii="Times New Roman" w:hAnsi="Times New Roman" w:cs="Times New Roman"/>
                <w:b w:val="0"/>
                <w:bCs w:val="0"/>
                <w:color w:val="auto"/>
                <w:lang w:val="pt-PT"/>
              </w:rPr>
              <w:t>Faixa de trânsito 2 (m)</w:t>
            </w:r>
          </w:p>
        </w:tc>
        <w:tc>
          <w:tcPr>
            <w:tcW w:w="1044" w:type="dxa"/>
            <w:hideMark/>
          </w:tcPr>
          <w:p w14:paraId="2E2A3A41"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3,15</w:t>
            </w:r>
          </w:p>
        </w:tc>
        <w:tc>
          <w:tcPr>
            <w:tcW w:w="1176" w:type="dxa"/>
            <w:hideMark/>
          </w:tcPr>
          <w:p w14:paraId="250993CD"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3,15</w:t>
            </w:r>
          </w:p>
        </w:tc>
        <w:tc>
          <w:tcPr>
            <w:tcW w:w="1379" w:type="dxa"/>
            <w:hideMark/>
          </w:tcPr>
          <w:p w14:paraId="7B77DE2F"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3,5</w:t>
            </w:r>
          </w:p>
        </w:tc>
      </w:tr>
      <w:tr w:rsidR="000654E2" w:rsidRPr="00130568" w14:paraId="4CE07CED" w14:textId="77777777" w:rsidTr="000654E2">
        <w:trPr>
          <w:trHeight w:val="285"/>
          <w:jc w:val="center"/>
        </w:trPr>
        <w:tc>
          <w:tcPr>
            <w:cnfStyle w:val="001000000000" w:firstRow="0" w:lastRow="0" w:firstColumn="1" w:lastColumn="0" w:oddVBand="0" w:evenVBand="0" w:oddHBand="0" w:evenHBand="0" w:firstRowFirstColumn="0" w:firstRowLastColumn="0" w:lastRowFirstColumn="0" w:lastRowLastColumn="0"/>
            <w:tcW w:w="3436" w:type="dxa"/>
            <w:hideMark/>
          </w:tcPr>
          <w:p w14:paraId="7D35A043" w14:textId="77777777" w:rsidR="000654E2" w:rsidRPr="00130568" w:rsidRDefault="000654E2" w:rsidP="000654E2">
            <w:pPr>
              <w:pStyle w:val="Adioaceita"/>
              <w:spacing w:after="0" w:line="300" w:lineRule="auto"/>
              <w:jc w:val="center"/>
              <w:rPr>
                <w:rFonts w:ascii="Times New Roman" w:hAnsi="Times New Roman" w:cs="Times New Roman"/>
                <w:b w:val="0"/>
                <w:bCs w:val="0"/>
                <w:color w:val="auto"/>
                <w:lang w:val="pt-PT"/>
              </w:rPr>
            </w:pPr>
            <w:r w:rsidRPr="00130568">
              <w:rPr>
                <w:rFonts w:ascii="Times New Roman" w:hAnsi="Times New Roman" w:cs="Times New Roman"/>
                <w:b w:val="0"/>
                <w:bCs w:val="0"/>
                <w:color w:val="auto"/>
                <w:lang w:val="pt-PT"/>
              </w:rPr>
              <w:t>Acostamento 2 (m)</w:t>
            </w:r>
          </w:p>
        </w:tc>
        <w:tc>
          <w:tcPr>
            <w:tcW w:w="1044" w:type="dxa"/>
            <w:hideMark/>
          </w:tcPr>
          <w:p w14:paraId="0D5230C4"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130568">
              <w:rPr>
                <w:rFonts w:ascii="Times New Roman" w:hAnsi="Times New Roman" w:cs="Times New Roman"/>
                <w:color w:val="auto"/>
              </w:rPr>
              <w:t>-</w:t>
            </w:r>
          </w:p>
        </w:tc>
        <w:tc>
          <w:tcPr>
            <w:tcW w:w="1176" w:type="dxa"/>
            <w:hideMark/>
          </w:tcPr>
          <w:p w14:paraId="25257D96"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130568">
              <w:rPr>
                <w:rFonts w:ascii="Times New Roman" w:hAnsi="Times New Roman" w:cs="Times New Roman"/>
                <w:color w:val="auto"/>
              </w:rPr>
              <w:t>-</w:t>
            </w:r>
          </w:p>
        </w:tc>
        <w:tc>
          <w:tcPr>
            <w:tcW w:w="1379" w:type="dxa"/>
            <w:hideMark/>
          </w:tcPr>
          <w:p w14:paraId="2A4FA7AE"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130568">
              <w:rPr>
                <w:rFonts w:ascii="Times New Roman" w:hAnsi="Times New Roman" w:cs="Times New Roman"/>
                <w:color w:val="auto"/>
              </w:rPr>
              <w:t>3,0</w:t>
            </w:r>
          </w:p>
        </w:tc>
      </w:tr>
      <w:tr w:rsidR="000654E2" w:rsidRPr="00130568" w14:paraId="3E2DA8E9" w14:textId="77777777" w:rsidTr="000654E2">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436" w:type="dxa"/>
            <w:hideMark/>
          </w:tcPr>
          <w:p w14:paraId="5B256B36" w14:textId="77777777" w:rsidR="000654E2" w:rsidRPr="00130568" w:rsidRDefault="000654E2" w:rsidP="000654E2">
            <w:pPr>
              <w:pStyle w:val="Adioaceita"/>
              <w:spacing w:after="0" w:line="300" w:lineRule="auto"/>
              <w:jc w:val="center"/>
              <w:rPr>
                <w:rFonts w:ascii="Times New Roman" w:hAnsi="Times New Roman" w:cs="Times New Roman"/>
                <w:b w:val="0"/>
                <w:bCs w:val="0"/>
                <w:color w:val="auto"/>
                <w:lang w:val="pt-PT"/>
              </w:rPr>
            </w:pPr>
            <w:r w:rsidRPr="00130568">
              <w:rPr>
                <w:rFonts w:ascii="Times New Roman" w:hAnsi="Times New Roman" w:cs="Times New Roman"/>
                <w:b w:val="0"/>
                <w:bCs w:val="0"/>
                <w:color w:val="auto"/>
                <w:lang w:val="pt-PT"/>
              </w:rPr>
              <w:t>Estacionamento 2 (m)</w:t>
            </w:r>
          </w:p>
        </w:tc>
        <w:tc>
          <w:tcPr>
            <w:tcW w:w="1044" w:type="dxa"/>
            <w:hideMark/>
          </w:tcPr>
          <w:p w14:paraId="458ECBA9"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2,5</w:t>
            </w:r>
          </w:p>
        </w:tc>
        <w:tc>
          <w:tcPr>
            <w:tcW w:w="1176" w:type="dxa"/>
            <w:hideMark/>
          </w:tcPr>
          <w:p w14:paraId="1227F275"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2,5</w:t>
            </w:r>
          </w:p>
        </w:tc>
        <w:tc>
          <w:tcPr>
            <w:tcW w:w="1379" w:type="dxa"/>
            <w:hideMark/>
          </w:tcPr>
          <w:p w14:paraId="218D20BD"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w:t>
            </w:r>
          </w:p>
        </w:tc>
      </w:tr>
      <w:tr w:rsidR="000654E2" w:rsidRPr="00130568" w14:paraId="15C1D69A" w14:textId="77777777" w:rsidTr="000654E2">
        <w:trPr>
          <w:trHeight w:val="285"/>
          <w:jc w:val="center"/>
        </w:trPr>
        <w:tc>
          <w:tcPr>
            <w:cnfStyle w:val="001000000000" w:firstRow="0" w:lastRow="0" w:firstColumn="1" w:lastColumn="0" w:oddVBand="0" w:evenVBand="0" w:oddHBand="0" w:evenHBand="0" w:firstRowFirstColumn="0" w:firstRowLastColumn="0" w:lastRowFirstColumn="0" w:lastRowLastColumn="0"/>
            <w:tcW w:w="3436" w:type="dxa"/>
            <w:hideMark/>
          </w:tcPr>
          <w:p w14:paraId="78B5B999" w14:textId="77777777" w:rsidR="000654E2" w:rsidRPr="00130568" w:rsidRDefault="000654E2" w:rsidP="000654E2">
            <w:pPr>
              <w:pStyle w:val="Adioaceita"/>
              <w:spacing w:after="0" w:line="300" w:lineRule="auto"/>
              <w:jc w:val="center"/>
              <w:rPr>
                <w:rFonts w:ascii="Times New Roman" w:hAnsi="Times New Roman" w:cs="Times New Roman"/>
                <w:b w:val="0"/>
                <w:bCs w:val="0"/>
                <w:color w:val="auto"/>
                <w:lang w:val="pt-PT"/>
              </w:rPr>
            </w:pPr>
            <w:r w:rsidRPr="00130568">
              <w:rPr>
                <w:rFonts w:ascii="Times New Roman" w:hAnsi="Times New Roman" w:cs="Times New Roman"/>
                <w:b w:val="0"/>
                <w:bCs w:val="0"/>
                <w:color w:val="auto"/>
                <w:lang w:val="pt-PT"/>
              </w:rPr>
              <w:t>Calçada não arborizada (m)</w:t>
            </w:r>
          </w:p>
        </w:tc>
        <w:tc>
          <w:tcPr>
            <w:tcW w:w="1044" w:type="dxa"/>
            <w:hideMark/>
          </w:tcPr>
          <w:p w14:paraId="6E9E234E"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2,2</w:t>
            </w:r>
          </w:p>
        </w:tc>
        <w:tc>
          <w:tcPr>
            <w:tcW w:w="1176" w:type="dxa"/>
            <w:hideMark/>
          </w:tcPr>
          <w:p w14:paraId="43BD69F0"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2,2</w:t>
            </w:r>
          </w:p>
        </w:tc>
        <w:tc>
          <w:tcPr>
            <w:tcW w:w="1379" w:type="dxa"/>
            <w:hideMark/>
          </w:tcPr>
          <w:p w14:paraId="5495E6BD" w14:textId="77777777" w:rsidR="000654E2" w:rsidRPr="00130568" w:rsidRDefault="000654E2" w:rsidP="000654E2">
            <w:pPr>
              <w:pStyle w:val="Adioaceita"/>
              <w:spacing w:after="0"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2,5</w:t>
            </w:r>
          </w:p>
        </w:tc>
      </w:tr>
      <w:tr w:rsidR="000654E2" w:rsidRPr="00130568" w14:paraId="17779F6C" w14:textId="77777777" w:rsidTr="000654E2">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436" w:type="dxa"/>
            <w:shd w:val="clear" w:color="auto" w:fill="BFBFBF" w:themeFill="background1" w:themeFillShade="BF"/>
            <w:hideMark/>
          </w:tcPr>
          <w:p w14:paraId="485281AD" w14:textId="77777777" w:rsidR="000654E2" w:rsidRPr="00130568" w:rsidRDefault="000654E2" w:rsidP="000654E2">
            <w:pPr>
              <w:pStyle w:val="Adioaceita"/>
              <w:spacing w:after="0" w:line="300" w:lineRule="auto"/>
              <w:jc w:val="center"/>
              <w:rPr>
                <w:rFonts w:ascii="Times New Roman" w:hAnsi="Times New Roman" w:cs="Times New Roman"/>
                <w:b w:val="0"/>
                <w:bCs w:val="0"/>
                <w:color w:val="auto"/>
                <w:lang w:val="pt-PT"/>
              </w:rPr>
            </w:pPr>
            <w:r w:rsidRPr="00130568">
              <w:rPr>
                <w:rFonts w:ascii="Times New Roman" w:hAnsi="Times New Roman" w:cs="Times New Roman"/>
                <w:b w:val="0"/>
                <w:bCs w:val="0"/>
                <w:color w:val="auto"/>
                <w:lang w:val="pt-PT"/>
              </w:rPr>
              <w:t>Gabarito mínimo (m)</w:t>
            </w:r>
          </w:p>
        </w:tc>
        <w:tc>
          <w:tcPr>
            <w:tcW w:w="1044" w:type="dxa"/>
            <w:shd w:val="clear" w:color="auto" w:fill="BFBFBF" w:themeFill="background1" w:themeFillShade="BF"/>
            <w:hideMark/>
          </w:tcPr>
          <w:p w14:paraId="20459860"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13,2</w:t>
            </w:r>
          </w:p>
        </w:tc>
        <w:tc>
          <w:tcPr>
            <w:tcW w:w="1176" w:type="dxa"/>
            <w:shd w:val="clear" w:color="auto" w:fill="BFBFBF" w:themeFill="background1" w:themeFillShade="BF"/>
            <w:hideMark/>
          </w:tcPr>
          <w:p w14:paraId="28F35C24"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17,7</w:t>
            </w:r>
          </w:p>
        </w:tc>
        <w:tc>
          <w:tcPr>
            <w:tcW w:w="1379" w:type="dxa"/>
            <w:shd w:val="clear" w:color="auto" w:fill="BFBFBF" w:themeFill="background1" w:themeFillShade="BF"/>
            <w:hideMark/>
          </w:tcPr>
          <w:p w14:paraId="1B228C93" w14:textId="77777777" w:rsidR="000654E2" w:rsidRPr="00130568" w:rsidRDefault="000654E2" w:rsidP="000654E2">
            <w:pPr>
              <w:pStyle w:val="Adioaceita"/>
              <w:spacing w:after="0" w:line="30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lang w:val="pt-PT"/>
              </w:rPr>
            </w:pPr>
            <w:r w:rsidRPr="00130568">
              <w:rPr>
                <w:rFonts w:ascii="Times New Roman" w:hAnsi="Times New Roman" w:cs="Times New Roman"/>
                <w:color w:val="auto"/>
                <w:lang w:val="pt-PT"/>
              </w:rPr>
              <w:t>20,0</w:t>
            </w:r>
          </w:p>
        </w:tc>
      </w:tr>
    </w:tbl>
    <w:p w14:paraId="632BB8AA" w14:textId="77777777" w:rsidR="000654E2" w:rsidRPr="00130568" w:rsidRDefault="000654E2" w:rsidP="000654E2">
      <w:pPr>
        <w:pStyle w:val="AdioCINCATARINA"/>
        <w:spacing w:after="0" w:line="300" w:lineRule="auto"/>
        <w:rPr>
          <w:rFonts w:ascii="Times New Roman" w:hAnsi="Times New Roman" w:cs="Times New Roman"/>
          <w:color w:val="auto"/>
          <w:highlight w:val="yellow"/>
        </w:rPr>
      </w:pPr>
    </w:p>
    <w:p w14:paraId="1F584812" w14:textId="14EEC9DD"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Parágrafo único</w:t>
      </w:r>
      <w:r w:rsidRPr="00130568">
        <w:rPr>
          <w:rFonts w:ascii="Times New Roman" w:hAnsi="Times New Roman" w:cs="Times New Roman"/>
          <w:color w:val="auto"/>
          <w:w w:val="101"/>
        </w:rPr>
        <w:t>.  Devem ser acrescidos nas dimensões mínimas dos gabaritos viários os meios-fios, as guias, sarjetas, tachões, elementos divisórios de pista e similares.</w:t>
      </w:r>
    </w:p>
    <w:p w14:paraId="27C2E61F" w14:textId="77777777" w:rsidR="004E4BBC" w:rsidRPr="00130568" w:rsidRDefault="004E4BBC" w:rsidP="004E4BBC">
      <w:pPr>
        <w:pStyle w:val="ParteNormativa"/>
      </w:pPr>
    </w:p>
    <w:p w14:paraId="18D1AD1D" w14:textId="7B030DFF"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55.</w:t>
      </w:r>
      <w:r w:rsidRPr="00130568">
        <w:rPr>
          <w:rFonts w:ascii="Times New Roman" w:hAnsi="Times New Roman" w:cs="Times New Roman"/>
          <w:color w:val="auto"/>
          <w:w w:val="101"/>
        </w:rPr>
        <w:t xml:space="preserve">  Nos loteamentos, deverá ser prevista, no mínimo, uma via principal que atenda aos parâmetros mínimos estabelecidos para vias coletoras.</w:t>
      </w:r>
    </w:p>
    <w:p w14:paraId="3F3CEE91" w14:textId="77777777" w:rsidR="004E4BBC" w:rsidRPr="00130568" w:rsidRDefault="004E4BBC" w:rsidP="004E4BBC">
      <w:pPr>
        <w:pStyle w:val="ParteNormativa"/>
      </w:pPr>
    </w:p>
    <w:p w14:paraId="3EEAEB75" w14:textId="1F98FF21"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56.</w:t>
      </w:r>
      <w:r w:rsidRPr="00130568">
        <w:rPr>
          <w:rFonts w:ascii="Times New Roman" w:hAnsi="Times New Roman" w:cs="Times New Roman"/>
          <w:color w:val="auto"/>
          <w:w w:val="101"/>
        </w:rPr>
        <w:t xml:space="preserve">  As calçadas deverão ser acessíveis e construídas em conformidade com o Código de Edificações, devendo conter faixa de serviço arborizada no mesmo lado da ciclovia e em lado oposto às instalações de distribuição de energia elétrica.</w:t>
      </w:r>
    </w:p>
    <w:p w14:paraId="4B804F48" w14:textId="77777777" w:rsidR="004E4BBC" w:rsidRPr="00130568" w:rsidRDefault="004E4BBC" w:rsidP="004E4BBC">
      <w:pPr>
        <w:pStyle w:val="ParteNormativa"/>
      </w:pPr>
    </w:p>
    <w:p w14:paraId="5557AAA4"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57.</w:t>
      </w:r>
      <w:r w:rsidRPr="00130568">
        <w:rPr>
          <w:rFonts w:ascii="Times New Roman" w:hAnsi="Times New Roman" w:cs="Times New Roman"/>
          <w:color w:val="auto"/>
          <w:w w:val="101"/>
        </w:rPr>
        <w:t xml:space="preserve">  As ciclovias deverão:</w:t>
      </w:r>
    </w:p>
    <w:p w14:paraId="1F3A25D4"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 – contar com elemento físico segregador construído quando executadas adjacentes à vias de tráfego comum, como canteiro, área verde, guia ou meio-fio;</w:t>
      </w:r>
    </w:p>
    <w:p w14:paraId="14C9FE1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II – possuir seção transversal plana, admitindo-se declividade transversal máxima de 2% (dois por cento) para fins de drenagem, </w:t>
      </w:r>
      <w:r w:rsidRPr="00130568">
        <w:rPr>
          <w:rFonts w:ascii="Times New Roman" w:hAnsi="Times New Roman" w:cs="Times New Roman"/>
          <w:color w:val="auto"/>
        </w:rPr>
        <w:t xml:space="preserve">no sentido de </w:t>
      </w:r>
      <w:r w:rsidRPr="00130568">
        <w:rPr>
          <w:rFonts w:ascii="Times New Roman" w:hAnsi="Times New Roman" w:cs="Times New Roman"/>
          <w:color w:val="auto"/>
          <w:w w:val="101"/>
        </w:rPr>
        <w:t>uma margem a outra; e</w:t>
      </w:r>
    </w:p>
    <w:p w14:paraId="2425D4E2" w14:textId="146E6323"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III – </w:t>
      </w:r>
      <w:r w:rsidRPr="00130568">
        <w:rPr>
          <w:rFonts w:ascii="Times New Roman" w:hAnsi="Times New Roman" w:cs="Times New Roman"/>
          <w:color w:val="auto"/>
        </w:rPr>
        <w:t xml:space="preserve">observar as </w:t>
      </w:r>
      <w:r w:rsidRPr="00130568">
        <w:rPr>
          <w:rFonts w:ascii="Times New Roman" w:hAnsi="Times New Roman" w:cs="Times New Roman"/>
          <w:color w:val="auto"/>
          <w:w w:val="101"/>
        </w:rPr>
        <w:t>diretrizes cicloviárias estabelecidas pelo Conselho Nacional de Trânsito – CONTRAN e as diretrizes de mobilidade urbana do Ministério das Cidades.</w:t>
      </w:r>
    </w:p>
    <w:p w14:paraId="69DDF15B" w14:textId="77777777" w:rsidR="004E4BBC" w:rsidRPr="00130568" w:rsidRDefault="004E4BBC" w:rsidP="004E4BBC">
      <w:pPr>
        <w:pStyle w:val="ParteNormativa"/>
      </w:pPr>
    </w:p>
    <w:p w14:paraId="5A64A6BC" w14:textId="02812061"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 xml:space="preserve">Art. 58.  </w:t>
      </w:r>
      <w:r w:rsidRPr="00130568">
        <w:rPr>
          <w:rFonts w:ascii="Times New Roman" w:hAnsi="Times New Roman" w:cs="Times New Roman"/>
          <w:color w:val="auto"/>
          <w:w w:val="101"/>
        </w:rPr>
        <w:t>É vedada a construção de vias sem saída e sem praça de retorno.</w:t>
      </w:r>
    </w:p>
    <w:p w14:paraId="2EC3E76E" w14:textId="77777777" w:rsidR="004E4BBC" w:rsidRPr="00130568" w:rsidRDefault="004E4BBC" w:rsidP="004E4BBC">
      <w:pPr>
        <w:pStyle w:val="ParteNormativa"/>
      </w:pPr>
    </w:p>
    <w:p w14:paraId="625D62D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59.</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Conforme disposto no Apêndice II,</w:t>
      </w:r>
      <w:r w:rsidRPr="00130568">
        <w:rPr>
          <w:rStyle w:val="TextooriginalChar"/>
          <w:rFonts w:ascii="Times New Roman" w:hAnsi="Times New Roman" w:cs="Times New Roman"/>
          <w:color w:val="auto"/>
        </w:rPr>
        <w:t xml:space="preserve"> as vias possuirão praças</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de retorno nos seguintes casos:</w:t>
      </w:r>
    </w:p>
    <w:p w14:paraId="33A4FB0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quando houver previsão de prolongamento da via na malha viária e está terminar na divisa do loteamento ou condomínio, a critério da Secretaria Municipal competente;</w:t>
      </w:r>
    </w:p>
    <w:p w14:paraId="5B3F85E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quando não for possível a transposição de Área de Preservação Permanente;</w:t>
      </w:r>
    </w:p>
    <w:p w14:paraId="2F01A00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III – quando o terreno apresentar declividade longitudinal superior ao limite máximo permitido por esta Lei; e/ou</w:t>
      </w:r>
    </w:p>
    <w:p w14:paraId="6C64F898" w14:textId="2C9237AA"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IV – quando constatada a impossibilidade técnica ou urbanística de continuidade da malha viária pelo município.</w:t>
      </w:r>
    </w:p>
    <w:p w14:paraId="006E30EE" w14:textId="77777777" w:rsidR="004E4BBC" w:rsidRPr="00130568" w:rsidRDefault="004E4BBC" w:rsidP="004E4BBC">
      <w:pPr>
        <w:pStyle w:val="ParteNormativa"/>
      </w:pPr>
    </w:p>
    <w:p w14:paraId="78A1C711" w14:textId="1E57C878"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lastRenderedPageBreak/>
        <w:t>Art. 60.</w:t>
      </w:r>
      <w:r w:rsidRPr="00130568">
        <w:rPr>
          <w:rFonts w:ascii="Times New Roman" w:hAnsi="Times New Roman" w:cs="Times New Roman"/>
          <w:color w:val="auto"/>
          <w:w w:val="101"/>
        </w:rPr>
        <w:t xml:space="preserve">  Os loteamentos construídos em glebas adjacentes às vias que possuam praças de retorno deverão, obrigatoriamente, integrar suas vias de circulação, de forma a garantir a continuidade da malha viária entre os loteamentos.</w:t>
      </w:r>
    </w:p>
    <w:p w14:paraId="28B26B4E" w14:textId="77777777" w:rsidR="004E4BBC" w:rsidRPr="00130568" w:rsidRDefault="004E4BBC" w:rsidP="004E4BBC">
      <w:pPr>
        <w:pStyle w:val="ParteNormativa"/>
      </w:pPr>
    </w:p>
    <w:p w14:paraId="715ECE16" w14:textId="5FCB47CB"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61.</w:t>
      </w:r>
      <w:r w:rsidRPr="00130568">
        <w:rPr>
          <w:rFonts w:ascii="Times New Roman" w:hAnsi="Times New Roman" w:cs="Times New Roman"/>
          <w:color w:val="auto"/>
          <w:w w:val="101"/>
        </w:rPr>
        <w:t xml:space="preserve">  As vias providas de praça de retorno </w:t>
      </w:r>
      <w:r w:rsidRPr="00130568">
        <w:rPr>
          <w:rFonts w:ascii="Times New Roman" w:hAnsi="Times New Roman" w:cs="Times New Roman"/>
          <w:color w:val="auto"/>
        </w:rPr>
        <w:t xml:space="preserve">não poderão ultrapassar o </w:t>
      </w:r>
      <w:r w:rsidRPr="00130568">
        <w:rPr>
          <w:rFonts w:ascii="Times New Roman" w:hAnsi="Times New Roman" w:cs="Times New Roman"/>
          <w:color w:val="auto"/>
          <w:w w:val="101"/>
        </w:rPr>
        <w:t>comprimento de 120 m (cento e vinte metros), medido a partir da via de intersecção mais próxima.</w:t>
      </w:r>
    </w:p>
    <w:p w14:paraId="148E1EA3" w14:textId="77777777" w:rsidR="004E4BBC" w:rsidRPr="00130568" w:rsidRDefault="004E4BBC" w:rsidP="004E4BBC">
      <w:pPr>
        <w:pStyle w:val="ParteNormativa"/>
      </w:pPr>
    </w:p>
    <w:p w14:paraId="5D150605" w14:textId="2B3A13F4"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62.</w:t>
      </w:r>
      <w:r w:rsidRPr="00130568">
        <w:rPr>
          <w:rFonts w:ascii="Times New Roman" w:hAnsi="Times New Roman" w:cs="Times New Roman"/>
          <w:color w:val="auto"/>
          <w:w w:val="101"/>
        </w:rPr>
        <w:t xml:space="preserve">  A praça de retorno, simétrica ou não em relação ao eixo da via, deverá permitir a inscrição de um círculo com raio externo igual ou superior à largura da pista, devendo ser dotada de calçada em todo o seu perímetro, conforme disposto no Apêndice III desta Lei.</w:t>
      </w:r>
    </w:p>
    <w:p w14:paraId="6E1C4F14" w14:textId="77777777" w:rsidR="004E4BBC" w:rsidRPr="00130568" w:rsidRDefault="004E4BBC" w:rsidP="004E4BBC">
      <w:pPr>
        <w:pStyle w:val="ParteNormativa"/>
      </w:pPr>
    </w:p>
    <w:p w14:paraId="0A94DA8A" w14:textId="4F12B17E"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63.</w:t>
      </w:r>
      <w:r w:rsidRPr="00130568">
        <w:rPr>
          <w:rFonts w:ascii="Times New Roman" w:hAnsi="Times New Roman" w:cs="Times New Roman"/>
          <w:color w:val="auto"/>
          <w:w w:val="101"/>
        </w:rPr>
        <w:t xml:space="preserve">  É vedada a construção de lotes que inviabilizem a futura conexão da malha viária.</w:t>
      </w:r>
    </w:p>
    <w:p w14:paraId="1B301919" w14:textId="77777777" w:rsidR="004E4BBC" w:rsidRPr="00130568" w:rsidRDefault="004E4BBC" w:rsidP="004E4BBC">
      <w:pPr>
        <w:pStyle w:val="ParteNormativa"/>
      </w:pPr>
    </w:p>
    <w:p w14:paraId="0B90A91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64.</w:t>
      </w:r>
      <w:r w:rsidRPr="00130568">
        <w:rPr>
          <w:rFonts w:ascii="Times New Roman" w:hAnsi="Times New Roman" w:cs="Times New Roman"/>
          <w:color w:val="auto"/>
          <w:w w:val="101"/>
        </w:rPr>
        <w:t xml:space="preserve">  Os loteamentos deverão prever a instalação de pontos de embarque e desembarque para transporte público coletivo e/ou escolar, dotados de abrigos e baias para parada de veículos, conforme as normas específicas e as resoluções do Conselho Nacional de Trânsito – CONTRAN, bem como a legislação vigente, mediante anuência do setor responsável pela mobilidade urbana do município.</w:t>
      </w:r>
    </w:p>
    <w:p w14:paraId="47B4943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1º</w:t>
      </w:r>
      <w:r w:rsidRPr="00130568">
        <w:rPr>
          <w:rFonts w:ascii="Times New Roman" w:hAnsi="Times New Roman" w:cs="Times New Roman"/>
          <w:color w:val="auto"/>
          <w:w w:val="101"/>
        </w:rPr>
        <w:t xml:space="preserve">  A localização e a quantidade dos pontos referidos no </w:t>
      </w:r>
      <w:r w:rsidRPr="00130568">
        <w:rPr>
          <w:rFonts w:ascii="Times New Roman" w:hAnsi="Times New Roman" w:cs="Times New Roman"/>
          <w:i/>
          <w:color w:val="auto"/>
          <w:w w:val="101"/>
        </w:rPr>
        <w:t>caput</w:t>
      </w:r>
      <w:r w:rsidRPr="00130568">
        <w:rPr>
          <w:rFonts w:ascii="Times New Roman" w:hAnsi="Times New Roman" w:cs="Times New Roman"/>
          <w:color w:val="auto"/>
          <w:w w:val="101"/>
        </w:rPr>
        <w:t xml:space="preserve"> deverá ser indicado pelo setor responsável, visando o planejamento do transporte coletivo, preferencialmente localizados na via principal do loteamento.</w:t>
      </w:r>
    </w:p>
    <w:p w14:paraId="75A754F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2º</w:t>
      </w:r>
      <w:r w:rsidRPr="00130568">
        <w:rPr>
          <w:rFonts w:ascii="Times New Roman" w:hAnsi="Times New Roman" w:cs="Times New Roman"/>
          <w:color w:val="auto"/>
          <w:w w:val="101"/>
        </w:rPr>
        <w:t xml:space="preserve">  A quantidade de pontos de embarque e desembarque deverá garantir a cobertura de todos os lotes do loteamento, considerada a distância máxima de 500 m (quinhentos metros) a partir de cada ponto.</w:t>
      </w:r>
    </w:p>
    <w:p w14:paraId="2F73E7D8" w14:textId="1F3FA442"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3º</w:t>
      </w:r>
      <w:r w:rsidRPr="00130568">
        <w:rPr>
          <w:rFonts w:ascii="Times New Roman" w:hAnsi="Times New Roman" w:cs="Times New Roman"/>
          <w:color w:val="auto"/>
        </w:rPr>
        <w:t xml:space="preserve">  Excluem-se do </w:t>
      </w:r>
      <w:r w:rsidRPr="00130568">
        <w:rPr>
          <w:rFonts w:ascii="Times New Roman" w:hAnsi="Times New Roman" w:cs="Times New Roman"/>
          <w:i/>
          <w:color w:val="auto"/>
        </w:rPr>
        <w:t xml:space="preserve">caput </w:t>
      </w:r>
      <w:r w:rsidRPr="00130568">
        <w:rPr>
          <w:rFonts w:ascii="Times New Roman" w:hAnsi="Times New Roman" w:cs="Times New Roman"/>
          <w:color w:val="auto"/>
        </w:rPr>
        <w:t>deste artigo os</w:t>
      </w:r>
      <w:r w:rsidRPr="00130568">
        <w:rPr>
          <w:rFonts w:ascii="Times New Roman" w:hAnsi="Times New Roman" w:cs="Times New Roman"/>
          <w:i/>
          <w:color w:val="auto"/>
        </w:rPr>
        <w:t xml:space="preserve"> </w:t>
      </w:r>
      <w:r w:rsidRPr="00130568">
        <w:rPr>
          <w:rFonts w:ascii="Times New Roman" w:hAnsi="Times New Roman" w:cs="Times New Roman"/>
          <w:color w:val="auto"/>
        </w:rPr>
        <w:t>loteamentos que se encontrem devidamente atendidos por pontos de embarque e desembarque existentes, sendo necessária sua indicação no projeto para conferência e aprovação pelo município.</w:t>
      </w:r>
    </w:p>
    <w:p w14:paraId="678D3916" w14:textId="77777777" w:rsidR="004E4BBC" w:rsidRPr="00130568" w:rsidRDefault="004E4BBC" w:rsidP="004E4BBC">
      <w:pPr>
        <w:pStyle w:val="ParteNormativa"/>
      </w:pPr>
    </w:p>
    <w:p w14:paraId="0C92080A" w14:textId="2FD3FB4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65.</w:t>
      </w:r>
      <w:r w:rsidRPr="00130568">
        <w:rPr>
          <w:rFonts w:ascii="Times New Roman" w:hAnsi="Times New Roman" w:cs="Times New Roman"/>
          <w:color w:val="auto"/>
        </w:rPr>
        <w:t xml:space="preserve">  É permitida a implantação de rotatórias, desde que observada a legislação vigente, bem como as diretrizes técnicas emitidas pelo setor responsável pela mobilidade urbana do município.</w:t>
      </w:r>
    </w:p>
    <w:p w14:paraId="725B970D" w14:textId="77777777" w:rsidR="004E4BBC" w:rsidRPr="00130568" w:rsidRDefault="004E4BBC" w:rsidP="004E4BBC">
      <w:pPr>
        <w:pStyle w:val="ParteNormativa"/>
      </w:pPr>
    </w:p>
    <w:p w14:paraId="594B0E72" w14:textId="3EBEB9C5"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66.</w:t>
      </w:r>
      <w:r w:rsidRPr="00130568">
        <w:rPr>
          <w:rFonts w:ascii="Times New Roman" w:hAnsi="Times New Roman" w:cs="Times New Roman"/>
          <w:color w:val="auto"/>
        </w:rPr>
        <w:t xml:space="preserve">  Em terrenos lindeiros às vias com previsão de alargamento, o nível do pavimento da via deverá ser considerado para o dimensionamento dos acessos às ediﬁcações, sendo vedada a instalação de rampas ou escadas na faixa de alargamento prevista.</w:t>
      </w:r>
    </w:p>
    <w:p w14:paraId="35E991B5" w14:textId="77777777" w:rsidR="004E4BBC" w:rsidRPr="00130568" w:rsidRDefault="004E4BBC" w:rsidP="004E4BBC">
      <w:pPr>
        <w:pStyle w:val="ParteNormativa"/>
      </w:pPr>
    </w:p>
    <w:p w14:paraId="2F7608B3" w14:textId="5C87B01B"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67.</w:t>
      </w:r>
      <w:r w:rsidRPr="00130568">
        <w:rPr>
          <w:rFonts w:ascii="Times New Roman" w:hAnsi="Times New Roman" w:cs="Times New Roman"/>
          <w:color w:val="auto"/>
        </w:rPr>
        <w:t xml:space="preserve">  A instalação de postes, caixas de passagem e demais elementos da insfraestrutura urbana em vias com previsão de alargamento deverá ocorrer, sempre que tecnicamente </w:t>
      </w:r>
      <w:r w:rsidRPr="00130568">
        <w:rPr>
          <w:rFonts w:ascii="Times New Roman" w:hAnsi="Times New Roman" w:cs="Times New Roman"/>
          <w:color w:val="auto"/>
        </w:rPr>
        <w:lastRenderedPageBreak/>
        <w:t>viável, fora da área de alargamento da via, preferencialmente, dentro da calçada projetada para essa via.</w:t>
      </w:r>
    </w:p>
    <w:p w14:paraId="5C7BF677" w14:textId="77777777" w:rsidR="004E4BBC" w:rsidRPr="00130568" w:rsidRDefault="004E4BBC" w:rsidP="004E4BBC">
      <w:pPr>
        <w:pStyle w:val="ParteNormativa"/>
      </w:pPr>
    </w:p>
    <w:p w14:paraId="5E389A5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b/>
          <w:bCs/>
          <w:color w:val="auto"/>
        </w:rPr>
        <w:t>Art. 68.</w:t>
      </w:r>
      <w:r w:rsidRPr="00130568">
        <w:rPr>
          <w:rFonts w:ascii="Times New Roman" w:hAnsi="Times New Roman" w:cs="Times New Roman"/>
          <w:color w:val="auto"/>
        </w:rPr>
        <w:t xml:space="preserve">  Quando implantadas, as </w:t>
      </w:r>
      <w:r w:rsidRPr="00130568">
        <w:rPr>
          <w:rStyle w:val="AdioCINCATARINAChar"/>
          <w:rFonts w:ascii="Times New Roman" w:hAnsi="Times New Roman" w:cs="Times New Roman"/>
          <w:color w:val="auto"/>
        </w:rPr>
        <w:t>vias</w:t>
      </w:r>
      <w:r w:rsidRPr="00130568">
        <w:rPr>
          <w:rFonts w:ascii="Times New Roman" w:hAnsi="Times New Roman" w:cs="Times New Roman"/>
          <w:color w:val="auto"/>
        </w:rPr>
        <w:t xml:space="preserve"> de pedestres </w:t>
      </w:r>
      <w:r w:rsidRPr="00130568">
        <w:rPr>
          <w:rStyle w:val="AdioCINCATARINAChar"/>
          <w:rFonts w:ascii="Times New Roman" w:hAnsi="Times New Roman" w:cs="Times New Roman"/>
          <w:color w:val="auto"/>
        </w:rPr>
        <w:t>deverão</w:t>
      </w:r>
      <w:r w:rsidRPr="00130568">
        <w:rPr>
          <w:rFonts w:ascii="Times New Roman" w:hAnsi="Times New Roman" w:cs="Times New Roman"/>
          <w:color w:val="auto"/>
        </w:rPr>
        <w:t>:</w:t>
      </w:r>
    </w:p>
    <w:p w14:paraId="3C85B0E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ter dimensão mínima de 6,00 m (seis metros) de largura;</w:t>
      </w:r>
    </w:p>
    <w:p w14:paraId="6FDF873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preservar uma faixa livre de caminhabilidade de  no mínimo 2,00 m (dois metros), de largura;</w:t>
      </w:r>
    </w:p>
    <w:p w14:paraId="6D5272B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III – ter iluminação;</w:t>
      </w:r>
    </w:p>
    <w:p w14:paraId="0F0893F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IV – ter tratamento paisagístico e arborização com espécies de árvores nativas adequadas à arborização urbana;</w:t>
      </w:r>
    </w:p>
    <w:p w14:paraId="5720C2A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 – ter mobiliário urbano que estimule a permanência e utilização do espaço;</w:t>
      </w:r>
    </w:p>
    <w:p w14:paraId="1ED806F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 – possuir malha cicloviária interligada aos traçados existentes ou propostos;</w:t>
      </w:r>
    </w:p>
    <w:p w14:paraId="608FEF18"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 – ser sobrepostas na faixa sanitária de talvegue quando possível, desde que respeitados os requisitos previstos nesta lei;</w:t>
      </w:r>
    </w:p>
    <w:p w14:paraId="0CD462D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VIII – ser construídas em conformidade com as disposições sobre calçadas previstas no Código de Edificações e na NBR 9050; e</w:t>
      </w:r>
    </w:p>
    <w:p w14:paraId="4AE13E0E" w14:textId="1AAB1A56"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IX – ser doadas ao Poder Público.</w:t>
      </w:r>
    </w:p>
    <w:p w14:paraId="311E0652" w14:textId="77777777" w:rsidR="004E4BBC" w:rsidRPr="00130568" w:rsidRDefault="004E4BBC" w:rsidP="004E4BBC">
      <w:pPr>
        <w:pStyle w:val="ParteNormativa"/>
      </w:pPr>
    </w:p>
    <w:p w14:paraId="3E16786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69.</w:t>
      </w:r>
      <w:r w:rsidRPr="00130568">
        <w:rPr>
          <w:rFonts w:ascii="Times New Roman" w:hAnsi="Times New Roman" w:cs="Times New Roman"/>
          <w:color w:val="auto"/>
        </w:rPr>
        <w:t xml:space="preserve">  Em relação às vias de pedestre:</w:t>
      </w:r>
    </w:p>
    <w:p w14:paraId="7F15CEA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é vedado</w:t>
      </w:r>
      <w:r w:rsidRPr="00130568">
        <w:rPr>
          <w:rFonts w:ascii="Times New Roman" w:hAnsi="Times New Roman" w:cs="Times New Roman"/>
          <w:b/>
          <w:color w:val="auto"/>
        </w:rPr>
        <w:t xml:space="preserve"> </w:t>
      </w:r>
      <w:r w:rsidRPr="00130568">
        <w:rPr>
          <w:rFonts w:ascii="Times New Roman" w:hAnsi="Times New Roman" w:cs="Times New Roman"/>
          <w:color w:val="auto"/>
        </w:rPr>
        <w:t>o acesso de veículos automotores;</w:t>
      </w:r>
    </w:p>
    <w:p w14:paraId="02A692B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a construção de edificações no alinhamento com a via;</w:t>
      </w:r>
    </w:p>
    <w:p w14:paraId="4B578EF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III – a construção de fachadas cegas de frente para a via; e</w:t>
      </w:r>
    </w:p>
    <w:p w14:paraId="79143F58"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IV – lotes com testada para a via.</w:t>
      </w:r>
    </w:p>
    <w:p w14:paraId="18CF0ADB" w14:textId="67E550A7" w:rsidR="000654E2" w:rsidRPr="00130568" w:rsidRDefault="000654E2" w:rsidP="000654E2">
      <w:pPr>
        <w:pStyle w:val="RevogaoCINCATARINA"/>
        <w:spacing w:after="0" w:line="300" w:lineRule="auto"/>
        <w:rPr>
          <w:rStyle w:val="RevogaoaceitaChar"/>
          <w:rFonts w:ascii="Times New Roman" w:hAnsi="Times New Roman" w:cs="Times New Roman"/>
          <w:strike/>
          <w:color w:val="auto"/>
        </w:rPr>
      </w:pPr>
      <w:bookmarkStart w:id="4" w:name="bookmark8"/>
    </w:p>
    <w:p w14:paraId="635400D7" w14:textId="77777777" w:rsidR="004E4BBC" w:rsidRPr="00130568" w:rsidRDefault="004E4BBC" w:rsidP="004E4BBC">
      <w:pPr>
        <w:pStyle w:val="ParteNormativa"/>
      </w:pPr>
    </w:p>
    <w:bookmarkEnd w:id="4"/>
    <w:p w14:paraId="59E03F03" w14:textId="77777777" w:rsidR="000654E2" w:rsidRPr="00130568" w:rsidRDefault="000654E2" w:rsidP="000654E2">
      <w:pPr>
        <w:pStyle w:val="RevogaoCINCATARINA"/>
        <w:spacing w:after="0" w:line="300" w:lineRule="auto"/>
        <w:jc w:val="center"/>
        <w:rPr>
          <w:rStyle w:val="AdioaceitaChar"/>
          <w:rFonts w:ascii="Times New Roman" w:hAnsi="Times New Roman" w:cs="Times New Roman"/>
          <w:b/>
          <w:bCs/>
          <w:strike w:val="0"/>
          <w:color w:val="auto"/>
        </w:rPr>
      </w:pPr>
      <w:r w:rsidRPr="00130568">
        <w:rPr>
          <w:rStyle w:val="AdioaceitaChar"/>
          <w:rFonts w:ascii="Times New Roman" w:hAnsi="Times New Roman" w:cs="Times New Roman"/>
          <w:b/>
          <w:bCs/>
          <w:strike w:val="0"/>
          <w:color w:val="auto"/>
        </w:rPr>
        <w:t>CAPÍTULO V</w:t>
      </w:r>
    </w:p>
    <w:p w14:paraId="0ADE2C90" w14:textId="77777777" w:rsidR="000654E2" w:rsidRPr="00130568" w:rsidRDefault="000654E2" w:rsidP="000654E2">
      <w:pPr>
        <w:spacing w:after="0" w:line="300" w:lineRule="auto"/>
        <w:jc w:val="center"/>
        <w:rPr>
          <w:rStyle w:val="RevogaoaceitaChar"/>
          <w:rFonts w:ascii="Times New Roman" w:hAnsi="Times New Roman" w:cs="Times New Roman"/>
          <w:b/>
          <w:bCs/>
          <w:color w:val="auto"/>
        </w:rPr>
      </w:pPr>
      <w:bookmarkStart w:id="5" w:name="bookmark9"/>
      <w:r w:rsidRPr="00130568">
        <w:rPr>
          <w:rStyle w:val="AdioaceitaChar"/>
          <w:rFonts w:ascii="Times New Roman" w:hAnsi="Times New Roman" w:cs="Times New Roman"/>
          <w:b/>
          <w:bCs/>
          <w:color w:val="auto"/>
        </w:rPr>
        <w:t>DAS</w:t>
      </w:r>
      <w:r w:rsidRPr="00130568">
        <w:rPr>
          <w:rStyle w:val="ParteNormativaChar"/>
          <w:rFonts w:ascii="Times New Roman" w:hAnsi="Times New Roman" w:cs="Times New Roman"/>
          <w:b/>
          <w:bCs/>
        </w:rPr>
        <w:t xml:space="preserve"> </w:t>
      </w:r>
      <w:r w:rsidRPr="00130568">
        <w:rPr>
          <w:rStyle w:val="TextooriginalChar"/>
          <w:rFonts w:ascii="Times New Roman" w:hAnsi="Times New Roman" w:cs="Times New Roman"/>
          <w:b/>
          <w:bCs/>
        </w:rPr>
        <w:t xml:space="preserve">QUADRAS </w:t>
      </w:r>
      <w:bookmarkEnd w:id="5"/>
    </w:p>
    <w:p w14:paraId="086034F5" w14:textId="77777777" w:rsidR="000654E2" w:rsidRPr="00130568" w:rsidRDefault="000654E2" w:rsidP="000654E2">
      <w:pPr>
        <w:pStyle w:val="Adioaceita"/>
        <w:spacing w:after="0" w:line="300" w:lineRule="auto"/>
        <w:rPr>
          <w:rFonts w:ascii="Times New Roman" w:hAnsi="Times New Roman" w:cs="Times New Roman"/>
          <w:b/>
          <w:color w:val="auto"/>
        </w:rPr>
      </w:pPr>
    </w:p>
    <w:p w14:paraId="6DDC47A9" w14:textId="28B120B5"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rPr>
        <w:t>Art. 70.</w:t>
      </w:r>
      <w:r w:rsidRPr="00130568">
        <w:rPr>
          <w:rFonts w:ascii="Times New Roman" w:hAnsi="Times New Roman" w:cs="Times New Roman"/>
          <w:color w:val="auto"/>
        </w:rPr>
        <w:t xml:space="preserve">  Para os fins desta Lei, os parâmetros de dimensionamento dos lotes e das unidades autônomas, sejam eles de propriedade pública ou privada, deverão observar o disposto na Lei de Uso e Ocupação do Solo.</w:t>
      </w:r>
    </w:p>
    <w:p w14:paraId="2E40891C" w14:textId="77777777" w:rsidR="004E4BBC" w:rsidRPr="00130568" w:rsidRDefault="004E4BBC" w:rsidP="004E4BBC">
      <w:pPr>
        <w:pStyle w:val="ParteNormativa"/>
      </w:pPr>
    </w:p>
    <w:p w14:paraId="36B60220" w14:textId="77777777" w:rsidR="000654E2" w:rsidRPr="00130568" w:rsidRDefault="000654E2" w:rsidP="000654E2">
      <w:pPr>
        <w:pStyle w:val="AdioCINCATARINA"/>
        <w:spacing w:after="0" w:line="300" w:lineRule="auto"/>
        <w:rPr>
          <w:rFonts w:ascii="Times New Roman" w:hAnsi="Times New Roman" w:cs="Times New Roman"/>
          <w:b/>
          <w:bCs/>
          <w:color w:val="auto"/>
        </w:rPr>
      </w:pPr>
      <w:r w:rsidRPr="00130568">
        <w:rPr>
          <w:rFonts w:ascii="Times New Roman" w:hAnsi="Times New Roman" w:cs="Times New Roman"/>
          <w:b/>
          <w:bCs/>
          <w:color w:val="auto"/>
        </w:rPr>
        <w:t xml:space="preserve">Art. 71. </w:t>
      </w:r>
      <w:r w:rsidRPr="00130568">
        <w:rPr>
          <w:rFonts w:ascii="Times New Roman" w:hAnsi="Times New Roman" w:cs="Times New Roman"/>
          <w:color w:val="auto"/>
        </w:rPr>
        <w:t>Em relação ao valor disposto na Tabela de Parâmetros Urbanísticos da Lei de Uso e Ocupação do Solo para a respectiva zona, a área mínima do lote e unidades autônomas deverá ser acrescida:</w:t>
      </w:r>
    </w:p>
    <w:p w14:paraId="7F7C5678" w14:textId="77777777" w:rsidR="000654E2" w:rsidRPr="00130568" w:rsidRDefault="000654E2" w:rsidP="000654E2">
      <w:pPr>
        <w:spacing w:after="0" w:line="300" w:lineRule="auto"/>
        <w:rPr>
          <w:rFonts w:ascii="Times New Roman" w:hAnsi="Times New Roman" w:cs="Times New Roman"/>
          <w:sz w:val="24"/>
          <w:szCs w:val="24"/>
        </w:rPr>
      </w:pPr>
      <w:r w:rsidRPr="00130568">
        <w:rPr>
          <w:rFonts w:ascii="Times New Roman" w:eastAsia="Calibri" w:hAnsi="Times New Roman" w:cs="Times New Roman"/>
          <w:sz w:val="24"/>
          <w:szCs w:val="24"/>
        </w:rPr>
        <w:t xml:space="preserve">I – em 16% (dezesseis por cento) quando localizado em esquina; </w:t>
      </w:r>
    </w:p>
    <w:p w14:paraId="600E396B" w14:textId="77777777" w:rsidR="000654E2" w:rsidRPr="00130568" w:rsidRDefault="000654E2" w:rsidP="000654E2">
      <w:pPr>
        <w:spacing w:after="0" w:line="300" w:lineRule="auto"/>
        <w:rPr>
          <w:rFonts w:ascii="Times New Roman" w:hAnsi="Times New Roman" w:cs="Times New Roman"/>
          <w:sz w:val="24"/>
          <w:szCs w:val="24"/>
        </w:rPr>
      </w:pPr>
      <w:r w:rsidRPr="00130568">
        <w:rPr>
          <w:rFonts w:ascii="Times New Roman" w:eastAsia="Calibri" w:hAnsi="Times New Roman" w:cs="Times New Roman"/>
          <w:sz w:val="24"/>
          <w:szCs w:val="24"/>
        </w:rPr>
        <w:t xml:space="preserve">II – em 25% (vinte e cinco por cento) quando apresentar declividade igual ou superior a 25% (vinte e cinco por cento) e até 27% (vinte e sete por cento); </w:t>
      </w:r>
    </w:p>
    <w:p w14:paraId="1CBDB995" w14:textId="26104178" w:rsidR="000654E2" w:rsidRPr="00130568" w:rsidRDefault="000654E2" w:rsidP="000654E2">
      <w:pPr>
        <w:spacing w:after="0" w:line="300" w:lineRule="auto"/>
        <w:rPr>
          <w:rFonts w:ascii="Times New Roman" w:eastAsia="Calibri" w:hAnsi="Times New Roman" w:cs="Times New Roman"/>
          <w:sz w:val="24"/>
          <w:szCs w:val="24"/>
        </w:rPr>
      </w:pPr>
      <w:r w:rsidRPr="00130568">
        <w:rPr>
          <w:rFonts w:ascii="Times New Roman" w:eastAsia="Calibri" w:hAnsi="Times New Roman" w:cs="Times New Roman"/>
          <w:sz w:val="24"/>
          <w:szCs w:val="24"/>
        </w:rPr>
        <w:lastRenderedPageBreak/>
        <w:t>III – em 35% (trinta e cinco por cento) quando apresentar declividade igual ou superior 27% (vinte e sete por cento) e até 30% (trinta por cento).</w:t>
      </w:r>
    </w:p>
    <w:p w14:paraId="58AC7188" w14:textId="77777777" w:rsidR="005B71F2" w:rsidRPr="00130568" w:rsidRDefault="005B71F2" w:rsidP="000654E2">
      <w:pPr>
        <w:spacing w:after="0" w:line="300" w:lineRule="auto"/>
        <w:rPr>
          <w:rFonts w:ascii="Times New Roman" w:hAnsi="Times New Roman" w:cs="Times New Roman"/>
          <w:sz w:val="24"/>
          <w:szCs w:val="24"/>
        </w:rPr>
      </w:pPr>
    </w:p>
    <w:p w14:paraId="35853856" w14:textId="6A8C5F8C" w:rsidR="000654E2" w:rsidRPr="00130568" w:rsidRDefault="000654E2" w:rsidP="000654E2">
      <w:pPr>
        <w:spacing w:after="0" w:line="300" w:lineRule="auto"/>
        <w:rPr>
          <w:rStyle w:val="ParteNormativaChar"/>
          <w:rFonts w:ascii="Times New Roman" w:hAnsi="Times New Roman" w:cs="Times New Roman"/>
        </w:rPr>
      </w:pPr>
      <w:r w:rsidRPr="00130568">
        <w:rPr>
          <w:rStyle w:val="ParteNormativaChar"/>
          <w:rFonts w:ascii="Times New Roman" w:hAnsi="Times New Roman" w:cs="Times New Roman"/>
          <w:b/>
        </w:rPr>
        <w:t>Art. 72.</w:t>
      </w:r>
      <w:r w:rsidRPr="00130568">
        <w:rPr>
          <w:rStyle w:val="ParteNormativaChar"/>
          <w:rFonts w:ascii="Times New Roman" w:hAnsi="Times New Roman" w:cs="Times New Roman"/>
        </w:rPr>
        <w:t xml:space="preserve">  O comprimento das quadras não poderá ser superior a</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150m (cento</w:t>
      </w:r>
      <w:r w:rsidRPr="00130568">
        <w:rPr>
          <w:rFonts w:ascii="Times New Roman" w:hAnsi="Times New Roman" w:cs="Times New Roman"/>
          <w:sz w:val="24"/>
          <w:szCs w:val="24"/>
        </w:rPr>
        <w:t xml:space="preserve"> e </w:t>
      </w:r>
      <w:r w:rsidRPr="00130568">
        <w:rPr>
          <w:rStyle w:val="AdioaceitaChar"/>
          <w:rFonts w:ascii="Times New Roman" w:hAnsi="Times New Roman" w:cs="Times New Roman"/>
          <w:color w:val="auto"/>
        </w:rPr>
        <w:t>cinquenta</w:t>
      </w:r>
      <w:r w:rsidRPr="00130568">
        <w:rPr>
          <w:rFonts w:ascii="Times New Roman" w:hAnsi="Times New Roman" w:cs="Times New Roman"/>
          <w:sz w:val="24"/>
          <w:szCs w:val="24"/>
        </w:rPr>
        <w:t xml:space="preserve"> </w:t>
      </w:r>
      <w:r w:rsidRPr="00130568">
        <w:rPr>
          <w:rStyle w:val="ParteNormativaChar"/>
          <w:rFonts w:ascii="Times New Roman" w:hAnsi="Times New Roman" w:cs="Times New Roman"/>
        </w:rPr>
        <w:t>metros).</w:t>
      </w:r>
    </w:p>
    <w:p w14:paraId="263A6257" w14:textId="77777777" w:rsidR="005B71F2" w:rsidRPr="00130568" w:rsidRDefault="005B71F2" w:rsidP="000654E2">
      <w:pPr>
        <w:spacing w:after="0" w:line="300" w:lineRule="auto"/>
        <w:rPr>
          <w:rStyle w:val="ParteNormativaChar"/>
          <w:rFonts w:ascii="Times New Roman" w:hAnsi="Times New Roman" w:cs="Times New Roman"/>
        </w:rPr>
      </w:pPr>
    </w:p>
    <w:p w14:paraId="52CEFF5A" w14:textId="28DB6D56" w:rsidR="000654E2" w:rsidRPr="00130568" w:rsidRDefault="000654E2" w:rsidP="000654E2">
      <w:pPr>
        <w:pStyle w:val="Textooriginal"/>
        <w:spacing w:after="0" w:line="300" w:lineRule="auto"/>
        <w:rPr>
          <w:rStyle w:val="ParteNormativaChar"/>
          <w:rFonts w:ascii="Times New Roman" w:hAnsi="Times New Roman" w:cs="Times New Roman"/>
        </w:rPr>
      </w:pPr>
      <w:r w:rsidRPr="00130568">
        <w:rPr>
          <w:rStyle w:val="ParteNormativaChar"/>
          <w:rFonts w:ascii="Times New Roman" w:hAnsi="Times New Roman" w:cs="Times New Roman"/>
          <w:b/>
          <w:bCs/>
        </w:rPr>
        <w:t>Art. 73.</w:t>
      </w:r>
      <w:r w:rsidRPr="00130568">
        <w:rPr>
          <w:rStyle w:val="ParteNormativaChar"/>
          <w:rFonts w:ascii="Times New Roman" w:hAnsi="Times New Roman" w:cs="Times New Roman"/>
        </w:rPr>
        <w:t xml:space="preserve">  A numeração das quadras deverá ser feita a partir de orientações fornecidas </w:t>
      </w:r>
      <w:r w:rsidRPr="00130568">
        <w:rPr>
          <w:rFonts w:ascii="Times New Roman" w:hAnsi="Times New Roman" w:cs="Times New Roman"/>
        </w:rPr>
        <w:t xml:space="preserve">pelo município </w:t>
      </w:r>
      <w:r w:rsidRPr="00130568">
        <w:rPr>
          <w:rStyle w:val="RevogaoCINCATARINAChar"/>
          <w:rFonts w:ascii="Times New Roman" w:hAnsi="Times New Roman" w:cs="Times New Roman"/>
          <w:strike w:val="0"/>
          <w:color w:val="auto"/>
        </w:rPr>
        <w:t>por meio de consulta prévia</w:t>
      </w:r>
      <w:r w:rsidRPr="00130568">
        <w:rPr>
          <w:rStyle w:val="ParteNormativaChar"/>
          <w:rFonts w:ascii="Times New Roman" w:hAnsi="Times New Roman" w:cs="Times New Roman"/>
        </w:rPr>
        <w:t>.</w:t>
      </w:r>
    </w:p>
    <w:p w14:paraId="04FE4BE5" w14:textId="77777777" w:rsidR="005B71F2" w:rsidRPr="00130568" w:rsidRDefault="005B71F2" w:rsidP="000654E2">
      <w:pPr>
        <w:pStyle w:val="Textooriginal"/>
        <w:spacing w:after="0" w:line="300" w:lineRule="auto"/>
        <w:rPr>
          <w:rFonts w:ascii="Times New Roman" w:hAnsi="Times New Roman" w:cs="Times New Roman"/>
        </w:rPr>
      </w:pPr>
    </w:p>
    <w:p w14:paraId="6A26FDCE" w14:textId="77777777" w:rsidR="000654E2" w:rsidRPr="00130568" w:rsidRDefault="000654E2" w:rsidP="000654E2">
      <w:pPr>
        <w:pStyle w:val="Textooriginal"/>
        <w:spacing w:after="0" w:line="300" w:lineRule="auto"/>
        <w:rPr>
          <w:rFonts w:ascii="Times New Roman" w:hAnsi="Times New Roman" w:cs="Times New Roman"/>
        </w:rPr>
      </w:pPr>
      <w:r w:rsidRPr="00130568">
        <w:rPr>
          <w:rFonts w:ascii="Times New Roman" w:hAnsi="Times New Roman" w:cs="Times New Roman"/>
          <w:b/>
          <w:bCs/>
        </w:rPr>
        <w:t>Art.</w:t>
      </w:r>
      <w:r w:rsidRPr="00130568">
        <w:rPr>
          <w:rStyle w:val="Bodytext2Bold"/>
          <w:rFonts w:ascii="Times New Roman" w:hAnsi="Times New Roman" w:cs="Times New Roman"/>
          <w:color w:val="auto"/>
          <w:sz w:val="24"/>
          <w:szCs w:val="24"/>
        </w:rPr>
        <w:t xml:space="preserve"> </w:t>
      </w:r>
      <w:r w:rsidRPr="00130568">
        <w:rPr>
          <w:rFonts w:ascii="Times New Roman" w:hAnsi="Times New Roman" w:cs="Times New Roman"/>
          <w:b/>
        </w:rPr>
        <w:t>74.</w:t>
      </w:r>
      <w:r w:rsidRPr="00130568">
        <w:rPr>
          <w:rFonts w:ascii="Times New Roman" w:hAnsi="Times New Roman" w:cs="Times New Roman"/>
        </w:rPr>
        <w:t xml:space="preserve">  Os lotes deverão ser numerados, em cada quadra, obedecendo o sentido horário.</w:t>
      </w:r>
    </w:p>
    <w:p w14:paraId="74E3A711" w14:textId="2AB246E4" w:rsidR="000654E2" w:rsidRPr="00130568" w:rsidRDefault="000654E2" w:rsidP="000654E2">
      <w:pPr>
        <w:pStyle w:val="AdioCINCATARINA"/>
        <w:spacing w:after="0" w:line="300" w:lineRule="auto"/>
        <w:rPr>
          <w:rFonts w:ascii="Times New Roman" w:hAnsi="Times New Roman" w:cs="Times New Roman"/>
          <w:color w:val="auto"/>
        </w:rPr>
      </w:pPr>
    </w:p>
    <w:p w14:paraId="1456633C" w14:textId="77777777" w:rsidR="005B71F2" w:rsidRPr="00130568" w:rsidRDefault="005B71F2" w:rsidP="000654E2">
      <w:pPr>
        <w:pStyle w:val="AdioCINCATARINA"/>
        <w:spacing w:after="0" w:line="300" w:lineRule="auto"/>
        <w:rPr>
          <w:rFonts w:ascii="Times New Roman" w:hAnsi="Times New Roman" w:cs="Times New Roman"/>
          <w:color w:val="auto"/>
        </w:rPr>
      </w:pPr>
    </w:p>
    <w:p w14:paraId="5C8D3235"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CAPÍTULO VI</w:t>
      </w:r>
    </w:p>
    <w:p w14:paraId="2FCBFEFC"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DAS FAIXAS NÃO EDIFICÁVEIS</w:t>
      </w:r>
    </w:p>
    <w:p w14:paraId="4001DA52" w14:textId="77777777" w:rsidR="000654E2" w:rsidRPr="00130568" w:rsidRDefault="000654E2" w:rsidP="000654E2">
      <w:pPr>
        <w:pStyle w:val="AdioCINCATARINA"/>
        <w:spacing w:after="0" w:line="300" w:lineRule="auto"/>
        <w:jc w:val="center"/>
        <w:rPr>
          <w:rFonts w:ascii="Times New Roman" w:hAnsi="Times New Roman" w:cs="Times New Roman"/>
          <w:color w:val="auto"/>
        </w:rPr>
      </w:pPr>
    </w:p>
    <w:p w14:paraId="22214E4A" w14:textId="77777777" w:rsidR="000654E2" w:rsidRPr="00130568" w:rsidRDefault="000654E2" w:rsidP="000654E2">
      <w:pPr>
        <w:pStyle w:val="RevogaoCINCATARINA"/>
        <w:spacing w:after="0" w:line="300" w:lineRule="auto"/>
        <w:rPr>
          <w:rStyle w:val="AdioaceitaChar"/>
          <w:rFonts w:ascii="Times New Roman" w:hAnsi="Times New Roman" w:cs="Times New Roman"/>
          <w:strike w:val="0"/>
          <w:color w:val="auto"/>
        </w:rPr>
      </w:pPr>
      <w:r w:rsidRPr="00130568">
        <w:rPr>
          <w:rStyle w:val="ParteNormativaChar"/>
          <w:rFonts w:ascii="Times New Roman" w:hAnsi="Times New Roman" w:cs="Times New Roman"/>
          <w:b/>
          <w:strike w:val="0"/>
          <w:color w:val="auto"/>
        </w:rPr>
        <w:t>Art. 75.</w:t>
      </w:r>
      <w:r w:rsidRPr="00130568">
        <w:rPr>
          <w:rStyle w:val="RevogaoaceitaChar"/>
          <w:rFonts w:ascii="Times New Roman" w:hAnsi="Times New Roman" w:cs="Times New Roman"/>
          <w:color w:val="auto"/>
        </w:rPr>
        <w:t xml:space="preserve">  </w:t>
      </w:r>
      <w:r w:rsidRPr="00130568">
        <w:rPr>
          <w:rStyle w:val="AdioaceitaChar"/>
          <w:rFonts w:ascii="Times New Roman" w:hAnsi="Times New Roman" w:cs="Times New Roman"/>
          <w:strike w:val="0"/>
          <w:color w:val="auto"/>
        </w:rPr>
        <w:t>Para efeito desta Lei, são faixas não edificáveis:</w:t>
      </w:r>
    </w:p>
    <w:p w14:paraId="72C51FD5" w14:textId="77777777" w:rsidR="000654E2" w:rsidRPr="00130568" w:rsidRDefault="000654E2" w:rsidP="000654E2">
      <w:pPr>
        <w:pStyle w:val="RevogaoCINCATARINA"/>
        <w:spacing w:after="0" w:line="300" w:lineRule="auto"/>
        <w:rPr>
          <w:rStyle w:val="ParteNormativaChar"/>
          <w:rFonts w:ascii="Times New Roman" w:hAnsi="Times New Roman" w:cs="Times New Roman"/>
          <w:strike w:val="0"/>
          <w:color w:val="auto"/>
        </w:rPr>
      </w:pPr>
      <w:r w:rsidRPr="00130568">
        <w:rPr>
          <w:rStyle w:val="ParteNormativaChar"/>
          <w:rFonts w:ascii="Times New Roman" w:hAnsi="Times New Roman" w:cs="Times New Roman"/>
          <w:strike w:val="0"/>
          <w:color w:val="auto"/>
        </w:rPr>
        <w:t xml:space="preserve">I – </w:t>
      </w:r>
      <w:r w:rsidRPr="00130568">
        <w:rPr>
          <w:rStyle w:val="AdioaceitaChar"/>
          <w:rFonts w:ascii="Times New Roman" w:hAnsi="Times New Roman" w:cs="Times New Roman"/>
          <w:strike w:val="0"/>
          <w:color w:val="auto"/>
        </w:rPr>
        <w:t>as faixas</w:t>
      </w:r>
      <w:r w:rsidRPr="00130568">
        <w:rPr>
          <w:rFonts w:ascii="Times New Roman" w:hAnsi="Times New Roman" w:cs="Times New Roman"/>
          <w:strike w:val="0"/>
          <w:color w:val="auto"/>
        </w:rPr>
        <w:t xml:space="preserve"> </w:t>
      </w:r>
      <w:r w:rsidRPr="00130568">
        <w:rPr>
          <w:rStyle w:val="ParteNormativaChar"/>
          <w:rFonts w:ascii="Times New Roman" w:hAnsi="Times New Roman" w:cs="Times New Roman"/>
          <w:strike w:val="0"/>
          <w:color w:val="auto"/>
        </w:rPr>
        <w:t>ao longo das faixas de domínio público:</w:t>
      </w:r>
    </w:p>
    <w:p w14:paraId="0F631C01" w14:textId="77777777" w:rsidR="000654E2" w:rsidRPr="00130568" w:rsidRDefault="000654E2" w:rsidP="000654E2">
      <w:pPr>
        <w:pStyle w:val="RevogaoCINCATARINA"/>
        <w:spacing w:after="0" w:line="300" w:lineRule="auto"/>
        <w:rPr>
          <w:rStyle w:val="ParteNormativaChar"/>
          <w:rFonts w:ascii="Times New Roman" w:hAnsi="Times New Roman" w:cs="Times New Roman"/>
          <w:strike w:val="0"/>
          <w:color w:val="auto"/>
        </w:rPr>
      </w:pPr>
      <w:r w:rsidRPr="00130568">
        <w:rPr>
          <w:rStyle w:val="AdioaceitaChar"/>
          <w:rFonts w:ascii="Times New Roman" w:hAnsi="Times New Roman" w:cs="Times New Roman"/>
          <w:strike w:val="0"/>
          <w:color w:val="auto"/>
        </w:rPr>
        <w:t>a)  paralelas à</w:t>
      </w:r>
      <w:r w:rsidRPr="00130568">
        <w:rPr>
          <w:rStyle w:val="ParteNormativaChar"/>
          <w:rFonts w:ascii="Times New Roman" w:hAnsi="Times New Roman" w:cs="Times New Roman"/>
          <w:strike w:val="0"/>
          <w:color w:val="auto"/>
        </w:rPr>
        <w:t xml:space="preserve">s rodovias </w:t>
      </w:r>
      <w:r w:rsidRPr="00130568">
        <w:rPr>
          <w:rStyle w:val="AdioaceitaChar"/>
          <w:rFonts w:ascii="Times New Roman" w:hAnsi="Times New Roman" w:cs="Times New Roman"/>
          <w:strike w:val="0"/>
          <w:color w:val="auto"/>
        </w:rPr>
        <w:t>e ferrovias</w:t>
      </w:r>
      <w:r w:rsidRPr="00130568">
        <w:rPr>
          <w:rStyle w:val="ParteNormativaChar"/>
          <w:rFonts w:ascii="Times New Roman" w:hAnsi="Times New Roman" w:cs="Times New Roman"/>
          <w:strike w:val="0"/>
          <w:color w:val="auto"/>
        </w:rPr>
        <w:t xml:space="preserve">, </w:t>
      </w:r>
      <w:r w:rsidRPr="00130568">
        <w:rPr>
          <w:rStyle w:val="AdioaceitaChar"/>
          <w:rFonts w:ascii="Times New Roman" w:hAnsi="Times New Roman" w:cs="Times New Roman"/>
          <w:strike w:val="0"/>
          <w:color w:val="auto"/>
        </w:rPr>
        <w:t>conforme legislação vigente</w:t>
      </w:r>
      <w:r w:rsidRPr="00130568">
        <w:rPr>
          <w:rStyle w:val="TextooriginalChar"/>
          <w:rFonts w:ascii="Times New Roman" w:hAnsi="Times New Roman" w:cs="Times New Roman"/>
          <w:strike w:val="0"/>
          <w:color w:val="auto"/>
        </w:rPr>
        <w:t>;</w:t>
      </w:r>
    </w:p>
    <w:p w14:paraId="6835FBF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b)  de alta tensão, obedecidos os afastamentos exigidos pelos prestadores de serviço responsáveis pela distribuição de energia elétrica; e</w:t>
      </w:r>
    </w:p>
    <w:p w14:paraId="7A0F6BD8"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c)  de gás canalizado, conforme as normas do prestador de serviço responsável pelo sistema.</w:t>
      </w:r>
    </w:p>
    <w:p w14:paraId="3CA9441E" w14:textId="77777777" w:rsidR="000654E2" w:rsidRPr="00130568" w:rsidRDefault="000654E2" w:rsidP="000654E2">
      <w:pPr>
        <w:pStyle w:val="RevogaoCINCATARINA"/>
        <w:spacing w:after="0" w:line="300" w:lineRule="auto"/>
        <w:rPr>
          <w:rFonts w:ascii="Times New Roman" w:hAnsi="Times New Roman" w:cs="Times New Roman"/>
          <w:color w:val="auto"/>
        </w:rPr>
      </w:pPr>
      <w:r w:rsidRPr="00130568">
        <w:rPr>
          <w:rStyle w:val="ParteNormativaChar"/>
          <w:rFonts w:ascii="Times New Roman" w:hAnsi="Times New Roman" w:cs="Times New Roman"/>
          <w:strike w:val="0"/>
          <w:color w:val="auto"/>
        </w:rPr>
        <w:t xml:space="preserve">II – </w:t>
      </w:r>
      <w:r w:rsidRPr="00130568">
        <w:rPr>
          <w:rStyle w:val="AdioaceitaChar"/>
          <w:rFonts w:ascii="Times New Roman" w:hAnsi="Times New Roman" w:cs="Times New Roman"/>
          <w:strike w:val="0"/>
          <w:color w:val="auto"/>
        </w:rPr>
        <w:t>as faixas</w:t>
      </w:r>
      <w:r w:rsidRPr="00130568">
        <w:rPr>
          <w:rFonts w:ascii="Times New Roman" w:hAnsi="Times New Roman" w:cs="Times New Roman"/>
          <w:strike w:val="0"/>
          <w:color w:val="auto"/>
        </w:rPr>
        <w:t xml:space="preserve"> </w:t>
      </w:r>
      <w:r w:rsidRPr="00130568">
        <w:rPr>
          <w:rStyle w:val="ParteNormativaChar"/>
          <w:rFonts w:ascii="Times New Roman" w:hAnsi="Times New Roman" w:cs="Times New Roman"/>
          <w:strike w:val="0"/>
          <w:color w:val="auto"/>
        </w:rPr>
        <w:t xml:space="preserve">ao longo das águas correntes ou dormentes, </w:t>
      </w:r>
      <w:r w:rsidRPr="00130568">
        <w:rPr>
          <w:rStyle w:val="AdioaceitaChar"/>
          <w:rFonts w:ascii="Times New Roman" w:hAnsi="Times New Roman" w:cs="Times New Roman"/>
          <w:strike w:val="0"/>
          <w:color w:val="auto"/>
        </w:rPr>
        <w:t>conforme legislação aplicável; e</w:t>
      </w:r>
      <w:r w:rsidRPr="00130568">
        <w:rPr>
          <w:rStyle w:val="RevogaoaceitaChar"/>
          <w:rFonts w:ascii="Times New Roman" w:hAnsi="Times New Roman" w:cs="Times New Roman"/>
          <w:color w:val="auto"/>
        </w:rPr>
        <w:t xml:space="preserve"> </w:t>
      </w:r>
    </w:p>
    <w:p w14:paraId="44A6F61C" w14:textId="5129B66F"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III – as faixas sanitárias.</w:t>
      </w:r>
    </w:p>
    <w:p w14:paraId="48489EA9" w14:textId="77777777" w:rsidR="005B71F2" w:rsidRPr="00130568" w:rsidRDefault="005B71F2" w:rsidP="005B71F2">
      <w:pPr>
        <w:pStyle w:val="ParteNormativa"/>
      </w:pPr>
    </w:p>
    <w:p w14:paraId="543C6763"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b/>
          <w:bCs/>
          <w:color w:val="auto"/>
        </w:rPr>
        <w:t>Art. 76.</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Nas quadras em que houver lotes ou unidades autônomas localizados em cota inferior à da rede coletora,</w:t>
      </w:r>
      <w:r w:rsidRPr="00130568">
        <w:rPr>
          <w:rFonts w:ascii="Times New Roman" w:hAnsi="Times New Roman" w:cs="Times New Roman"/>
          <w:color w:val="auto"/>
        </w:rPr>
        <w:t xml:space="preserve"> será obrigatória a reserva de faixas sanitárias, com servidão para escoamento da</w:t>
      </w:r>
      <w:r w:rsidRPr="00130568">
        <w:rPr>
          <w:rStyle w:val="AdioCINCATARINAChar"/>
          <w:rFonts w:ascii="Times New Roman" w:hAnsi="Times New Roman" w:cs="Times New Roman"/>
          <w:color w:val="auto"/>
        </w:rPr>
        <w:t xml:space="preserve"> drenagem</w:t>
      </w:r>
      <w:r w:rsidRPr="00130568">
        <w:rPr>
          <w:rStyle w:val="RevogaoCINCATARINAChar"/>
          <w:rFonts w:ascii="Times New Roman" w:hAnsi="Times New Roman" w:cs="Times New Roman"/>
          <w:color w:val="auto"/>
        </w:rPr>
        <w:t xml:space="preserve"> </w:t>
      </w:r>
      <w:r w:rsidRPr="00130568">
        <w:rPr>
          <w:rFonts w:ascii="Times New Roman" w:hAnsi="Times New Roman" w:cs="Times New Roman"/>
          <w:color w:val="auto"/>
        </w:rPr>
        <w:t>pluvia</w:t>
      </w:r>
      <w:r w:rsidRPr="00130568">
        <w:rPr>
          <w:rStyle w:val="AdioCINCATARINAChar"/>
          <w:rFonts w:ascii="Times New Roman" w:hAnsi="Times New Roman" w:cs="Times New Roman"/>
          <w:color w:val="auto"/>
        </w:rPr>
        <w:t>l</w:t>
      </w:r>
      <w:r w:rsidRPr="00130568">
        <w:rPr>
          <w:rFonts w:ascii="Times New Roman" w:hAnsi="Times New Roman" w:cs="Times New Roman"/>
          <w:color w:val="auto"/>
        </w:rPr>
        <w:t xml:space="preserve"> e passagem das redes de esgoto</w:t>
      </w:r>
      <w:r w:rsidRPr="00130568">
        <w:rPr>
          <w:rStyle w:val="AdioCINCATARINAChar"/>
          <w:rFonts w:ascii="Times New Roman" w:hAnsi="Times New Roman" w:cs="Times New Roman"/>
          <w:color w:val="auto"/>
        </w:rPr>
        <w:t xml:space="preserve"> sanitário, localizada:</w:t>
      </w:r>
    </w:p>
    <w:p w14:paraId="2C572B4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I – no fundo do lote; e/ou </w:t>
      </w:r>
    </w:p>
    <w:p w14:paraId="2724860F"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nos fundos de vales e talvegues, quando for o caso.</w:t>
      </w:r>
    </w:p>
    <w:p w14:paraId="3F37AE90"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b/>
          <w:bCs/>
          <w:color w:val="auto"/>
        </w:rPr>
        <w:t>§ 1º</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As</w:t>
      </w:r>
      <w:r w:rsidRPr="00130568">
        <w:rPr>
          <w:rFonts w:ascii="Times New Roman" w:hAnsi="Times New Roman" w:cs="Times New Roman"/>
          <w:color w:val="auto"/>
        </w:rPr>
        <w:t xml:space="preserve"> faixas deverão ser proporcionais à bacia hidrográfica</w:t>
      </w:r>
      <w:r w:rsidRPr="00130568">
        <w:rPr>
          <w:rStyle w:val="AdioCINCATARINAChar"/>
          <w:rFonts w:ascii="Times New Roman" w:hAnsi="Times New Roman" w:cs="Times New Roman"/>
          <w:color w:val="auto"/>
        </w:rPr>
        <w:t xml:space="preserve"> e executadas conforme os parâmetros estabelecidos pelo prestador de serviço responsável pelo sistema de esgotamento sanitário</w:t>
      </w:r>
      <w:r w:rsidRPr="00130568">
        <w:rPr>
          <w:rFonts w:ascii="Times New Roman" w:hAnsi="Times New Roman" w:cs="Times New Roman"/>
          <w:color w:val="auto"/>
        </w:rPr>
        <w:t xml:space="preserve">, reservando uma largura mínima de </w:t>
      </w:r>
      <w:r w:rsidRPr="00130568">
        <w:rPr>
          <w:rStyle w:val="AdioCINCATARINAChar"/>
          <w:rFonts w:ascii="Times New Roman" w:hAnsi="Times New Roman" w:cs="Times New Roman"/>
          <w:color w:val="auto"/>
        </w:rPr>
        <w:t>5,00 m (cinco</w:t>
      </w:r>
      <w:r w:rsidRPr="00130568">
        <w:rPr>
          <w:rFonts w:ascii="Times New Roman" w:hAnsi="Times New Roman" w:cs="Times New Roman"/>
          <w:color w:val="auto"/>
        </w:rPr>
        <w:t xml:space="preserve"> metros</w:t>
      </w:r>
      <w:r w:rsidRPr="00130568">
        <w:rPr>
          <w:rStyle w:val="AdioCINCATARINAChar"/>
          <w:rFonts w:ascii="Times New Roman" w:hAnsi="Times New Roman" w:cs="Times New Roman"/>
          <w:color w:val="auto"/>
        </w:rPr>
        <w:t>)</w:t>
      </w:r>
      <w:r w:rsidRPr="00130568">
        <w:rPr>
          <w:rFonts w:ascii="Times New Roman" w:hAnsi="Times New Roman" w:cs="Times New Roman"/>
          <w:color w:val="auto"/>
        </w:rPr>
        <w:t xml:space="preserve">. </w:t>
      </w:r>
    </w:p>
    <w:p w14:paraId="56309E3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2º</w:t>
      </w:r>
      <w:r w:rsidRPr="00130568">
        <w:rPr>
          <w:rFonts w:ascii="Times New Roman" w:hAnsi="Times New Roman" w:cs="Times New Roman"/>
          <w:color w:val="auto"/>
        </w:rPr>
        <w:t xml:space="preserve">  As faixas sanitárias deverão ter acesso pelas vias públicas e ser incorporadas ao projeto urbanístico e ao memorial descritivo.</w:t>
      </w:r>
    </w:p>
    <w:p w14:paraId="2233280F"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3º</w:t>
      </w:r>
      <w:r w:rsidRPr="00130568">
        <w:rPr>
          <w:rFonts w:ascii="Times New Roman" w:hAnsi="Times New Roman" w:cs="Times New Roman"/>
          <w:color w:val="auto"/>
        </w:rPr>
        <w:t xml:space="preserve">  Nos loteamentos, as faixas sanitárias deverão ser doadas ao município, sendo sua manutenção de responsabilidade do prestador de serviços.</w:t>
      </w:r>
    </w:p>
    <w:p w14:paraId="1F948D23" w14:textId="24FB872C" w:rsidR="000654E2" w:rsidRPr="00130568" w:rsidRDefault="000654E2" w:rsidP="000654E2">
      <w:pPr>
        <w:pStyle w:val="AdioCINCATARINA"/>
        <w:spacing w:after="0" w:line="300" w:lineRule="auto"/>
        <w:rPr>
          <w:rStyle w:val="RevogaoCINCATARINAChar"/>
          <w:rFonts w:ascii="Times New Roman" w:hAnsi="Times New Roman" w:cs="Times New Roman"/>
          <w:strike w:val="0"/>
          <w:color w:val="auto"/>
        </w:rPr>
      </w:pPr>
    </w:p>
    <w:p w14:paraId="607D6B4A" w14:textId="77777777" w:rsidR="005B71F2" w:rsidRPr="00130568" w:rsidRDefault="005B71F2" w:rsidP="000654E2">
      <w:pPr>
        <w:pStyle w:val="AdioCINCATARINA"/>
        <w:spacing w:after="0" w:line="300" w:lineRule="auto"/>
        <w:rPr>
          <w:rStyle w:val="RevogaoCINCATARINAChar"/>
          <w:rFonts w:ascii="Times New Roman" w:hAnsi="Times New Roman" w:cs="Times New Roman"/>
          <w:strike w:val="0"/>
          <w:color w:val="auto"/>
        </w:rPr>
      </w:pPr>
    </w:p>
    <w:p w14:paraId="20F72858" w14:textId="77777777" w:rsidR="000654E2" w:rsidRPr="00130568" w:rsidRDefault="000654E2" w:rsidP="000654E2">
      <w:pPr>
        <w:pStyle w:val="Adioaceita"/>
        <w:spacing w:after="0" w:line="300" w:lineRule="auto"/>
        <w:jc w:val="center"/>
        <w:rPr>
          <w:rStyle w:val="RevogaoCINCATARINAChar"/>
          <w:rFonts w:ascii="Times New Roman" w:hAnsi="Times New Roman" w:cs="Times New Roman"/>
          <w:b/>
          <w:bCs/>
          <w:strike w:val="0"/>
          <w:color w:val="auto"/>
        </w:rPr>
      </w:pPr>
      <w:r w:rsidRPr="00130568">
        <w:rPr>
          <w:rStyle w:val="RevogaoCINCATARINAChar"/>
          <w:rFonts w:ascii="Times New Roman" w:hAnsi="Times New Roman" w:cs="Times New Roman"/>
          <w:b/>
          <w:bCs/>
          <w:strike w:val="0"/>
          <w:color w:val="auto"/>
        </w:rPr>
        <w:t>CAPÍTULO VII</w:t>
      </w:r>
    </w:p>
    <w:p w14:paraId="44D38D63"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Style w:val="AdioCINCATARINAChar"/>
          <w:rFonts w:ascii="Times New Roman" w:hAnsi="Times New Roman" w:cs="Times New Roman"/>
          <w:b/>
          <w:bCs/>
          <w:color w:val="auto"/>
        </w:rPr>
        <w:t>DA INFRAESTRUTURA BÁSICA E DO PRAZO DE IMPLANTAÇÃO</w:t>
      </w:r>
    </w:p>
    <w:p w14:paraId="02E3EB81" w14:textId="77777777" w:rsidR="000654E2" w:rsidRPr="00130568" w:rsidRDefault="000654E2" w:rsidP="000654E2">
      <w:pPr>
        <w:pStyle w:val="ParteNormativa"/>
        <w:spacing w:after="0" w:line="300" w:lineRule="auto"/>
        <w:rPr>
          <w:rFonts w:ascii="Times New Roman" w:hAnsi="Times New Roman" w:cs="Times New Roman"/>
        </w:rPr>
      </w:pPr>
    </w:p>
    <w:p w14:paraId="7CCE73D9" w14:textId="77777777" w:rsidR="000654E2" w:rsidRPr="00130568" w:rsidRDefault="000654E2" w:rsidP="000654E2">
      <w:pPr>
        <w:spacing w:after="0" w:line="300" w:lineRule="auto"/>
        <w:rPr>
          <w:rStyle w:val="AdioaceitaChar"/>
          <w:rFonts w:ascii="Times New Roman" w:hAnsi="Times New Roman" w:cs="Times New Roman"/>
          <w:color w:val="auto"/>
        </w:rPr>
      </w:pPr>
      <w:r w:rsidRPr="00130568">
        <w:rPr>
          <w:rStyle w:val="ParteNormativaChar"/>
          <w:rFonts w:ascii="Times New Roman" w:hAnsi="Times New Roman" w:cs="Times New Roman"/>
          <w:b/>
        </w:rPr>
        <w:t>Art. 77</w:t>
      </w:r>
      <w:r w:rsidRPr="00130568">
        <w:rPr>
          <w:rFonts w:ascii="Times New Roman" w:hAnsi="Times New Roman" w:cs="Times New Roman"/>
          <w:b/>
          <w:sz w:val="24"/>
          <w:szCs w:val="24"/>
        </w:rPr>
        <w:t>.</w:t>
      </w:r>
      <w:r w:rsidRPr="00130568">
        <w:rPr>
          <w:rStyle w:val="ParteNormativaChar"/>
          <w:rFonts w:ascii="Times New Roman" w:hAnsi="Times New Roman" w:cs="Times New Roman"/>
        </w:rPr>
        <w:t xml:space="preserve">  Os</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parcelamentos do solo e condomínios horizontais</w:t>
      </w:r>
      <w:r w:rsidRPr="00130568">
        <w:rPr>
          <w:rStyle w:val="AdioCINCATARINAChar"/>
          <w:rFonts w:ascii="Times New Roman" w:hAnsi="Times New Roman" w:cs="Times New Roman"/>
          <w:color w:val="auto"/>
        </w:rPr>
        <w:t xml:space="preserve"> </w:t>
      </w:r>
      <w:r w:rsidRPr="00130568">
        <w:rPr>
          <w:rStyle w:val="ParteNormativaChar"/>
          <w:rFonts w:ascii="Times New Roman" w:hAnsi="Times New Roman" w:cs="Times New Roman"/>
        </w:rPr>
        <w:t>deverão ser dotados dos seguintes equipamentos urbanos</w:t>
      </w:r>
      <w:r w:rsidRPr="00130568">
        <w:rPr>
          <w:rStyle w:val="AdioaceitaChar"/>
          <w:rFonts w:ascii="Times New Roman" w:hAnsi="Times New Roman" w:cs="Times New Roman"/>
          <w:color w:val="auto"/>
        </w:rPr>
        <w:t>, classificados como infraestrutura básica:</w:t>
      </w:r>
    </w:p>
    <w:p w14:paraId="173F50AF" w14:textId="77777777" w:rsidR="000654E2" w:rsidRPr="00130568" w:rsidRDefault="000654E2" w:rsidP="000654E2">
      <w:pPr>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color w:val="auto"/>
        </w:rPr>
        <w:t>I – sistema</w:t>
      </w:r>
      <w:r w:rsidRPr="00130568">
        <w:rPr>
          <w:rStyle w:val="AdioCINCATARINAChar"/>
          <w:rFonts w:ascii="Times New Roman" w:hAnsi="Times New Roman" w:cs="Times New Roman"/>
          <w:color w:val="auto"/>
        </w:rPr>
        <w:t xml:space="preserve"> </w:t>
      </w:r>
      <w:r w:rsidRPr="00130568">
        <w:rPr>
          <w:rStyle w:val="ParteNormativaChar"/>
          <w:rFonts w:ascii="Times New Roman" w:hAnsi="Times New Roman" w:cs="Times New Roman"/>
        </w:rPr>
        <w:t xml:space="preserve">de distribuição de água </w:t>
      </w:r>
      <w:r w:rsidRPr="00130568">
        <w:rPr>
          <w:rStyle w:val="AdioaceitaChar"/>
          <w:rFonts w:ascii="Times New Roman" w:hAnsi="Times New Roman" w:cs="Times New Roman"/>
          <w:color w:val="auto"/>
        </w:rPr>
        <w:t xml:space="preserve">contemplando as redes de distribuição e quando tecnicamente necessário as redes adutoras, os reservatórios, as estações elevatórias e outros equipamentos, incluindo a rede adutora para interligação ao sistema de abastecimento público de água existente, em conformidade com as normas do prestador responsável pelo sistema de abastecimento de água municipal; </w:t>
      </w:r>
    </w:p>
    <w:p w14:paraId="730715EC" w14:textId="77777777" w:rsidR="000654E2" w:rsidRPr="00130568" w:rsidRDefault="000654E2" w:rsidP="000654E2">
      <w:pPr>
        <w:spacing w:after="0" w:line="300" w:lineRule="auto"/>
        <w:rPr>
          <w:rStyle w:val="AdioaceitaChar"/>
          <w:rFonts w:ascii="Times New Roman" w:hAnsi="Times New Roman" w:cs="Times New Roman"/>
          <w:color w:val="auto"/>
        </w:rPr>
      </w:pPr>
      <w:r w:rsidRPr="00130568">
        <w:rPr>
          <w:rStyle w:val="ParteNormativaChar"/>
          <w:rFonts w:ascii="Times New Roman" w:hAnsi="Times New Roman" w:cs="Times New Roman"/>
        </w:rPr>
        <w:t>II – rede de</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distribuição de</w:t>
      </w:r>
      <w:r w:rsidRPr="00130568">
        <w:rPr>
          <w:rFonts w:ascii="Times New Roman" w:hAnsi="Times New Roman" w:cs="Times New Roman"/>
          <w:sz w:val="24"/>
          <w:szCs w:val="24"/>
        </w:rPr>
        <w:t xml:space="preserve"> </w:t>
      </w:r>
      <w:r w:rsidRPr="00130568">
        <w:rPr>
          <w:rStyle w:val="ParteNormativaChar"/>
          <w:rFonts w:ascii="Times New Roman" w:hAnsi="Times New Roman" w:cs="Times New Roman"/>
        </w:rPr>
        <w:t>energia elétrica</w:t>
      </w:r>
      <w:r w:rsidRPr="00130568">
        <w:rPr>
          <w:rFonts w:ascii="Times New Roman" w:hAnsi="Times New Roman" w:cs="Times New Roman"/>
          <w:sz w:val="24"/>
          <w:szCs w:val="24"/>
        </w:rPr>
        <w:t xml:space="preserve"> </w:t>
      </w:r>
      <w:r w:rsidRPr="00130568">
        <w:rPr>
          <w:rStyle w:val="AdioaceitaChar"/>
          <w:rFonts w:ascii="Times New Roman" w:hAnsi="Times New Roman" w:cs="Times New Roman"/>
          <w:color w:val="auto"/>
        </w:rPr>
        <w:t>e iluminação pública, com luminárias de tecnologia LED ou superior, conforme normas da ABNT e prestador de serviço responsável pela rede;</w:t>
      </w:r>
    </w:p>
    <w:p w14:paraId="71E10275" w14:textId="77777777" w:rsidR="000654E2" w:rsidRPr="00130568" w:rsidRDefault="000654E2" w:rsidP="000654E2">
      <w:pPr>
        <w:pStyle w:val="AdioCINCATARINA"/>
        <w:spacing w:after="0" w:line="300" w:lineRule="auto"/>
        <w:rPr>
          <w:rFonts w:ascii="Times New Roman" w:hAnsi="Times New Roman" w:cs="Times New Roman"/>
          <w:color w:val="auto"/>
        </w:rPr>
      </w:pPr>
      <w:r w:rsidRPr="00130568">
        <w:rPr>
          <w:rStyle w:val="TextooriginalChar"/>
          <w:rFonts w:ascii="Times New Roman" w:hAnsi="Times New Roman" w:cs="Times New Roman"/>
          <w:color w:val="auto"/>
        </w:rPr>
        <w:t>III – vias</w:t>
      </w:r>
      <w:r w:rsidRPr="00130568">
        <w:rPr>
          <w:rStyle w:val="ParteNormativaChar"/>
          <w:rFonts w:ascii="Times New Roman" w:hAnsi="Times New Roman" w:cs="Times New Roman"/>
          <w:color w:val="auto"/>
        </w:rPr>
        <w:t xml:space="preserve"> </w:t>
      </w:r>
      <w:r w:rsidRPr="00130568">
        <w:rPr>
          <w:rStyle w:val="AdioaceitaChar"/>
          <w:rFonts w:ascii="Times New Roman" w:hAnsi="Times New Roman" w:cs="Times New Roman"/>
          <w:color w:val="auto"/>
        </w:rPr>
        <w:t>de circulação e áreas destinadas ao sistema viário, com pavimentação de paver, concreto armado ou asfalto conforme especificações técnicas da pavimentação, em função da sua classificação da hierarquia viária;</w:t>
      </w:r>
    </w:p>
    <w:p w14:paraId="602828EE"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lang w:val="pt-PT"/>
        </w:rPr>
        <w:t xml:space="preserve">IV – sistema de drenagem de águas </w:t>
      </w:r>
      <w:r w:rsidRPr="00130568">
        <w:rPr>
          <w:rFonts w:ascii="Times New Roman" w:hAnsi="Times New Roman" w:cs="Times New Roman"/>
          <w:color w:val="auto"/>
        </w:rPr>
        <w:t>pluviais</w:t>
      </w:r>
      <w:r w:rsidRPr="00130568">
        <w:rPr>
          <w:rFonts w:ascii="Times New Roman" w:hAnsi="Times New Roman" w:cs="Times New Roman"/>
          <w:color w:val="auto"/>
          <w:lang w:val="pt-PT"/>
        </w:rPr>
        <w:t>,</w:t>
      </w:r>
      <w:r w:rsidRPr="00130568">
        <w:rPr>
          <w:rFonts w:ascii="Times New Roman" w:hAnsi="Times New Roman" w:cs="Times New Roman"/>
          <w:color w:val="auto"/>
        </w:rPr>
        <w:t xml:space="preserve"> conforme diretrizes de drenagem do Departamento Nacional de Infraestrutura de Transportes – DNIT ou regulamentação municipal específica; e</w:t>
      </w:r>
    </w:p>
    <w:p w14:paraId="7FB717F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V – sistema de esgotamento sanitário, </w:t>
      </w:r>
      <w:r w:rsidRPr="00130568">
        <w:rPr>
          <w:rFonts w:ascii="Times New Roman" w:hAnsi="Times New Roman" w:cs="Times New Roman"/>
          <w:color w:val="auto"/>
          <w:lang w:val="pt-PT"/>
        </w:rPr>
        <w:t xml:space="preserve">contemplando rede coletora de esgoto, poços de visita, estações elevatórias e outros equipamentos, </w:t>
      </w:r>
      <w:r w:rsidRPr="00130568">
        <w:rPr>
          <w:rFonts w:ascii="Times New Roman" w:hAnsi="Times New Roman" w:cs="Times New Roman"/>
          <w:color w:val="auto"/>
        </w:rPr>
        <w:t>em conformidade com as normativas do prestador responsável pelo sistema de esgotamento sanitário municipal.</w:t>
      </w:r>
    </w:p>
    <w:p w14:paraId="2E202379"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Fonts w:ascii="Times New Roman" w:hAnsi="Times New Roman" w:cs="Times New Roman"/>
          <w:b/>
          <w:bCs/>
          <w:color w:val="auto"/>
        </w:rPr>
        <w:t>§ 1º</w:t>
      </w:r>
      <w:r w:rsidRPr="00130568">
        <w:rPr>
          <w:rFonts w:ascii="Times New Roman" w:hAnsi="Times New Roman" w:cs="Times New Roman"/>
          <w:color w:val="auto"/>
        </w:rPr>
        <w:t xml:space="preserve">  Nos casos em que não houver viabilidade técnica ou econômica para a interligação ao sistema público de abastecimento de água, poderá ser admitida solução alternativa de captação e tratamento, em conformidade com as normas do prestador responsável, desde que comprovada a viabilidade de manutenção e operação pelo prestador responsável pelo sistema municipal.</w:t>
      </w:r>
    </w:p>
    <w:p w14:paraId="21FD956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2º</w:t>
      </w:r>
      <w:r w:rsidRPr="00130568">
        <w:rPr>
          <w:rFonts w:ascii="Times New Roman" w:hAnsi="Times New Roman" w:cs="Times New Roman"/>
          <w:color w:val="auto"/>
        </w:rPr>
        <w:t xml:space="preserve">  Nos casos em que não houver viabilidade técnica ou econômica para a interligação da rede coletora de esgoto ao sistema público de esgotamento sanitário, a solução alternativa a ser adotada deverá ser previamente avaliada e aprovada por prestador responsável pelo sistema municipal de coleta e tratamento de esgoto sanitário ou pelo setor responsável do município.</w:t>
      </w:r>
    </w:p>
    <w:p w14:paraId="185A407B" w14:textId="4689DA96"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3º</w:t>
      </w:r>
      <w:r w:rsidRPr="00130568">
        <w:rPr>
          <w:rFonts w:ascii="Times New Roman" w:hAnsi="Times New Roman" w:cs="Times New Roman"/>
          <w:color w:val="auto"/>
        </w:rPr>
        <w:t xml:space="preserve">  Nos termos do inciso IV, o município poderá exigir dispositivos de dissipação de energia, armazenamento por retenção e poços de infiltração de águas pluviais ou outras tecnologias para garantir a prevenção de erosão e de inundações, conforme regulamentação específica.</w:t>
      </w:r>
    </w:p>
    <w:p w14:paraId="31938B21" w14:textId="77777777" w:rsidR="005B71F2" w:rsidRPr="00130568" w:rsidRDefault="005B71F2" w:rsidP="005B71F2">
      <w:pPr>
        <w:pStyle w:val="ParteNormativa"/>
      </w:pPr>
    </w:p>
    <w:p w14:paraId="596865E8"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78.</w:t>
      </w:r>
      <w:r w:rsidRPr="00130568">
        <w:rPr>
          <w:rFonts w:ascii="Times New Roman" w:hAnsi="Times New Roman" w:cs="Times New Roman"/>
          <w:color w:val="auto"/>
          <w:w w:val="101"/>
        </w:rPr>
        <w:t xml:space="preserve">  Além da infraestrutura básica, constitui condição essencial para a aprovação de qualquer loteamento ou condomínio horizontal a execução das seguintes obras e benfeitorias por parte do empreendedor:</w:t>
      </w:r>
    </w:p>
    <w:p w14:paraId="151A4A1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 – demarcação:</w:t>
      </w:r>
    </w:p>
    <w:p w14:paraId="2C99929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a)  dos lotes ou unidades autônomas com marcos </w:t>
      </w:r>
      <w:r w:rsidRPr="00130568">
        <w:rPr>
          <w:rFonts w:ascii="Times New Roman" w:hAnsi="Times New Roman" w:cs="Times New Roman"/>
          <w:color w:val="auto"/>
        </w:rPr>
        <w:t>físicos</w:t>
      </w:r>
      <w:r w:rsidRPr="00130568">
        <w:rPr>
          <w:rFonts w:ascii="Times New Roman" w:hAnsi="Times New Roman" w:cs="Times New Roman"/>
          <w:color w:val="auto"/>
          <w:w w:val="101"/>
        </w:rPr>
        <w:t xml:space="preserve"> georreferenciados;</w:t>
      </w:r>
    </w:p>
    <w:p w14:paraId="1A99D88B"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lastRenderedPageBreak/>
        <w:t>b)  das quadras e áreas destinadas ao uso público com marcos em concreto; e</w:t>
      </w:r>
    </w:p>
    <w:p w14:paraId="1B15019F"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c)  das Áreas de Preservação Permanente, quando houver.</w:t>
      </w:r>
    </w:p>
    <w:p w14:paraId="0FEC024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execução de meios-ﬁos de concreto e sarjetas;</w:t>
      </w:r>
    </w:p>
    <w:p w14:paraId="6C2075F8"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III – identificação, por meio de placas, das áreas comunitárias, áreas verdes e Áreas de Preservação Permanente;</w:t>
      </w:r>
    </w:p>
    <w:p w14:paraId="345AA7ED"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IV – realização de obras de terraplanagem, drenagem, aterros, arrimos, pontes, pontilhões e bueiros, quando necessários;</w:t>
      </w:r>
    </w:p>
    <w:p w14:paraId="14E8FA41"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 – execução do projeto de arborização das calçadas, canteiros centrais e áreas de uso público, de acordo com as diretrizes de arborização urbana e nativa estabelecidas pelo setor ambiental competente;</w:t>
      </w:r>
    </w:p>
    <w:p w14:paraId="48D54A3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 – manutenção das áreas de uso público e das infraestruturas básicas e complementares até a conclusão das obras e entrega do empreendimento;</w:t>
      </w:r>
    </w:p>
    <w:p w14:paraId="398CAEB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VII – quaisquer outras obras </w:t>
      </w:r>
      <w:r w:rsidRPr="00130568">
        <w:rPr>
          <w:rFonts w:ascii="Times New Roman" w:hAnsi="Times New Roman" w:cs="Times New Roman"/>
          <w:color w:val="auto"/>
        </w:rPr>
        <w:t>decorrentes do cumprimento desta Lei; e</w:t>
      </w:r>
    </w:p>
    <w:p w14:paraId="6518808B" w14:textId="044D344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VIII – recuperação da Área de Preservação Permanente, quando aplicável, conforme diretrizes do órgão ambiental responsável.</w:t>
      </w:r>
    </w:p>
    <w:p w14:paraId="20DB3F9E" w14:textId="77777777" w:rsidR="005B71F2" w:rsidRPr="00130568" w:rsidRDefault="005B71F2" w:rsidP="005B71F2">
      <w:pPr>
        <w:pStyle w:val="ParteNormativa"/>
      </w:pPr>
    </w:p>
    <w:p w14:paraId="7808464F" w14:textId="1624503D"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79.</w:t>
      </w:r>
      <w:r w:rsidRPr="00130568">
        <w:rPr>
          <w:rFonts w:ascii="Times New Roman" w:hAnsi="Times New Roman" w:cs="Times New Roman"/>
          <w:color w:val="auto"/>
          <w:w w:val="101"/>
        </w:rPr>
        <w:t xml:space="preserve">  O município poderá exigir a instalação de infraestruturas complementares, </w:t>
      </w:r>
      <w:r w:rsidRPr="00130568">
        <w:rPr>
          <w:rFonts w:ascii="Times New Roman" w:hAnsi="Times New Roman" w:cs="Times New Roman"/>
          <w:color w:val="auto"/>
        </w:rPr>
        <w:t>conforme a localização, natureza ou impacto do empreendimento</w:t>
      </w:r>
      <w:r w:rsidRPr="00130568">
        <w:rPr>
          <w:rFonts w:ascii="Times New Roman" w:hAnsi="Times New Roman" w:cs="Times New Roman"/>
          <w:color w:val="auto"/>
          <w:w w:val="101"/>
        </w:rPr>
        <w:t>.</w:t>
      </w:r>
    </w:p>
    <w:p w14:paraId="0A2704B6" w14:textId="77777777" w:rsidR="005B71F2" w:rsidRPr="00130568" w:rsidRDefault="005B71F2" w:rsidP="005B71F2">
      <w:pPr>
        <w:pStyle w:val="ParteNormativa"/>
      </w:pPr>
    </w:p>
    <w:p w14:paraId="707E418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w w:val="101"/>
        </w:rPr>
        <w:t>Art. 80.</w:t>
      </w:r>
      <w:r w:rsidRPr="00130568">
        <w:rPr>
          <w:rFonts w:ascii="Times New Roman" w:hAnsi="Times New Roman" w:cs="Times New Roman"/>
          <w:color w:val="auto"/>
          <w:w w:val="101"/>
        </w:rPr>
        <w:t xml:space="preserve">  As infraestruturas subterrâneas </w:t>
      </w:r>
      <w:r w:rsidRPr="00130568">
        <w:rPr>
          <w:rFonts w:ascii="Times New Roman" w:hAnsi="Times New Roman" w:cs="Times New Roman"/>
          <w:color w:val="auto"/>
        </w:rPr>
        <w:t>deverão observar as seguintes profundidades mínimas:</w:t>
      </w:r>
    </w:p>
    <w:p w14:paraId="36A4C98F"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 – 0,60 m (sessenta centímetros), quando instaladas sob as calçadas; e</w:t>
      </w:r>
    </w:p>
    <w:p w14:paraId="6AD553FB"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as especificações das normas técnicas da ABNT, quando instaladas sob as vias.</w:t>
      </w:r>
    </w:p>
    <w:p w14:paraId="1503A6A4" w14:textId="15EC77B6" w:rsidR="000654E2" w:rsidRPr="00130568" w:rsidRDefault="000654E2" w:rsidP="000654E2">
      <w:pPr>
        <w:spacing w:after="0" w:line="300" w:lineRule="auto"/>
        <w:jc w:val="center"/>
        <w:rPr>
          <w:rStyle w:val="RevogaoCINCATARINAChar"/>
          <w:rFonts w:ascii="Times New Roman" w:hAnsi="Times New Roman" w:cs="Times New Roman"/>
          <w:color w:val="auto"/>
        </w:rPr>
      </w:pPr>
      <w:bookmarkStart w:id="6" w:name="bookmark12"/>
    </w:p>
    <w:p w14:paraId="2BB9406F" w14:textId="77777777" w:rsidR="005B71F2" w:rsidRPr="00130568" w:rsidRDefault="005B71F2" w:rsidP="000654E2">
      <w:pPr>
        <w:spacing w:after="0" w:line="300" w:lineRule="auto"/>
        <w:jc w:val="center"/>
        <w:rPr>
          <w:rStyle w:val="RevogaoCINCATARINAChar"/>
          <w:rFonts w:ascii="Times New Roman" w:hAnsi="Times New Roman" w:cs="Times New Roman"/>
          <w:color w:val="auto"/>
        </w:rPr>
      </w:pPr>
    </w:p>
    <w:p w14:paraId="481CAF21" w14:textId="77777777" w:rsidR="000654E2" w:rsidRPr="00130568" w:rsidRDefault="000654E2" w:rsidP="000654E2">
      <w:pPr>
        <w:spacing w:after="0" w:line="300" w:lineRule="auto"/>
        <w:jc w:val="center"/>
        <w:rPr>
          <w:rFonts w:ascii="Times New Roman" w:hAnsi="Times New Roman" w:cs="Times New Roman"/>
          <w:b/>
          <w:bCs/>
          <w:sz w:val="24"/>
          <w:szCs w:val="24"/>
        </w:rPr>
      </w:pPr>
      <w:r w:rsidRPr="00130568">
        <w:rPr>
          <w:rStyle w:val="AdioaceitaChar"/>
          <w:rFonts w:ascii="Times New Roman" w:hAnsi="Times New Roman" w:cs="Times New Roman"/>
          <w:b/>
          <w:bCs/>
          <w:color w:val="auto"/>
        </w:rPr>
        <w:t>CAPÍTULO</w:t>
      </w:r>
      <w:r w:rsidRPr="00130568">
        <w:rPr>
          <w:rStyle w:val="AdioCINCATARINAChar"/>
          <w:rFonts w:ascii="Times New Roman" w:hAnsi="Times New Roman" w:cs="Times New Roman"/>
          <w:b/>
          <w:bCs/>
          <w:color w:val="auto"/>
        </w:rPr>
        <w:t xml:space="preserve"> </w:t>
      </w:r>
      <w:r w:rsidRPr="00130568">
        <w:rPr>
          <w:rStyle w:val="ParteNormativaChar"/>
          <w:rFonts w:ascii="Times New Roman" w:hAnsi="Times New Roman" w:cs="Times New Roman"/>
          <w:b/>
          <w:bCs/>
        </w:rPr>
        <w:t>V</w:t>
      </w:r>
      <w:bookmarkEnd w:id="6"/>
      <w:r w:rsidRPr="00130568">
        <w:rPr>
          <w:rStyle w:val="AdioaceitaChar"/>
          <w:rFonts w:ascii="Times New Roman" w:hAnsi="Times New Roman" w:cs="Times New Roman"/>
          <w:b/>
          <w:bCs/>
          <w:color w:val="auto"/>
        </w:rPr>
        <w:t>III</w:t>
      </w:r>
    </w:p>
    <w:p w14:paraId="0F775EC1" w14:textId="77777777" w:rsidR="000654E2" w:rsidRPr="00130568" w:rsidRDefault="000654E2" w:rsidP="000654E2">
      <w:pPr>
        <w:spacing w:after="0" w:line="300" w:lineRule="auto"/>
        <w:jc w:val="center"/>
        <w:rPr>
          <w:rStyle w:val="AdioaceitaChar"/>
          <w:rFonts w:ascii="Times New Roman" w:hAnsi="Times New Roman" w:cs="Times New Roman"/>
          <w:b/>
          <w:bCs/>
          <w:color w:val="auto"/>
        </w:rPr>
      </w:pPr>
      <w:r w:rsidRPr="00130568">
        <w:rPr>
          <w:rStyle w:val="AdioaceitaChar"/>
          <w:rFonts w:ascii="Times New Roman" w:hAnsi="Times New Roman" w:cs="Times New Roman"/>
          <w:b/>
          <w:bCs/>
          <w:color w:val="auto"/>
        </w:rPr>
        <w:t>DOS PROJETOS DE PARCELAMENTO DO SOLO URBANO E CONDOMÍNIOS HORIZONTAIS</w:t>
      </w:r>
    </w:p>
    <w:p w14:paraId="717ADCD0" w14:textId="77777777" w:rsidR="000654E2" w:rsidRPr="00130568" w:rsidRDefault="000654E2" w:rsidP="000654E2">
      <w:pPr>
        <w:spacing w:after="0" w:line="300" w:lineRule="auto"/>
        <w:rPr>
          <w:rFonts w:ascii="Times New Roman" w:hAnsi="Times New Roman" w:cs="Times New Roman"/>
          <w:sz w:val="24"/>
          <w:szCs w:val="24"/>
        </w:rPr>
      </w:pPr>
    </w:p>
    <w:p w14:paraId="11761B71"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81.</w:t>
      </w:r>
      <w:r w:rsidRPr="00130568">
        <w:rPr>
          <w:rFonts w:ascii="Times New Roman" w:hAnsi="Times New Roman" w:cs="Times New Roman"/>
          <w:color w:val="auto"/>
          <w:w w:val="101"/>
        </w:rPr>
        <w:t xml:space="preserve">  São etapas do licenciamento urbanístico para aprovação </w:t>
      </w:r>
      <w:r w:rsidRPr="00130568">
        <w:rPr>
          <w:rFonts w:ascii="Times New Roman" w:hAnsi="Times New Roman" w:cs="Times New Roman"/>
          <w:color w:val="auto"/>
        </w:rPr>
        <w:t>das</w:t>
      </w:r>
      <w:r w:rsidRPr="00130568">
        <w:rPr>
          <w:rFonts w:ascii="Times New Roman" w:hAnsi="Times New Roman" w:cs="Times New Roman"/>
          <w:color w:val="auto"/>
          <w:w w:val="101"/>
        </w:rPr>
        <w:t xml:space="preserve"> modalidades de parcelamento do solo e de condomínios horizontais: </w:t>
      </w:r>
    </w:p>
    <w:p w14:paraId="7B07658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 – consulta prévia; </w:t>
      </w:r>
    </w:p>
    <w:p w14:paraId="65CF2E68"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II – anteprojeto; e </w:t>
      </w:r>
    </w:p>
    <w:p w14:paraId="58342C83"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III – projeto executivo.</w:t>
      </w:r>
    </w:p>
    <w:p w14:paraId="649C8A89" w14:textId="7CE9A874"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Parágrafo único</w:t>
      </w:r>
      <w:r w:rsidRPr="00130568">
        <w:rPr>
          <w:rFonts w:ascii="Times New Roman" w:hAnsi="Times New Roman" w:cs="Times New Roman"/>
          <w:color w:val="auto"/>
        </w:rPr>
        <w:t>.  Excetua-se do inciso II os desmembramentos, remembramentos e desdobros.</w:t>
      </w:r>
    </w:p>
    <w:p w14:paraId="2AF06AF2" w14:textId="77777777" w:rsidR="005B71F2" w:rsidRPr="00130568" w:rsidRDefault="005B71F2" w:rsidP="005B71F2">
      <w:pPr>
        <w:pStyle w:val="ParteNormativa"/>
      </w:pPr>
    </w:p>
    <w:p w14:paraId="647B87A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82.</w:t>
      </w:r>
      <w:r w:rsidRPr="00130568">
        <w:rPr>
          <w:rFonts w:ascii="Times New Roman" w:hAnsi="Times New Roman" w:cs="Times New Roman"/>
          <w:color w:val="auto"/>
          <w:w w:val="101"/>
        </w:rPr>
        <w:t xml:space="preserve">  As plantas, levantamentos e estudos técnicos exigidos em todas as etapas do licenciamento deverão: </w:t>
      </w:r>
    </w:p>
    <w:p w14:paraId="7210025B"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lastRenderedPageBreak/>
        <w:t>I – ser devidamente assinados pelo proprietário ou seu representante legal e por responsável técnico legalmente habilitado, com indicação do respectivo registro no conselho de classe da região;</w:t>
      </w:r>
    </w:p>
    <w:p w14:paraId="6B376474"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estar em escala adequada e legível, contendo a indicação do norte verdadeiro;</w:t>
      </w:r>
    </w:p>
    <w:p w14:paraId="471598AC"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III –  obedecer às normas da ABNT;</w:t>
      </w:r>
    </w:p>
    <w:p w14:paraId="228ED2E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IV – ser georreferenciados; e</w:t>
      </w:r>
    </w:p>
    <w:p w14:paraId="5C3EC322" w14:textId="644382AE"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V – ser entregues em 2 (duas) vias impressas e 1 (uma) </w:t>
      </w:r>
      <w:r w:rsidRPr="00130568">
        <w:rPr>
          <w:rStyle w:val="AdioCINCATARINAChar"/>
          <w:rFonts w:ascii="Times New Roman" w:hAnsi="Times New Roman" w:cs="Times New Roman"/>
          <w:color w:val="auto"/>
        </w:rPr>
        <w:t>via</w:t>
      </w:r>
      <w:r w:rsidRPr="00130568">
        <w:rPr>
          <w:rFonts w:ascii="Times New Roman" w:hAnsi="Times New Roman" w:cs="Times New Roman"/>
          <w:color w:val="auto"/>
        </w:rPr>
        <w:t xml:space="preserve"> digital</w:t>
      </w:r>
      <w:r w:rsidRPr="00130568">
        <w:rPr>
          <w:rStyle w:val="AdioCINCATARINAChar"/>
          <w:rFonts w:ascii="Times New Roman" w:hAnsi="Times New Roman" w:cs="Times New Roman"/>
          <w:color w:val="auto"/>
        </w:rPr>
        <w:t>,</w:t>
      </w:r>
      <w:r w:rsidRPr="00130568">
        <w:rPr>
          <w:rFonts w:ascii="Times New Roman" w:hAnsi="Times New Roman" w:cs="Times New Roman"/>
          <w:color w:val="auto"/>
        </w:rPr>
        <w:t xml:space="preserve"> em formato PDF </w:t>
      </w:r>
      <w:r w:rsidRPr="00130568">
        <w:rPr>
          <w:rStyle w:val="AdioCINCATARINAChar"/>
          <w:rFonts w:ascii="Times New Roman" w:hAnsi="Times New Roman" w:cs="Times New Roman"/>
          <w:color w:val="auto"/>
        </w:rPr>
        <w:t>e editáveis</w:t>
      </w:r>
      <w:r w:rsidRPr="00130568">
        <w:rPr>
          <w:rFonts w:ascii="Times New Roman" w:hAnsi="Times New Roman" w:cs="Times New Roman"/>
          <w:color w:val="auto"/>
        </w:rPr>
        <w:t>.</w:t>
      </w:r>
    </w:p>
    <w:p w14:paraId="0CF932F8" w14:textId="77777777" w:rsidR="005B71F2" w:rsidRPr="00130568" w:rsidRDefault="005B71F2" w:rsidP="005B71F2">
      <w:pPr>
        <w:pStyle w:val="ParteNormativa"/>
      </w:pPr>
    </w:p>
    <w:p w14:paraId="6ED0E4E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83.</w:t>
      </w:r>
      <w:r w:rsidRPr="00130568">
        <w:rPr>
          <w:rFonts w:ascii="Times New Roman" w:hAnsi="Times New Roman" w:cs="Times New Roman"/>
          <w:color w:val="auto"/>
          <w:w w:val="101"/>
        </w:rPr>
        <w:t xml:space="preserve">  Em qualquer etapa do licenciamento, caso o município constate que a certidão de matrícula apresentada como atual não corresponda mais aos registros e averbações cartorárias, serão consideradas nulas as diretrizes expedidas e as aprovações subsequentes.</w:t>
      </w:r>
    </w:p>
    <w:p w14:paraId="5EEABE9F" w14:textId="4F24FAD5" w:rsidR="000654E2" w:rsidRPr="00130568" w:rsidRDefault="000654E2" w:rsidP="000654E2">
      <w:pPr>
        <w:pStyle w:val="AdioCINCATARINA"/>
        <w:spacing w:after="0" w:line="300" w:lineRule="auto"/>
        <w:rPr>
          <w:rFonts w:ascii="Times New Roman" w:hAnsi="Times New Roman" w:cs="Times New Roman"/>
          <w:color w:val="auto"/>
        </w:rPr>
      </w:pPr>
    </w:p>
    <w:p w14:paraId="58B793B2" w14:textId="77777777" w:rsidR="005B71F2" w:rsidRPr="00130568" w:rsidRDefault="005B71F2" w:rsidP="000654E2">
      <w:pPr>
        <w:pStyle w:val="AdioCINCATARINA"/>
        <w:spacing w:after="0" w:line="300" w:lineRule="auto"/>
        <w:rPr>
          <w:rFonts w:ascii="Times New Roman" w:hAnsi="Times New Roman" w:cs="Times New Roman"/>
          <w:color w:val="auto"/>
        </w:rPr>
      </w:pPr>
    </w:p>
    <w:p w14:paraId="6E9FBCE4"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Seção I</w:t>
      </w:r>
    </w:p>
    <w:p w14:paraId="011E5C96"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 Consulta Prévia</w:t>
      </w:r>
    </w:p>
    <w:p w14:paraId="04D28D62" w14:textId="77777777" w:rsidR="000654E2" w:rsidRPr="00130568" w:rsidRDefault="000654E2" w:rsidP="000654E2">
      <w:pPr>
        <w:spacing w:after="0" w:line="300" w:lineRule="auto"/>
        <w:rPr>
          <w:rStyle w:val="Bodytext2Bold"/>
          <w:rFonts w:ascii="Times New Roman" w:hAnsi="Times New Roman" w:cs="Times New Roman"/>
          <w:color w:val="auto"/>
          <w:sz w:val="24"/>
          <w:szCs w:val="24"/>
        </w:rPr>
      </w:pPr>
    </w:p>
    <w:p w14:paraId="1C86A67F" w14:textId="77777777" w:rsidR="000654E2" w:rsidRPr="00130568" w:rsidRDefault="000654E2" w:rsidP="000654E2">
      <w:pPr>
        <w:spacing w:after="0" w:line="300" w:lineRule="auto"/>
        <w:rPr>
          <w:rStyle w:val="AdioCINCATARINAChar"/>
          <w:rFonts w:ascii="Times New Roman" w:hAnsi="Times New Roman" w:cs="Times New Roman"/>
          <w:color w:val="auto"/>
        </w:rPr>
      </w:pPr>
      <w:r w:rsidRPr="00130568">
        <w:rPr>
          <w:rStyle w:val="ParteNormativaChar"/>
          <w:rFonts w:ascii="Times New Roman" w:hAnsi="Times New Roman" w:cs="Times New Roman"/>
          <w:b/>
        </w:rPr>
        <w:t>Art</w:t>
      </w:r>
      <w:r w:rsidRPr="00130568">
        <w:rPr>
          <w:rStyle w:val="Bodytext2Bold"/>
          <w:rFonts w:ascii="Times New Roman" w:hAnsi="Times New Roman" w:cs="Times New Roman"/>
          <w:color w:val="auto"/>
          <w:sz w:val="24"/>
          <w:szCs w:val="24"/>
        </w:rPr>
        <w:t xml:space="preserve">. </w:t>
      </w:r>
      <w:r w:rsidRPr="00130568">
        <w:rPr>
          <w:rStyle w:val="ParteNormativaChar"/>
          <w:rFonts w:ascii="Times New Roman" w:hAnsi="Times New Roman" w:cs="Times New Roman"/>
          <w:b/>
        </w:rPr>
        <w:t>84</w:t>
      </w:r>
      <w:r w:rsidRPr="00130568">
        <w:rPr>
          <w:rFonts w:ascii="Times New Roman" w:hAnsi="Times New Roman" w:cs="Times New Roman"/>
          <w:b/>
          <w:sz w:val="24"/>
          <w:szCs w:val="24"/>
        </w:rPr>
        <w:t>.</w:t>
      </w:r>
      <w:r w:rsidRPr="00130568">
        <w:rPr>
          <w:rFonts w:ascii="Times New Roman" w:hAnsi="Times New Roman" w:cs="Times New Roman"/>
          <w:sz w:val="24"/>
          <w:szCs w:val="24"/>
        </w:rPr>
        <w:t xml:space="preserve">  </w:t>
      </w:r>
      <w:r w:rsidRPr="00130568">
        <w:rPr>
          <w:rStyle w:val="ParteNormativaChar"/>
          <w:rFonts w:ascii="Times New Roman" w:hAnsi="Times New Roman" w:cs="Times New Roman"/>
        </w:rPr>
        <w:t>Antes</w:t>
      </w:r>
      <w:r w:rsidRPr="00130568">
        <w:rPr>
          <w:rFonts w:ascii="Times New Roman" w:hAnsi="Times New Roman" w:cs="Times New Roman"/>
          <w:sz w:val="24"/>
          <w:szCs w:val="24"/>
        </w:rPr>
        <w:t xml:space="preserve"> </w:t>
      </w:r>
      <w:r w:rsidRPr="00130568">
        <w:rPr>
          <w:rStyle w:val="TextooriginalChar"/>
          <w:rFonts w:ascii="Times New Roman" w:hAnsi="Times New Roman" w:cs="Times New Roman"/>
        </w:rPr>
        <w:t>da elaboração do projeto de</w:t>
      </w:r>
      <w:r w:rsidRPr="00130568">
        <w:rPr>
          <w:rStyle w:val="Revoga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parcelamento do solo urbano ou condomínio horizontal,</w:t>
      </w:r>
      <w:r w:rsidRPr="00130568">
        <w:rPr>
          <w:rStyle w:val="ParteNormativaChar"/>
          <w:rFonts w:ascii="Times New Roman" w:hAnsi="Times New Roman" w:cs="Times New Roman"/>
        </w:rPr>
        <w:t xml:space="preserve"> o interessado </w:t>
      </w:r>
      <w:r w:rsidRPr="00130568">
        <w:rPr>
          <w:rStyle w:val="AdioaceitaChar"/>
          <w:rFonts w:ascii="Times New Roman" w:hAnsi="Times New Roman" w:cs="Times New Roman"/>
          <w:color w:val="auto"/>
        </w:rPr>
        <w:t>poderá</w:t>
      </w:r>
      <w:r w:rsidRPr="00130568">
        <w:rPr>
          <w:rStyle w:val="ParteNormativaChar"/>
          <w:rFonts w:ascii="Times New Roman" w:hAnsi="Times New Roman" w:cs="Times New Roman"/>
        </w:rPr>
        <w:t xml:space="preserve"> solicitar </w:t>
      </w:r>
      <w:r w:rsidRPr="00130568">
        <w:rPr>
          <w:rStyle w:val="AdioaceitaChar"/>
          <w:rFonts w:ascii="Times New Roman" w:hAnsi="Times New Roman" w:cs="Times New Roman"/>
          <w:color w:val="auto"/>
        </w:rPr>
        <w:t>ao município a Consulta Prévia</w:t>
      </w:r>
      <w:r w:rsidRPr="00130568">
        <w:rPr>
          <w:rFonts w:ascii="Times New Roman" w:hAnsi="Times New Roman" w:cs="Times New Roman"/>
          <w:sz w:val="24"/>
          <w:szCs w:val="24"/>
        </w:rPr>
        <w:t xml:space="preserve"> </w:t>
      </w:r>
      <w:r w:rsidRPr="00130568">
        <w:rPr>
          <w:rStyle w:val="TextooriginalChar"/>
          <w:rFonts w:ascii="Times New Roman" w:hAnsi="Times New Roman" w:cs="Times New Roman"/>
        </w:rPr>
        <w:t>contendo pelo menos:</w:t>
      </w:r>
    </w:p>
    <w:p w14:paraId="74AE167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requerimento assinado pelo proprietário do imóvel ou por seu representante legal;</w:t>
      </w:r>
    </w:p>
    <w:p w14:paraId="55A0698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título da propriedade ou certidão atualizada emitida pelo Cartório de Registro de Imóveis, com expedição inferior a 30 (trinta) dias corridos;</w:t>
      </w:r>
    </w:p>
    <w:p w14:paraId="05FD01D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III – </w:t>
      </w:r>
      <w:r w:rsidRPr="00130568">
        <w:rPr>
          <w:rFonts w:ascii="Times New Roman" w:hAnsi="Times New Roman" w:cs="Times New Roman"/>
          <w:color w:val="auto"/>
        </w:rPr>
        <w:t>planta planialtimétrica georreferenciada da área, abrangendo faixas externas de 50 m (cinquenta metros) de largura ao longo das divisas, contendo as seguintes informações:</w:t>
      </w:r>
    </w:p>
    <w:p w14:paraId="563C4582" w14:textId="77777777" w:rsidR="000654E2" w:rsidRPr="00130568" w:rsidRDefault="000654E2" w:rsidP="000654E2">
      <w:pPr>
        <w:pStyle w:val="Bodytext20"/>
        <w:widowControl w:val="0"/>
        <w:shd w:val="clear" w:color="auto" w:fill="auto"/>
        <w:tabs>
          <w:tab w:val="left" w:pos="510"/>
        </w:tabs>
        <w:spacing w:before="0" w:after="0" w:line="300" w:lineRule="auto"/>
        <w:rPr>
          <w:rFonts w:ascii="Times New Roman" w:hAnsi="Times New Roman" w:cs="Times New Roman"/>
          <w:sz w:val="24"/>
          <w:szCs w:val="24"/>
        </w:rPr>
      </w:pPr>
      <w:r w:rsidRPr="00130568">
        <w:rPr>
          <w:rStyle w:val="AdioaceitaChar"/>
          <w:rFonts w:ascii="Times New Roman" w:hAnsi="Times New Roman" w:cs="Times New Roman"/>
          <w:color w:val="auto"/>
        </w:rPr>
        <w:t>a)</w:t>
      </w:r>
      <w:r w:rsidRPr="00130568">
        <w:rPr>
          <w:rFonts w:ascii="Times New Roman" w:hAnsi="Times New Roman" w:cs="Times New Roman"/>
          <w:sz w:val="24"/>
          <w:szCs w:val="24"/>
        </w:rPr>
        <w:t xml:space="preserve">  </w:t>
      </w:r>
      <w:r w:rsidRPr="00130568">
        <w:rPr>
          <w:rStyle w:val="TextooriginalChar"/>
          <w:rFonts w:ascii="Times New Roman" w:hAnsi="Times New Roman" w:cs="Times New Roman"/>
        </w:rPr>
        <w:t xml:space="preserve">as divisas </w:t>
      </w:r>
      <w:r w:rsidRPr="00130568">
        <w:rPr>
          <w:rStyle w:val="AdioaceitaChar"/>
          <w:rFonts w:ascii="Times New Roman" w:hAnsi="Times New Roman" w:cs="Times New Roman"/>
          <w:color w:val="auto"/>
        </w:rPr>
        <w:t>do imóvel com indicação dos confrontantes</w:t>
      </w:r>
      <w:r w:rsidRPr="00130568">
        <w:rPr>
          <w:rStyle w:val="TextooriginalChar"/>
          <w:rFonts w:ascii="Times New Roman" w:hAnsi="Times New Roman" w:cs="Times New Roman"/>
        </w:rPr>
        <w:t>;</w:t>
      </w:r>
    </w:p>
    <w:p w14:paraId="6143731A" w14:textId="77777777" w:rsidR="000654E2" w:rsidRPr="00130568" w:rsidRDefault="000654E2" w:rsidP="000654E2">
      <w:pPr>
        <w:pStyle w:val="Textooriginal"/>
        <w:spacing w:after="0" w:line="300" w:lineRule="auto"/>
        <w:rPr>
          <w:rFonts w:ascii="Times New Roman" w:hAnsi="Times New Roman" w:cs="Times New Roman"/>
        </w:rPr>
      </w:pPr>
      <w:r w:rsidRPr="00130568">
        <w:rPr>
          <w:rStyle w:val="AdioaceitaChar"/>
          <w:rFonts w:ascii="Times New Roman" w:hAnsi="Times New Roman" w:cs="Times New Roman"/>
          <w:color w:val="auto"/>
        </w:rPr>
        <w:t>b)</w:t>
      </w:r>
      <w:r w:rsidRPr="00130568">
        <w:rPr>
          <w:rFonts w:ascii="Times New Roman" w:hAnsi="Times New Roman" w:cs="Times New Roman"/>
        </w:rPr>
        <w:t xml:space="preserve">  as curvas de nível </w:t>
      </w:r>
      <w:r w:rsidRPr="00130568">
        <w:rPr>
          <w:rStyle w:val="AdioaceitaChar"/>
          <w:rFonts w:ascii="Times New Roman" w:hAnsi="Times New Roman" w:cs="Times New Roman"/>
          <w:color w:val="auto"/>
        </w:rPr>
        <w:t>com equidistância de 1 m (um metro)</w:t>
      </w:r>
      <w:r w:rsidRPr="00130568">
        <w:rPr>
          <w:rFonts w:ascii="Times New Roman" w:hAnsi="Times New Roman" w:cs="Times New Roman"/>
        </w:rPr>
        <w:t>;</w:t>
      </w:r>
    </w:p>
    <w:p w14:paraId="73A39558" w14:textId="77777777" w:rsidR="000654E2" w:rsidRPr="00130568" w:rsidRDefault="000654E2" w:rsidP="000654E2">
      <w:pPr>
        <w:pStyle w:val="Textooriginal"/>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color w:val="auto"/>
        </w:rPr>
        <w:t>c)</w:t>
      </w:r>
      <w:r w:rsidRPr="00130568">
        <w:rPr>
          <w:rStyle w:val="AdioCINCATARINAChar"/>
          <w:rFonts w:ascii="Times New Roman" w:hAnsi="Times New Roman" w:cs="Times New Roman"/>
          <w:color w:val="auto"/>
        </w:rPr>
        <w:t xml:space="preserve">  </w:t>
      </w:r>
      <w:r w:rsidRPr="00130568">
        <w:rPr>
          <w:rFonts w:ascii="Times New Roman" w:hAnsi="Times New Roman" w:cs="Times New Roman"/>
        </w:rPr>
        <w:t xml:space="preserve">a localização </w:t>
      </w:r>
      <w:r w:rsidRPr="00130568">
        <w:rPr>
          <w:rStyle w:val="AdioaceitaChar"/>
          <w:rFonts w:ascii="Times New Roman" w:hAnsi="Times New Roman" w:cs="Times New Roman"/>
          <w:color w:val="auto"/>
        </w:rPr>
        <w:t>de todos os elementos e condicionantes naturais, como</w:t>
      </w:r>
      <w:r w:rsidRPr="00130568">
        <w:rPr>
          <w:rFonts w:ascii="Times New Roman" w:hAnsi="Times New Roman" w:cs="Times New Roman"/>
        </w:rPr>
        <w:t xml:space="preserve"> cursos d'água, bosques, </w:t>
      </w:r>
      <w:r w:rsidRPr="00130568">
        <w:rPr>
          <w:rStyle w:val="AdioaceitaChar"/>
          <w:rFonts w:ascii="Times New Roman" w:hAnsi="Times New Roman" w:cs="Times New Roman"/>
          <w:color w:val="auto"/>
        </w:rPr>
        <w:t>árvores de grande porte, mananciais, Áreas de Preservação Permanente, nascentes, banhados, áreas alagadiças, sujeitas a inundação e/ou com grande potencial de erosão, outras indicações topográficas relevantes e demais elementos existentes que sejam significativos;</w:t>
      </w:r>
    </w:p>
    <w:p w14:paraId="65A53632" w14:textId="77777777" w:rsidR="000654E2" w:rsidRPr="00130568" w:rsidRDefault="000654E2" w:rsidP="000654E2">
      <w:pPr>
        <w:pStyle w:val="Textooriginal"/>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color w:val="auto"/>
        </w:rPr>
        <w:t>d)</w:t>
      </w:r>
      <w:r w:rsidRPr="00130568">
        <w:rPr>
          <w:rFonts w:ascii="Times New Roman" w:hAnsi="Times New Roman" w:cs="Times New Roman"/>
        </w:rPr>
        <w:t xml:space="preserve">  construções existentes</w:t>
      </w:r>
      <w:r w:rsidRPr="00130568">
        <w:rPr>
          <w:rStyle w:val="Adi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com as respectivas amarrações;</w:t>
      </w:r>
    </w:p>
    <w:p w14:paraId="0E1D054B" w14:textId="77777777" w:rsidR="000654E2" w:rsidRPr="00130568" w:rsidRDefault="000654E2" w:rsidP="000654E2">
      <w:pPr>
        <w:pStyle w:val="Textooriginal"/>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color w:val="auto"/>
        </w:rPr>
        <w:t>e)</w:t>
      </w:r>
      <w:r w:rsidRPr="00130568">
        <w:rPr>
          <w:rStyle w:val="AdioCINCATARINAChar"/>
          <w:rFonts w:ascii="Times New Roman" w:hAnsi="Times New Roman" w:cs="Times New Roman"/>
          <w:color w:val="auto"/>
        </w:rPr>
        <w:t xml:space="preserve">  </w:t>
      </w:r>
      <w:r w:rsidRPr="00130568">
        <w:rPr>
          <w:rFonts w:ascii="Times New Roman" w:hAnsi="Times New Roman" w:cs="Times New Roman"/>
        </w:rPr>
        <w:t xml:space="preserve">indicação das vias </w:t>
      </w:r>
      <w:r w:rsidRPr="00130568">
        <w:rPr>
          <w:rStyle w:val="AdioaceitaChar"/>
          <w:rFonts w:ascii="Times New Roman" w:hAnsi="Times New Roman" w:cs="Times New Roman"/>
          <w:color w:val="auto"/>
        </w:rPr>
        <w:t>adjacentes; e</w:t>
      </w:r>
    </w:p>
    <w:p w14:paraId="0A60BBA8" w14:textId="77777777" w:rsidR="000654E2" w:rsidRPr="00130568" w:rsidRDefault="000654E2" w:rsidP="000654E2">
      <w:pPr>
        <w:pStyle w:val="AdioCINCATARINA"/>
        <w:spacing w:after="0" w:line="300" w:lineRule="auto"/>
        <w:rPr>
          <w:rFonts w:ascii="Times New Roman" w:hAnsi="Times New Roman" w:cs="Times New Roman"/>
          <w:color w:val="auto"/>
          <w:w w:val="101"/>
        </w:rPr>
      </w:pPr>
      <w:r w:rsidRPr="00130568">
        <w:rPr>
          <w:rStyle w:val="AdioaceitaChar"/>
          <w:rFonts w:ascii="Times New Roman" w:hAnsi="Times New Roman" w:cs="Times New Roman"/>
          <w:color w:val="auto"/>
        </w:rPr>
        <w:t xml:space="preserve">f)  locação </w:t>
      </w:r>
      <w:r w:rsidRPr="00130568">
        <w:rPr>
          <w:rStyle w:val="TextooriginalChar"/>
          <w:rFonts w:ascii="Times New Roman" w:hAnsi="Times New Roman" w:cs="Times New Roman"/>
          <w:color w:val="auto"/>
        </w:rPr>
        <w:t>das áreas</w:t>
      </w:r>
      <w:r w:rsidRPr="00130568">
        <w:rPr>
          <w:rStyle w:val="Revoga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 xml:space="preserve">verdes </w:t>
      </w:r>
      <w:r w:rsidRPr="00130568">
        <w:rPr>
          <w:rStyle w:val="TextooriginalChar"/>
          <w:rFonts w:ascii="Times New Roman" w:hAnsi="Times New Roman" w:cs="Times New Roman"/>
          <w:color w:val="auto"/>
        </w:rPr>
        <w:t>dos equipamentos comunitarios e urbanos existentes no local ou em suas adjacências</w:t>
      </w:r>
      <w:r w:rsidRPr="00130568">
        <w:rPr>
          <w:rStyle w:val="AdioaceitaChar"/>
          <w:rFonts w:ascii="Times New Roman" w:hAnsi="Times New Roman" w:cs="Times New Roman"/>
          <w:color w:val="auto"/>
        </w:rPr>
        <w:t xml:space="preserve">, em um raio de 1.000 m (mil metros), </w:t>
      </w:r>
      <w:r w:rsidRPr="00130568">
        <w:rPr>
          <w:rStyle w:val="TextooriginalChar"/>
          <w:rFonts w:ascii="Times New Roman" w:hAnsi="Times New Roman" w:cs="Times New Roman"/>
          <w:color w:val="auto"/>
        </w:rPr>
        <w:t>com as respectivas distâncias</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 xml:space="preserve">em relação à </w:t>
      </w:r>
      <w:r w:rsidRPr="00130568">
        <w:rPr>
          <w:rStyle w:val="TextooriginalChar"/>
          <w:rFonts w:ascii="Times New Roman" w:hAnsi="Times New Roman" w:cs="Times New Roman"/>
          <w:color w:val="auto"/>
        </w:rPr>
        <w:t>área</w:t>
      </w:r>
      <w:r w:rsidRPr="00130568">
        <w:rPr>
          <w:rStyle w:val="AdioaceitaChar"/>
          <w:rFonts w:ascii="Times New Roman" w:hAnsi="Times New Roman" w:cs="Times New Roman"/>
          <w:color w:val="auto"/>
        </w:rPr>
        <w:t>.</w:t>
      </w:r>
    </w:p>
    <w:p w14:paraId="3C0BD25B" w14:textId="77777777" w:rsidR="000654E2" w:rsidRPr="00130568" w:rsidRDefault="000654E2" w:rsidP="000654E2">
      <w:pPr>
        <w:pStyle w:val="Textooriginal"/>
        <w:spacing w:after="0" w:line="300" w:lineRule="auto"/>
        <w:rPr>
          <w:rFonts w:ascii="Times New Roman" w:hAnsi="Times New Roman" w:cs="Times New Roman"/>
        </w:rPr>
      </w:pPr>
      <w:r w:rsidRPr="00130568">
        <w:rPr>
          <w:rStyle w:val="AdioCINCATARINAChar"/>
          <w:rFonts w:ascii="Times New Roman" w:hAnsi="Times New Roman" w:cs="Times New Roman"/>
          <w:color w:val="auto"/>
        </w:rPr>
        <w:t xml:space="preserve">IV – </w:t>
      </w:r>
      <w:r w:rsidRPr="00130568">
        <w:rPr>
          <w:rFonts w:ascii="Times New Roman" w:hAnsi="Times New Roman" w:cs="Times New Roman"/>
        </w:rPr>
        <w:t>o tipo de</w:t>
      </w:r>
      <w:r w:rsidRPr="00130568">
        <w:rPr>
          <w:rStyle w:val="Revoga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parcelamento do solo ou condomínio horizontal pretendido;</w:t>
      </w:r>
      <w:r w:rsidRPr="00130568">
        <w:rPr>
          <w:rFonts w:ascii="Times New Roman" w:hAnsi="Times New Roman" w:cs="Times New Roman"/>
        </w:rPr>
        <w:t xml:space="preserve"> </w:t>
      </w:r>
    </w:p>
    <w:p w14:paraId="2C91BAFC"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 – licença ambiental prévia fornecida pelo órgão ambiental competente, estadual ou municipal, quando aplicável; e</w:t>
      </w:r>
    </w:p>
    <w:p w14:paraId="6DBF2BC9" w14:textId="77777777" w:rsidR="000654E2" w:rsidRPr="00130568" w:rsidRDefault="000654E2" w:rsidP="000654E2">
      <w:pPr>
        <w:pStyle w:val="Adioaceita"/>
        <w:spacing w:after="0" w:line="300" w:lineRule="auto"/>
        <w:rPr>
          <w:rStyle w:val="AdioCINCATARINAChar"/>
          <w:rFonts w:ascii="Times New Roman" w:hAnsi="Times New Roman" w:cs="Times New Roman"/>
          <w:noProof w:val="0"/>
          <w:color w:val="auto"/>
        </w:rPr>
      </w:pPr>
      <w:r w:rsidRPr="00130568">
        <w:rPr>
          <w:rFonts w:ascii="Times New Roman" w:hAnsi="Times New Roman" w:cs="Times New Roman"/>
          <w:color w:val="auto"/>
        </w:rPr>
        <w:lastRenderedPageBreak/>
        <w:t xml:space="preserve">VI – </w:t>
      </w:r>
      <w:r w:rsidRPr="00130568">
        <w:rPr>
          <w:rStyle w:val="TextooriginalChar"/>
          <w:rFonts w:ascii="Times New Roman" w:hAnsi="Times New Roman" w:cs="Times New Roman"/>
          <w:color w:val="auto"/>
        </w:rPr>
        <w:t>certid</w:t>
      </w:r>
      <w:r w:rsidRPr="00130568">
        <w:rPr>
          <w:rStyle w:val="AdioCINCATARINAChar"/>
          <w:rFonts w:ascii="Times New Roman" w:hAnsi="Times New Roman" w:cs="Times New Roman"/>
          <w:color w:val="auto"/>
        </w:rPr>
        <w:t>ão</w:t>
      </w:r>
      <w:r w:rsidRPr="00130568">
        <w:rPr>
          <w:rStyle w:val="TextooriginalChar"/>
          <w:rFonts w:ascii="Times New Roman" w:hAnsi="Times New Roman" w:cs="Times New Roman"/>
          <w:color w:val="auto"/>
        </w:rPr>
        <w:t xml:space="preserve"> negativa </w:t>
      </w:r>
      <w:r w:rsidRPr="00130568">
        <w:rPr>
          <w:rStyle w:val="AdioCINCATARINAChar"/>
          <w:rFonts w:ascii="Times New Roman" w:hAnsi="Times New Roman" w:cs="Times New Roman"/>
          <w:color w:val="auto"/>
        </w:rPr>
        <w:t>ou positiva com efeito negativo</w:t>
      </w:r>
      <w:r w:rsidRPr="00130568">
        <w:rPr>
          <w:rStyle w:val="TextooriginalChar"/>
          <w:rFonts w:ascii="Times New Roman" w:hAnsi="Times New Roman" w:cs="Times New Roman"/>
          <w:color w:val="auto"/>
        </w:rPr>
        <w:t xml:space="preserve"> de</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tributos</w:t>
      </w:r>
      <w:r w:rsidRPr="00130568">
        <w:rPr>
          <w:rFonts w:ascii="Times New Roman" w:hAnsi="Times New Roman" w:cs="Times New Roman"/>
          <w:color w:val="auto"/>
        </w:rPr>
        <w:t xml:space="preserve"> municipais relativas ao imóvel</w:t>
      </w:r>
      <w:r w:rsidRPr="00130568">
        <w:rPr>
          <w:rStyle w:val="AdioCINCATARINAChar"/>
          <w:rFonts w:ascii="Times New Roman" w:hAnsi="Times New Roman" w:cs="Times New Roman"/>
          <w:color w:val="auto"/>
        </w:rPr>
        <w:t>, nos termos do Art. 206 da Lei Federal nº 5.172/1966 – Sistema Tributário Nacional</w:t>
      </w:r>
      <w:r w:rsidRPr="00130568">
        <w:rPr>
          <w:rFonts w:ascii="Times New Roman" w:hAnsi="Times New Roman" w:cs="Times New Roman"/>
          <w:color w:val="auto"/>
        </w:rPr>
        <w:t>.</w:t>
      </w:r>
    </w:p>
    <w:p w14:paraId="59FFC0D8" w14:textId="15A9F719"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Parágrafo único</w:t>
      </w:r>
      <w:r w:rsidRPr="00130568">
        <w:rPr>
          <w:rFonts w:ascii="Times New Roman" w:hAnsi="Times New Roman" w:cs="Times New Roman"/>
          <w:color w:val="auto"/>
          <w:w w:val="101"/>
        </w:rPr>
        <w:t>.  A licença que trata o inciso V poderá ser substituída pela manifestação do órgão ambiental competente quanto à localização de imóvel, em relação às unidades de conservação estaduais ou outras áreas legalmente protegidas, devidamente acompanhada do protocolo de licença ambiental prévia com a devida dispensa da licença ambiental de instalação.</w:t>
      </w:r>
    </w:p>
    <w:p w14:paraId="34792EFC" w14:textId="77777777" w:rsidR="005B71F2" w:rsidRPr="00130568" w:rsidRDefault="005B71F2" w:rsidP="005B71F2">
      <w:pPr>
        <w:pStyle w:val="ParteNormativa"/>
      </w:pPr>
    </w:p>
    <w:p w14:paraId="4395FE0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85.</w:t>
      </w:r>
      <w:r w:rsidRPr="00130568">
        <w:rPr>
          <w:rFonts w:ascii="Times New Roman" w:hAnsi="Times New Roman" w:cs="Times New Roman"/>
          <w:color w:val="auto"/>
        </w:rPr>
        <w:t xml:space="preserve">  O munic</w:t>
      </w:r>
      <w:r w:rsidRPr="00130568">
        <w:rPr>
          <w:rStyle w:val="AdioCINCATARINAChar"/>
          <w:rFonts w:ascii="Times New Roman" w:hAnsi="Times New Roman" w:cs="Times New Roman"/>
          <w:color w:val="auto"/>
        </w:rPr>
        <w:t>ípio</w:t>
      </w:r>
      <w:r w:rsidRPr="00130568">
        <w:rPr>
          <w:rFonts w:ascii="Times New Roman" w:hAnsi="Times New Roman" w:cs="Times New Roman"/>
          <w:color w:val="auto"/>
        </w:rPr>
        <w:t xml:space="preserve"> disponibilizará na Consulta Prévia:</w:t>
      </w:r>
    </w:p>
    <w:p w14:paraId="6C3E368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I – </w:t>
      </w:r>
      <w:r w:rsidRPr="00130568">
        <w:rPr>
          <w:rStyle w:val="TextooriginalChar"/>
          <w:rFonts w:ascii="Times New Roman" w:hAnsi="Times New Roman" w:cs="Times New Roman"/>
          <w:color w:val="auto"/>
        </w:rPr>
        <w:t>a zona,</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usos</w:t>
      </w:r>
      <w:r w:rsidRPr="00130568">
        <w:rPr>
          <w:rFonts w:ascii="Times New Roman" w:hAnsi="Times New Roman" w:cs="Times New Roman"/>
          <w:color w:val="auto"/>
        </w:rPr>
        <w:t xml:space="preserve"> </w:t>
      </w:r>
      <w:r w:rsidRPr="00130568">
        <w:rPr>
          <w:rStyle w:val="AdioCINCATARINAChar"/>
          <w:rFonts w:ascii="Times New Roman" w:hAnsi="Times New Roman" w:cs="Times New Roman"/>
          <w:color w:val="auto"/>
        </w:rPr>
        <w:t>e os parâmetros urbanísticos incidentes,</w:t>
      </w:r>
      <w:r w:rsidRPr="00130568">
        <w:rPr>
          <w:rFonts w:ascii="Times New Roman" w:hAnsi="Times New Roman" w:cs="Times New Roman"/>
          <w:color w:val="auto"/>
        </w:rPr>
        <w:t xml:space="preserve"> de acordo com a Lei de Uso e Ocupação de Solo;</w:t>
      </w:r>
    </w:p>
    <w:p w14:paraId="29BF4598"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os tipos de parcelamento do solo ou condomínio horizontal permitidos no imóvel;</w:t>
      </w:r>
    </w:p>
    <w:p w14:paraId="29DD9CA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w:t>
      </w:r>
      <w:r w:rsidRPr="00130568">
        <w:rPr>
          <w:rStyle w:val="AdioCINCATARINAChar"/>
          <w:rFonts w:ascii="Times New Roman" w:hAnsi="Times New Roman" w:cs="Times New Roman"/>
          <w:color w:val="auto"/>
        </w:rPr>
        <w:t>I</w:t>
      </w:r>
      <w:r w:rsidRPr="00130568">
        <w:rPr>
          <w:rFonts w:ascii="Times New Roman" w:hAnsi="Times New Roman" w:cs="Times New Roman"/>
          <w:color w:val="auto"/>
        </w:rPr>
        <w:t xml:space="preserve"> – o traçado</w:t>
      </w:r>
      <w:r w:rsidRPr="00130568">
        <w:rPr>
          <w:rStyle w:val="AdioCINCATARINAChar"/>
          <w:rFonts w:ascii="Times New Roman" w:hAnsi="Times New Roman" w:cs="Times New Roman"/>
          <w:color w:val="auto"/>
        </w:rPr>
        <w:t xml:space="preserve"> das vias de circulação existentes ou projetadas, que compõem</w:t>
      </w:r>
      <w:r w:rsidRPr="00130568">
        <w:rPr>
          <w:rFonts w:ascii="Times New Roman" w:hAnsi="Times New Roman" w:cs="Times New Roman"/>
          <w:color w:val="auto"/>
        </w:rPr>
        <w:t xml:space="preserve"> o sistema viário </w:t>
      </w:r>
      <w:r w:rsidRPr="00130568">
        <w:rPr>
          <w:rStyle w:val="AdioCINCATARINAChar"/>
          <w:rFonts w:ascii="Times New Roman" w:hAnsi="Times New Roman" w:cs="Times New Roman"/>
          <w:color w:val="auto"/>
        </w:rPr>
        <w:t>e se relacionam com o parcelamento ou condomínio horizontal pretendido</w:t>
      </w:r>
      <w:r w:rsidRPr="00130568">
        <w:rPr>
          <w:rFonts w:ascii="Times New Roman" w:hAnsi="Times New Roman" w:cs="Times New Roman"/>
          <w:color w:val="auto"/>
        </w:rPr>
        <w:t>;</w:t>
      </w:r>
    </w:p>
    <w:p w14:paraId="35CEA01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IV – </w:t>
      </w:r>
      <w:r w:rsidRPr="00130568">
        <w:rPr>
          <w:rStyle w:val="AdioCINCATARINAChar"/>
          <w:rFonts w:ascii="Times New Roman" w:hAnsi="Times New Roman" w:cs="Times New Roman"/>
          <w:color w:val="auto"/>
        </w:rPr>
        <w:t xml:space="preserve">definição, características, dimensionamento </w:t>
      </w:r>
      <w:r w:rsidRPr="00130568">
        <w:rPr>
          <w:rFonts w:ascii="Times New Roman" w:hAnsi="Times New Roman" w:cs="Times New Roman"/>
          <w:color w:val="auto"/>
        </w:rPr>
        <w:t>d</w:t>
      </w:r>
      <w:r w:rsidRPr="00130568">
        <w:rPr>
          <w:rStyle w:val="AdioCINCATARINAChar"/>
          <w:rFonts w:ascii="Times New Roman" w:hAnsi="Times New Roman" w:cs="Times New Roman"/>
          <w:color w:val="auto"/>
        </w:rPr>
        <w:t>a</w:t>
      </w:r>
      <w:r w:rsidRPr="00130568">
        <w:rPr>
          <w:rFonts w:ascii="Times New Roman" w:hAnsi="Times New Roman" w:cs="Times New Roman"/>
          <w:color w:val="auto"/>
        </w:rPr>
        <w:t xml:space="preserve">s </w:t>
      </w:r>
      <w:r w:rsidRPr="00130568">
        <w:rPr>
          <w:rStyle w:val="AdioCINCATARINAChar"/>
          <w:rFonts w:ascii="Times New Roman" w:hAnsi="Times New Roman" w:cs="Times New Roman"/>
          <w:color w:val="auto"/>
        </w:rPr>
        <w:t>áreas</w:t>
      </w:r>
      <w:r w:rsidRPr="00130568">
        <w:rPr>
          <w:rFonts w:ascii="Times New Roman" w:hAnsi="Times New Roman" w:cs="Times New Roman"/>
          <w:color w:val="auto"/>
        </w:rPr>
        <w:t xml:space="preserve"> destinad</w:t>
      </w:r>
      <w:r w:rsidRPr="00130568">
        <w:rPr>
          <w:rStyle w:val="AdioCINCATARINAChar"/>
          <w:rFonts w:ascii="Times New Roman" w:hAnsi="Times New Roman" w:cs="Times New Roman"/>
          <w:color w:val="auto"/>
        </w:rPr>
        <w:t>a</w:t>
      </w:r>
      <w:r w:rsidRPr="00130568">
        <w:rPr>
          <w:rFonts w:ascii="Times New Roman" w:hAnsi="Times New Roman" w:cs="Times New Roman"/>
          <w:color w:val="auto"/>
        </w:rPr>
        <w:t>s a</w:t>
      </w:r>
      <w:r w:rsidRPr="00130568">
        <w:rPr>
          <w:rStyle w:val="AdioCINCATARINAChar"/>
          <w:rFonts w:ascii="Times New Roman" w:hAnsi="Times New Roman" w:cs="Times New Roman"/>
          <w:color w:val="auto"/>
        </w:rPr>
        <w:t xml:space="preserve">os </w:t>
      </w:r>
      <w:r w:rsidRPr="00130568">
        <w:rPr>
          <w:rFonts w:ascii="Times New Roman" w:hAnsi="Times New Roman" w:cs="Times New Roman"/>
          <w:color w:val="auto"/>
        </w:rPr>
        <w:t>equipamentos urbanos, comunitário</w:t>
      </w:r>
      <w:r w:rsidRPr="00130568">
        <w:rPr>
          <w:rStyle w:val="AdioCINCATARINAChar"/>
          <w:rFonts w:ascii="Times New Roman" w:hAnsi="Times New Roman" w:cs="Times New Roman"/>
          <w:color w:val="auto"/>
        </w:rPr>
        <w:t xml:space="preserve">s </w:t>
      </w:r>
      <w:r w:rsidRPr="00130568">
        <w:rPr>
          <w:rFonts w:ascii="Times New Roman" w:hAnsi="Times New Roman" w:cs="Times New Roman"/>
          <w:color w:val="auto"/>
        </w:rPr>
        <w:t xml:space="preserve">e as áreas </w:t>
      </w:r>
      <w:r w:rsidRPr="00130568">
        <w:rPr>
          <w:rStyle w:val="AdioCINCATARINAChar"/>
          <w:rFonts w:ascii="Times New Roman" w:hAnsi="Times New Roman" w:cs="Times New Roman"/>
          <w:color w:val="auto"/>
        </w:rPr>
        <w:t>verdes, quando se tratar de loteamento ou condomínio horizontal</w:t>
      </w:r>
      <w:r w:rsidRPr="00130568">
        <w:rPr>
          <w:rFonts w:ascii="Times New Roman" w:hAnsi="Times New Roman" w:cs="Times New Roman"/>
          <w:color w:val="auto"/>
        </w:rPr>
        <w:t>;</w:t>
      </w:r>
    </w:p>
    <w:p w14:paraId="52E120E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 – as restrições ocupacionais incidentes, conforme Lei de Uso e Ocupação do Solo e demais legislações vigentes;</w:t>
      </w:r>
    </w:p>
    <w:p w14:paraId="21B8D3E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 – as diretrizes, dimensões e classificação das áreas destinadas ao sistema viário, bem como outras exigências relativas à acessibilidade e mobilidade urbana pertinentes ao projeto, quando se tratar de loteamento ou condomínio horizontal;</w:t>
      </w:r>
    </w:p>
    <w:p w14:paraId="4AA61A69"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VII – o termo de referência para elaboração do Estudo de Impacto de Vizinhança (EIV), quando aplicável; </w:t>
      </w:r>
    </w:p>
    <w:p w14:paraId="615011A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VIII – outras diretrizes de uso e ocupação do solo e informações cadastrais relevantes ao projeto, quando aplicáveis; e</w:t>
      </w:r>
    </w:p>
    <w:p w14:paraId="57C1EF89"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IX – outras exigências legais que incidam sobre o projeto, quando aplicáveis.</w:t>
      </w:r>
    </w:p>
    <w:p w14:paraId="460F39A1"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1º</w:t>
      </w:r>
      <w:r w:rsidRPr="00130568">
        <w:rPr>
          <w:rFonts w:ascii="Times New Roman" w:hAnsi="Times New Roman" w:cs="Times New Roman"/>
          <w:color w:val="auto"/>
        </w:rPr>
        <w:t xml:space="preserve">  O município </w:t>
      </w:r>
      <w:r w:rsidRPr="00130568">
        <w:rPr>
          <w:rStyle w:val="TextooriginalChar"/>
          <w:rFonts w:ascii="Times New Roman" w:hAnsi="Times New Roman" w:cs="Times New Roman"/>
          <w:color w:val="auto"/>
        </w:rPr>
        <w:t xml:space="preserve">terá </w:t>
      </w:r>
      <w:r w:rsidRPr="00130568">
        <w:rPr>
          <w:rFonts w:ascii="Times New Roman" w:hAnsi="Times New Roman" w:cs="Times New Roman"/>
          <w:color w:val="auto"/>
        </w:rPr>
        <w:t>o</w:t>
      </w:r>
      <w:r w:rsidRPr="00130568">
        <w:rPr>
          <w:rStyle w:val="TextooriginalChar"/>
          <w:rFonts w:ascii="Times New Roman" w:hAnsi="Times New Roman" w:cs="Times New Roman"/>
          <w:color w:val="auto"/>
        </w:rPr>
        <w:t xml:space="preserve"> prazo </w:t>
      </w:r>
      <w:r w:rsidRPr="00130568">
        <w:rPr>
          <w:rFonts w:ascii="Times New Roman" w:hAnsi="Times New Roman" w:cs="Times New Roman"/>
          <w:color w:val="auto"/>
        </w:rPr>
        <w:t>máximo de 30 (trinta) dias corridos</w:t>
      </w:r>
      <w:r w:rsidRPr="00130568">
        <w:rPr>
          <w:rStyle w:val="RevogaoCINCATARINAChar"/>
          <w:rFonts w:ascii="Times New Roman" w:hAnsi="Times New Roman" w:cs="Times New Roman"/>
          <w:color w:val="auto"/>
        </w:rPr>
        <w:t xml:space="preserve">  </w:t>
      </w:r>
      <w:r w:rsidRPr="00130568">
        <w:rPr>
          <w:rStyle w:val="TextooriginalChar"/>
          <w:rFonts w:ascii="Times New Roman" w:hAnsi="Times New Roman" w:cs="Times New Roman"/>
          <w:color w:val="auto"/>
        </w:rPr>
        <w:t>para fornecer as diretrizes</w:t>
      </w:r>
      <w:r w:rsidRPr="00130568">
        <w:rPr>
          <w:rFonts w:ascii="Times New Roman" w:hAnsi="Times New Roman" w:cs="Times New Roman"/>
          <w:color w:val="auto"/>
        </w:rPr>
        <w:t>, não sendo computado o tempo dispendido na prestação de esclarecimentos pela parte interessada.</w:t>
      </w:r>
    </w:p>
    <w:p w14:paraId="5122ADAE"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2º</w:t>
      </w:r>
      <w:r w:rsidRPr="00130568">
        <w:rPr>
          <w:rFonts w:ascii="Times New Roman" w:hAnsi="Times New Roman" w:cs="Times New Roman"/>
          <w:color w:val="auto"/>
        </w:rPr>
        <w:t xml:space="preserve">  O município poderá exigir do empreendedor outros documentos ou análises que julgar necessários, visando o interesse público.</w:t>
      </w:r>
    </w:p>
    <w:p w14:paraId="3A6DBE09" w14:textId="280C362A"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rPr>
        <w:t>§ 3º</w:t>
      </w:r>
      <w:r w:rsidRPr="00130568">
        <w:rPr>
          <w:rFonts w:ascii="Times New Roman" w:hAnsi="Times New Roman" w:cs="Times New Roman"/>
          <w:color w:val="auto"/>
        </w:rPr>
        <w:t xml:space="preserve">  A emissão da Consulta Prévia não implica no protocolo ou na aprovação do parcelamento do solo ou do condomínio</w:t>
      </w:r>
      <w:r w:rsidRPr="00130568">
        <w:rPr>
          <w:rFonts w:ascii="Times New Roman" w:hAnsi="Times New Roman" w:cs="Times New Roman"/>
          <w:color w:val="auto"/>
          <w:w w:val="101"/>
        </w:rPr>
        <w:t xml:space="preserve"> horizontal, tampouco garante a imutabilidade das diretrizes expedidas.</w:t>
      </w:r>
    </w:p>
    <w:p w14:paraId="7786C112" w14:textId="77777777" w:rsidR="005B71F2" w:rsidRPr="00130568" w:rsidRDefault="005B71F2" w:rsidP="005B71F2">
      <w:pPr>
        <w:pStyle w:val="ParteNormativa"/>
      </w:pPr>
    </w:p>
    <w:p w14:paraId="1F20203C" w14:textId="07A9CB40" w:rsidR="000654E2" w:rsidRPr="00130568" w:rsidRDefault="000654E2" w:rsidP="000654E2">
      <w:pPr>
        <w:pStyle w:val="Textooriginal"/>
        <w:spacing w:after="0" w:line="300" w:lineRule="auto"/>
        <w:rPr>
          <w:rFonts w:ascii="Times New Roman" w:hAnsi="Times New Roman" w:cs="Times New Roman"/>
        </w:rPr>
      </w:pPr>
      <w:r w:rsidRPr="00130568">
        <w:rPr>
          <w:rStyle w:val="AdioaceitaChar"/>
          <w:rFonts w:ascii="Times New Roman" w:hAnsi="Times New Roman" w:cs="Times New Roman"/>
          <w:b/>
          <w:bCs/>
          <w:color w:val="auto"/>
        </w:rPr>
        <w:t>Art. 86.</w:t>
      </w:r>
      <w:r w:rsidRPr="00130568">
        <w:rPr>
          <w:rFonts w:ascii="Times New Roman" w:hAnsi="Times New Roman" w:cs="Times New Roman"/>
        </w:rPr>
        <w:t xml:space="preserve">  </w:t>
      </w:r>
      <w:r w:rsidRPr="00130568">
        <w:rPr>
          <w:rStyle w:val="AdioaceitaChar"/>
          <w:rFonts w:ascii="Times New Roman" w:hAnsi="Times New Roman" w:cs="Times New Roman"/>
          <w:color w:val="auto"/>
        </w:rPr>
        <w:t>O município</w:t>
      </w:r>
      <w:r w:rsidRPr="00130568">
        <w:rPr>
          <w:rFonts w:ascii="Times New Roman" w:hAnsi="Times New Roman" w:cs="Times New Roman"/>
        </w:rPr>
        <w:t xml:space="preserve"> terá prazo de 30 (trinta) dias </w:t>
      </w:r>
      <w:r w:rsidRPr="00130568">
        <w:rPr>
          <w:rStyle w:val="AdioaceitaChar"/>
          <w:rFonts w:ascii="Times New Roman" w:hAnsi="Times New Roman" w:cs="Times New Roman"/>
          <w:color w:val="auto"/>
        </w:rPr>
        <w:t>corridos</w:t>
      </w:r>
      <w:r w:rsidRPr="00130568">
        <w:rPr>
          <w:rFonts w:ascii="Times New Roman" w:hAnsi="Times New Roman" w:cs="Times New Roman"/>
        </w:rPr>
        <w:t xml:space="preserve"> para emitir </w:t>
      </w:r>
      <w:r w:rsidRPr="00130568">
        <w:rPr>
          <w:rStyle w:val="AdioaceitaChar"/>
          <w:rFonts w:ascii="Times New Roman" w:hAnsi="Times New Roman" w:cs="Times New Roman"/>
          <w:color w:val="auto"/>
        </w:rPr>
        <w:t>a Consulta Prévia</w:t>
      </w:r>
      <w:r w:rsidRPr="00130568">
        <w:rPr>
          <w:rFonts w:ascii="Times New Roman" w:hAnsi="Times New Roman" w:cs="Times New Roman"/>
        </w:rPr>
        <w:t>.</w:t>
      </w:r>
    </w:p>
    <w:p w14:paraId="17E70588" w14:textId="77777777" w:rsidR="005B71F2" w:rsidRPr="00130568" w:rsidRDefault="005B71F2" w:rsidP="000654E2">
      <w:pPr>
        <w:pStyle w:val="Textooriginal"/>
        <w:spacing w:after="0" w:line="300" w:lineRule="auto"/>
        <w:rPr>
          <w:rFonts w:ascii="Times New Roman" w:hAnsi="Times New Roman" w:cs="Times New Roman"/>
        </w:rPr>
      </w:pPr>
    </w:p>
    <w:p w14:paraId="2E8163C8" w14:textId="14CBFD7D"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lastRenderedPageBreak/>
        <w:t>Art. 87.</w:t>
      </w:r>
      <w:r w:rsidRPr="00130568">
        <w:rPr>
          <w:rFonts w:ascii="Times New Roman" w:hAnsi="Times New Roman" w:cs="Times New Roman"/>
          <w:color w:val="auto"/>
        </w:rPr>
        <w:t xml:space="preserve">  O município poderá implantar Consulta Prévia de forma digital e simplificada, conforme regulamentação específica.</w:t>
      </w:r>
    </w:p>
    <w:p w14:paraId="70C85808" w14:textId="77777777" w:rsidR="005B71F2" w:rsidRPr="00130568" w:rsidRDefault="005B71F2" w:rsidP="005B71F2">
      <w:pPr>
        <w:pStyle w:val="ParteNormativa"/>
      </w:pPr>
    </w:p>
    <w:p w14:paraId="34DDBC29" w14:textId="77777777" w:rsidR="000654E2" w:rsidRPr="00130568" w:rsidRDefault="000654E2" w:rsidP="000654E2">
      <w:pPr>
        <w:pStyle w:val="ParteNormativa"/>
        <w:spacing w:after="0" w:line="300" w:lineRule="auto"/>
        <w:rPr>
          <w:rFonts w:ascii="Times New Roman" w:hAnsi="Times New Roman" w:cs="Times New Roman"/>
        </w:rPr>
      </w:pPr>
    </w:p>
    <w:p w14:paraId="398835D4"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Seção II</w:t>
      </w:r>
    </w:p>
    <w:p w14:paraId="3985E40D"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Do Projeto de Desdobro, Desmembramento e Remembramento</w:t>
      </w:r>
    </w:p>
    <w:p w14:paraId="608A9EFD" w14:textId="77777777" w:rsidR="000654E2" w:rsidRPr="00130568" w:rsidRDefault="000654E2" w:rsidP="000654E2">
      <w:pPr>
        <w:pStyle w:val="AdioCINCATARINA"/>
        <w:spacing w:after="0" w:line="300" w:lineRule="auto"/>
        <w:rPr>
          <w:rFonts w:ascii="Times New Roman" w:hAnsi="Times New Roman" w:cs="Times New Roman"/>
          <w:color w:val="auto"/>
        </w:rPr>
      </w:pPr>
    </w:p>
    <w:p w14:paraId="410228B3" w14:textId="77777777" w:rsidR="000654E2" w:rsidRPr="00130568" w:rsidRDefault="000654E2" w:rsidP="000654E2">
      <w:pPr>
        <w:pStyle w:val="paragraph"/>
        <w:spacing w:before="0" w:beforeAutospacing="0" w:after="0" w:afterAutospacing="0" w:line="300" w:lineRule="auto"/>
        <w:jc w:val="both"/>
        <w:textAlignment w:val="baseline"/>
        <w:rPr>
          <w:rStyle w:val="RevogaoaceitaChar"/>
          <w:rFonts w:ascii="Times New Roman" w:hAnsi="Times New Roman" w:cs="Times New Roman"/>
          <w:color w:val="auto"/>
        </w:rPr>
      </w:pPr>
      <w:r w:rsidRPr="00130568">
        <w:rPr>
          <w:rStyle w:val="normaltextrun"/>
          <w:rFonts w:eastAsia="Arial"/>
          <w:b/>
          <w:bCs/>
          <w:shd w:val="clear" w:color="auto" w:fill="FFFFFF"/>
          <w:lang w:val="pt-PT"/>
        </w:rPr>
        <w:t>Art. 88</w:t>
      </w:r>
      <w:r w:rsidRPr="00130568">
        <w:rPr>
          <w:rStyle w:val="AdioaceitaChar"/>
          <w:rFonts w:ascii="Times New Roman" w:hAnsi="Times New Roman" w:cs="Times New Roman"/>
          <w:color w:val="auto"/>
        </w:rPr>
        <w:t>.</w:t>
      </w:r>
      <w:r w:rsidRPr="00130568">
        <w:rPr>
          <w:rStyle w:val="normaltextrun"/>
          <w:rFonts w:eastAsia="Arial"/>
          <w:shd w:val="clear" w:color="auto" w:fill="FFFFFF"/>
          <w:lang w:val="pt-PT"/>
        </w:rPr>
        <w:t xml:space="preserve">  </w:t>
      </w:r>
      <w:r w:rsidRPr="00130568">
        <w:rPr>
          <w:rStyle w:val="AdioaceitaChar"/>
          <w:rFonts w:ascii="Times New Roman" w:hAnsi="Times New Roman" w:cs="Times New Roman"/>
          <w:color w:val="auto"/>
        </w:rPr>
        <w:t>Em até 120 (cento e vinte) dias corridos da resposta da Consulta Prévia e orientado pelas diretrizes oficiais,</w:t>
      </w:r>
      <w:r w:rsidRPr="00130568">
        <w:t xml:space="preserve"> p</w:t>
      </w:r>
      <w:r w:rsidRPr="00130568">
        <w:rPr>
          <w:rStyle w:val="normaltextrun"/>
          <w:rFonts w:eastAsia="Arial"/>
          <w:shd w:val="clear" w:color="auto" w:fill="FFFFFF"/>
          <w:lang w:val="pt-PT"/>
        </w:rPr>
        <w:t xml:space="preserve">ara aprovação do projeto de </w:t>
      </w:r>
      <w:r w:rsidRPr="00130568">
        <w:rPr>
          <w:rStyle w:val="AdioaceitaChar"/>
          <w:rFonts w:ascii="Times New Roman" w:hAnsi="Times New Roman" w:cs="Times New Roman"/>
          <w:color w:val="auto"/>
        </w:rPr>
        <w:t>desdobro,</w:t>
      </w:r>
      <w:r w:rsidRPr="00130568">
        <w:rPr>
          <w:rStyle w:val="normaltextrun"/>
          <w:rFonts w:eastAsia="Arial"/>
          <w:shd w:val="clear" w:color="auto" w:fill="FFFFFF"/>
          <w:lang w:val="pt-PT"/>
        </w:rPr>
        <w:t xml:space="preserve"> desmembramento </w:t>
      </w:r>
      <w:r w:rsidRPr="00130568">
        <w:rPr>
          <w:rStyle w:val="AdioaceitaChar"/>
          <w:rFonts w:ascii="Times New Roman" w:hAnsi="Times New Roman" w:cs="Times New Roman"/>
          <w:color w:val="auto"/>
        </w:rPr>
        <w:t>ou</w:t>
      </w:r>
      <w:r w:rsidRPr="00130568">
        <w:rPr>
          <w:rStyle w:val="normaltextrun"/>
          <w:rFonts w:eastAsia="Arial"/>
          <w:shd w:val="clear" w:color="auto" w:fill="FFFFFF"/>
          <w:lang w:val="pt-PT"/>
        </w:rPr>
        <w:t xml:space="preserve"> remembramento, o interessado apresentará </w:t>
      </w:r>
      <w:r w:rsidRPr="00130568">
        <w:rPr>
          <w:rStyle w:val="AdioaceitaChar"/>
          <w:rFonts w:ascii="Times New Roman" w:hAnsi="Times New Roman" w:cs="Times New Roman"/>
          <w:color w:val="auto"/>
        </w:rPr>
        <w:t>ao município</w:t>
      </w:r>
      <w:r w:rsidRPr="00130568">
        <w:rPr>
          <w:rStyle w:val="normaltextrun"/>
          <w:rFonts w:eastAsia="Arial"/>
          <w:shd w:val="clear" w:color="auto" w:fill="FFFFFF"/>
          <w:lang w:val="pt-PT"/>
        </w:rPr>
        <w:t xml:space="preserve">, acompanhado </w:t>
      </w:r>
      <w:r w:rsidRPr="00130568">
        <w:rPr>
          <w:rStyle w:val="AdioaceitaChar"/>
          <w:rFonts w:ascii="Times New Roman" w:hAnsi="Times New Roman" w:cs="Times New Roman"/>
          <w:color w:val="auto"/>
        </w:rPr>
        <w:t>de todas as exigências contidas na Consulta Prévia e ainda:</w:t>
      </w:r>
      <w:r w:rsidRPr="00130568">
        <w:rPr>
          <w:rStyle w:val="normaltextrun"/>
          <w:rFonts w:eastAsia="Arial"/>
          <w:shd w:val="clear" w:color="auto" w:fill="FFFFFF"/>
          <w:lang w:val="pt-PT"/>
        </w:rPr>
        <w:t xml:space="preserve"> </w:t>
      </w:r>
    </w:p>
    <w:p w14:paraId="0AE03E3C" w14:textId="77777777" w:rsidR="000654E2" w:rsidRPr="00130568" w:rsidRDefault="000654E2" w:rsidP="000654E2">
      <w:pPr>
        <w:pStyle w:val="paragraph"/>
        <w:spacing w:before="0" w:beforeAutospacing="0" w:after="0" w:afterAutospacing="0" w:line="300" w:lineRule="auto"/>
        <w:jc w:val="both"/>
        <w:textAlignment w:val="baseline"/>
        <w:rPr>
          <w:rFonts w:eastAsia="Arial"/>
          <w:shd w:val="clear" w:color="auto" w:fill="FFFFFF"/>
          <w:lang w:val="pt-PT"/>
        </w:rPr>
      </w:pPr>
      <w:r w:rsidRPr="00130568">
        <w:rPr>
          <w:rStyle w:val="normaltextrun"/>
          <w:rFonts w:eastAsia="Arial"/>
          <w:shd w:val="clear" w:color="auto" w:fill="FFFFFF"/>
          <w:lang w:val="pt-PT"/>
        </w:rPr>
        <w:t xml:space="preserve">I – </w:t>
      </w:r>
      <w:r w:rsidRPr="00130568">
        <w:rPr>
          <w:rStyle w:val="AdioaceitaChar"/>
          <w:rFonts w:ascii="Times New Roman" w:hAnsi="Times New Roman" w:cs="Times New Roman"/>
          <w:color w:val="auto"/>
        </w:rPr>
        <w:t>planta de situação do imóvel, contendo a</w:t>
      </w:r>
      <w:r w:rsidRPr="00130568">
        <w:rPr>
          <w:rStyle w:val="normaltextrun"/>
          <w:rFonts w:eastAsia="Arial"/>
          <w:shd w:val="clear" w:color="auto" w:fill="FFFFFF"/>
          <w:lang w:val="pt-PT"/>
        </w:rPr>
        <w:t xml:space="preserve"> indicação das vias existentes </w:t>
      </w:r>
      <w:r w:rsidRPr="00130568">
        <w:rPr>
          <w:rStyle w:val="AdioaceitaChar"/>
          <w:rFonts w:ascii="Times New Roman" w:hAnsi="Times New Roman" w:cs="Times New Roman"/>
          <w:color w:val="auto"/>
        </w:rPr>
        <w:t>cotadas e dos loteamentos próximos</w:t>
      </w:r>
      <w:r w:rsidRPr="00130568">
        <w:rPr>
          <w:rStyle w:val="normaltextrun"/>
          <w:rFonts w:eastAsia="Arial"/>
          <w:shd w:val="clear" w:color="auto" w:fill="FFFFFF"/>
          <w:lang w:val="pt-PT"/>
        </w:rPr>
        <w:t>;</w:t>
      </w:r>
      <w:r w:rsidRPr="00130568">
        <w:rPr>
          <w:rStyle w:val="eop"/>
          <w:rFonts w:eastAsia="Arial"/>
        </w:rPr>
        <w:t> </w:t>
      </w:r>
    </w:p>
    <w:p w14:paraId="57C04A27" w14:textId="77777777" w:rsidR="000654E2" w:rsidRPr="00130568" w:rsidRDefault="000654E2" w:rsidP="000654E2">
      <w:pPr>
        <w:pStyle w:val="paragraph"/>
        <w:spacing w:before="0" w:beforeAutospacing="0" w:after="0" w:afterAutospacing="0" w:line="300" w:lineRule="auto"/>
        <w:jc w:val="both"/>
        <w:textAlignment w:val="baseline"/>
        <w:rPr>
          <w:rFonts w:eastAsia="Arial"/>
          <w:shd w:val="clear" w:color="auto" w:fill="FFFFFF"/>
          <w:lang w:val="pt-PT"/>
        </w:rPr>
      </w:pPr>
      <w:r w:rsidRPr="00130568">
        <w:rPr>
          <w:rStyle w:val="normaltextrun"/>
          <w:rFonts w:eastAsia="Arial"/>
          <w:shd w:val="clear" w:color="auto" w:fill="FFFFFF"/>
          <w:lang w:val="pt-PT"/>
        </w:rPr>
        <w:t xml:space="preserve">II – </w:t>
      </w:r>
      <w:r w:rsidRPr="00130568">
        <w:rPr>
          <w:rStyle w:val="AdioaceitaChar"/>
          <w:rFonts w:ascii="Times New Roman" w:hAnsi="Times New Roman" w:cs="Times New Roman"/>
          <w:color w:val="auto"/>
        </w:rPr>
        <w:t>planta planialtimétrica georreferenciada do projeto, indicando:</w:t>
      </w:r>
    </w:p>
    <w:p w14:paraId="06E9A984" w14:textId="77777777" w:rsidR="000654E2" w:rsidRPr="00130568" w:rsidRDefault="000654E2" w:rsidP="000654E2">
      <w:pPr>
        <w:pStyle w:val="paragraph"/>
        <w:spacing w:before="0" w:beforeAutospacing="0" w:after="0" w:afterAutospacing="0" w:line="300" w:lineRule="auto"/>
        <w:jc w:val="both"/>
        <w:textAlignment w:val="baseline"/>
        <w:rPr>
          <w:rStyle w:val="eop"/>
          <w:rFonts w:eastAsia="Arial"/>
        </w:rPr>
      </w:pPr>
      <w:r w:rsidRPr="00130568">
        <w:rPr>
          <w:rStyle w:val="AdioaceitaChar"/>
          <w:rFonts w:ascii="Times New Roman" w:hAnsi="Times New Roman" w:cs="Times New Roman"/>
          <w:color w:val="auto"/>
        </w:rPr>
        <w:t>a)</w:t>
      </w:r>
      <w:r w:rsidRPr="00130568">
        <w:t xml:space="preserve">  </w:t>
      </w:r>
      <w:r w:rsidRPr="00130568">
        <w:rPr>
          <w:rStyle w:val="AdioaceitaChar"/>
          <w:rFonts w:ascii="Times New Roman" w:hAnsi="Times New Roman" w:cs="Times New Roman"/>
          <w:color w:val="auto"/>
        </w:rPr>
        <w:t xml:space="preserve">o lote original e </w:t>
      </w:r>
      <w:r w:rsidRPr="00130568">
        <w:t xml:space="preserve">a divisão </w:t>
      </w:r>
      <w:r w:rsidRPr="00130568">
        <w:rPr>
          <w:rStyle w:val="AdioaceitaChar"/>
          <w:rFonts w:ascii="Times New Roman" w:hAnsi="Times New Roman" w:cs="Times New Roman"/>
          <w:color w:val="auto"/>
        </w:rPr>
        <w:t xml:space="preserve">ou agrupamento </w:t>
      </w:r>
      <w:r w:rsidRPr="00130568">
        <w:rPr>
          <w:rStyle w:val="normaltextrun"/>
          <w:rFonts w:eastAsia="Arial"/>
          <w:shd w:val="clear" w:color="auto" w:fill="FFFFFF"/>
          <w:lang w:val="pt-PT"/>
        </w:rPr>
        <w:t xml:space="preserve">de lotes pretendida </w:t>
      </w:r>
      <w:r w:rsidRPr="00130568">
        <w:rPr>
          <w:rStyle w:val="AdioaceitaChar"/>
          <w:rFonts w:ascii="Times New Roman" w:hAnsi="Times New Roman" w:cs="Times New Roman"/>
          <w:color w:val="auto"/>
        </w:rPr>
        <w:t>com as respectivas dimensões e</w:t>
      </w:r>
      <w:r w:rsidRPr="00130568">
        <w:rPr>
          <w:rStyle w:val="normaltextrun"/>
          <w:rFonts w:eastAsia="Arial"/>
          <w:shd w:val="clear" w:color="auto" w:fill="FFFFFF"/>
          <w:lang w:val="pt-PT"/>
        </w:rPr>
        <w:t xml:space="preserve"> área;</w:t>
      </w:r>
      <w:r w:rsidRPr="00130568">
        <w:rPr>
          <w:rStyle w:val="eop"/>
          <w:rFonts w:eastAsia="Arial"/>
        </w:rPr>
        <w:t> </w:t>
      </w:r>
    </w:p>
    <w:p w14:paraId="4D18DD48" w14:textId="77777777" w:rsidR="000654E2" w:rsidRPr="00130568" w:rsidRDefault="000654E2" w:rsidP="000654E2">
      <w:pPr>
        <w:pStyle w:val="paragraph"/>
        <w:spacing w:before="0" w:beforeAutospacing="0" w:after="0" w:afterAutospacing="0" w:line="300" w:lineRule="auto"/>
        <w:jc w:val="both"/>
        <w:textAlignment w:val="baseline"/>
        <w:rPr>
          <w:rFonts w:eastAsia="Arial"/>
          <w:shd w:val="clear" w:color="auto" w:fill="FFFFFF"/>
          <w:lang w:val="pt-PT"/>
        </w:rPr>
      </w:pPr>
      <w:r w:rsidRPr="00130568">
        <w:t>b)  as dimensões lineares e angulares</w:t>
      </w:r>
      <w:r w:rsidRPr="00130568">
        <w:rPr>
          <w:w w:val="101"/>
        </w:rPr>
        <w:t>;</w:t>
      </w:r>
    </w:p>
    <w:p w14:paraId="4DEDF310"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c)  as ediﬁcações existentes;</w:t>
      </w:r>
    </w:p>
    <w:p w14:paraId="3C9299D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d)  as divisas, com indicação dos confrontantes;</w:t>
      </w:r>
    </w:p>
    <w:p w14:paraId="5F24653B"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e)  as curvas de nível com equidistância de 1 m (um metro);</w:t>
      </w:r>
    </w:p>
    <w:p w14:paraId="124C7502"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f)  os marcos de delimitação das Áreas de Preservação Permanente, faixas não edificáveis ou outras restrições ocupacionais incidentes sobre os lotes ou edificações; e</w:t>
      </w:r>
    </w:p>
    <w:p w14:paraId="1A3188C6"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g)  demais elementos significativos ao projeto.</w:t>
      </w:r>
    </w:p>
    <w:p w14:paraId="7958CC7F" w14:textId="77777777" w:rsidR="000654E2" w:rsidRPr="00130568" w:rsidRDefault="000654E2" w:rsidP="000654E2">
      <w:pPr>
        <w:pStyle w:val="paragraph"/>
        <w:spacing w:before="0" w:beforeAutospacing="0" w:after="0" w:afterAutospacing="0" w:line="300" w:lineRule="auto"/>
        <w:jc w:val="both"/>
        <w:textAlignment w:val="baseline"/>
        <w:rPr>
          <w:rStyle w:val="normaltextrun"/>
          <w:noProof/>
        </w:rPr>
      </w:pPr>
      <w:r w:rsidRPr="00130568">
        <w:rPr>
          <w:rStyle w:val="AdioaceitaChar"/>
          <w:rFonts w:ascii="Times New Roman" w:hAnsi="Times New Roman" w:cs="Times New Roman"/>
          <w:color w:val="auto"/>
        </w:rPr>
        <w:t xml:space="preserve">III – </w:t>
      </w:r>
      <w:r w:rsidRPr="00130568">
        <w:rPr>
          <w:rStyle w:val="normaltextrun"/>
          <w:rFonts w:eastAsia="Arial"/>
          <w:shd w:val="clear" w:color="auto" w:fill="FFFFFF"/>
          <w:lang w:val="pt-PT"/>
        </w:rPr>
        <w:t xml:space="preserve">memorial descritivo e </w:t>
      </w:r>
      <w:r w:rsidRPr="00130568">
        <w:rPr>
          <w:rStyle w:val="AdioaceitaChar"/>
          <w:rFonts w:ascii="Times New Roman" w:hAnsi="Times New Roman" w:cs="Times New Roman"/>
          <w:color w:val="auto"/>
        </w:rPr>
        <w:t>relação discriminativa das áreas objeto de escritura, desmembramento, desdobramento ou remembramento;</w:t>
      </w:r>
    </w:p>
    <w:p w14:paraId="5EAA29A8" w14:textId="77777777" w:rsidR="000654E2" w:rsidRPr="00130568" w:rsidRDefault="000654E2" w:rsidP="000654E2">
      <w:pPr>
        <w:pStyle w:val="AdioCINCATARINA"/>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color w:val="auto"/>
        </w:rPr>
        <w:t>IV – documento de responsabilidade técnica</w:t>
      </w:r>
      <w:r w:rsidRPr="00130568">
        <w:rPr>
          <w:rStyle w:val="normaltextrun"/>
          <w:rFonts w:ascii="Times New Roman" w:hAnsi="Times New Roman" w:cs="Times New Roman"/>
          <w:color w:val="auto"/>
          <w:shd w:val="clear" w:color="auto" w:fill="FFFFFF"/>
          <w:lang w:val="pt-PT"/>
        </w:rPr>
        <w:t xml:space="preserve"> </w:t>
      </w:r>
      <w:r w:rsidRPr="00130568">
        <w:rPr>
          <w:rStyle w:val="AdioaceitaChar"/>
          <w:rFonts w:ascii="Times New Roman" w:hAnsi="Times New Roman" w:cs="Times New Roman"/>
          <w:color w:val="auto"/>
        </w:rPr>
        <w:t>do</w:t>
      </w:r>
      <w:r w:rsidRPr="00130568">
        <w:rPr>
          <w:rFonts w:ascii="Times New Roman" w:hAnsi="Times New Roman" w:cs="Times New Roman"/>
          <w:color w:val="auto"/>
          <w:w w:val="101"/>
        </w:rPr>
        <w:t xml:space="preserve"> profissional </w:t>
      </w:r>
      <w:r w:rsidRPr="00130568">
        <w:rPr>
          <w:rStyle w:val="AdioaceitaChar"/>
          <w:rFonts w:ascii="Times New Roman" w:hAnsi="Times New Roman" w:cs="Times New Roman"/>
          <w:color w:val="auto"/>
        </w:rPr>
        <w:t>legalmente habilitado</w:t>
      </w:r>
      <w:r w:rsidRPr="00130568">
        <w:rPr>
          <w:rFonts w:ascii="Times New Roman" w:hAnsi="Times New Roman" w:cs="Times New Roman"/>
          <w:color w:val="auto"/>
          <w:w w:val="101"/>
        </w:rPr>
        <w:t xml:space="preserve"> responsável </w:t>
      </w:r>
      <w:r w:rsidRPr="00130568">
        <w:rPr>
          <w:rStyle w:val="AdioaceitaChar"/>
          <w:rFonts w:ascii="Times New Roman" w:hAnsi="Times New Roman" w:cs="Times New Roman"/>
          <w:color w:val="auto"/>
        </w:rPr>
        <w:t>pelo projeto;</w:t>
      </w:r>
    </w:p>
    <w:p w14:paraId="410D063F"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 – certidões atualizadas expedidas pelo cartório de registros de imóveis;</w:t>
      </w:r>
    </w:p>
    <w:p w14:paraId="2BB56E2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 – certidão negativa de hipoteca dos imóveis a serem parcelados;</w:t>
      </w:r>
    </w:p>
    <w:p w14:paraId="6A4FFB7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VII – demais certidões exigidas para o registro do parcelamento do solo; e</w:t>
      </w:r>
    </w:p>
    <w:p w14:paraId="196F565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VIII – outros documentos que forem solicitados pelo município.</w:t>
      </w:r>
    </w:p>
    <w:p w14:paraId="5F4FBAA4"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rPr>
        <w:t>§ 1º</w:t>
      </w:r>
      <w:r w:rsidRPr="00130568">
        <w:rPr>
          <w:rFonts w:ascii="Times New Roman" w:hAnsi="Times New Roman" w:cs="Times New Roman"/>
          <w:color w:val="auto"/>
          <w:w w:val="101"/>
        </w:rPr>
        <w:t xml:space="preserve">  O título de propriedade poderá ser dispensado quando se tratar de parcelamento de interesse social, destinado à população de baixa renda, em imóvel declarado de utilidade pública, com processo de desapropriação judicial em curso e imissão provisória na posse, desde que promovido pela União, Estados, Municípios ou suas entidades delegadas, autorizadas por lei a implantar projetos de habitação de interesse social.</w:t>
      </w:r>
    </w:p>
    <w:p w14:paraId="10B81586" w14:textId="50E630E1"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2º</w:t>
      </w:r>
      <w:r w:rsidRPr="00130568">
        <w:rPr>
          <w:rFonts w:ascii="Times New Roman" w:hAnsi="Times New Roman" w:cs="Times New Roman"/>
          <w:color w:val="auto"/>
        </w:rPr>
        <w:t xml:space="preserve">  As curvas de nível com equidistância de 1 m (um metro) poderão ser dispensadas quando </w:t>
      </w:r>
      <w:r w:rsidRPr="00130568">
        <w:rPr>
          <w:rStyle w:val="AdioaceitaChar"/>
          <w:rFonts w:ascii="Times New Roman" w:hAnsi="Times New Roman" w:cs="Times New Roman"/>
          <w:color w:val="auto"/>
        </w:rPr>
        <w:t xml:space="preserve">o imóvel </w:t>
      </w:r>
      <w:r w:rsidRPr="00130568">
        <w:rPr>
          <w:rFonts w:ascii="Times New Roman" w:hAnsi="Times New Roman" w:cs="Times New Roman"/>
          <w:color w:val="auto"/>
        </w:rPr>
        <w:t xml:space="preserve">não apresentar restrições ocupacionais, conforme Lei de Uso e Ocupação do Solo e demais legislações vigentes. </w:t>
      </w:r>
    </w:p>
    <w:p w14:paraId="29EDF8E3" w14:textId="77777777" w:rsidR="005B71F2" w:rsidRPr="00130568" w:rsidRDefault="005B71F2" w:rsidP="005B71F2">
      <w:pPr>
        <w:pStyle w:val="ParteNormativa"/>
      </w:pPr>
    </w:p>
    <w:p w14:paraId="011E776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w w:val="101"/>
        </w:rPr>
        <w:lastRenderedPageBreak/>
        <w:t>Art. 89.</w:t>
      </w:r>
      <w:r w:rsidRPr="00130568">
        <w:rPr>
          <w:rFonts w:ascii="Times New Roman" w:hAnsi="Times New Roman" w:cs="Times New Roman"/>
          <w:color w:val="auto"/>
          <w:w w:val="101"/>
        </w:rPr>
        <w:t xml:space="preserve">  Em até 60 (sessenta dias) corridos, o município deverá analisar a conformidade do projeto com a legislação urbana, política urbana e com as normas técnicas aplicáveis, indicando as alterações necessárias para a sua adequação </w:t>
      </w:r>
      <w:r w:rsidRPr="00130568">
        <w:rPr>
          <w:rFonts w:ascii="Times New Roman" w:hAnsi="Times New Roman" w:cs="Times New Roman"/>
          <w:color w:val="auto"/>
        </w:rPr>
        <w:t>ou para a elaboração do projeto executivo.</w:t>
      </w:r>
    </w:p>
    <w:p w14:paraId="08D71CA3" w14:textId="2971EB71"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Parágrafo único</w:t>
      </w:r>
      <w:r w:rsidRPr="00130568">
        <w:rPr>
          <w:rFonts w:ascii="Times New Roman" w:hAnsi="Times New Roman" w:cs="Times New Roman"/>
          <w:color w:val="auto"/>
          <w:w w:val="101"/>
        </w:rPr>
        <w:t>.  O empreendedor terá o prazo de 30 (trinta) dias corridos para reapresentar o projeto com as alterações indicadas.</w:t>
      </w:r>
    </w:p>
    <w:p w14:paraId="126212C3" w14:textId="77777777" w:rsidR="005B71F2" w:rsidRPr="00130568" w:rsidRDefault="005B71F2" w:rsidP="005B71F2">
      <w:pPr>
        <w:pStyle w:val="ParteNormativa"/>
      </w:pPr>
    </w:p>
    <w:p w14:paraId="3F723C82"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90.</w:t>
      </w:r>
      <w:r w:rsidRPr="00130568">
        <w:rPr>
          <w:rFonts w:ascii="Times New Roman" w:hAnsi="Times New Roman" w:cs="Times New Roman"/>
          <w:color w:val="auto"/>
          <w:w w:val="101"/>
        </w:rPr>
        <w:t xml:space="preserve">  O projeto será aprovado pelo município quando não houver mais alterações a serem realizadas.</w:t>
      </w:r>
    </w:p>
    <w:p w14:paraId="1C881B6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1º</w:t>
      </w:r>
      <w:r w:rsidRPr="00130568">
        <w:rPr>
          <w:rFonts w:ascii="Times New Roman" w:hAnsi="Times New Roman" w:cs="Times New Roman"/>
          <w:color w:val="auto"/>
          <w:w w:val="101"/>
        </w:rPr>
        <w:t xml:space="preserve">  Após analisada e aceita a documentação, será concedida a Licença de Desmembramento, Desdobro e Remembramento, para fins de averbação junto ao registro de imóveis.</w:t>
      </w:r>
    </w:p>
    <w:p w14:paraId="2C905493" w14:textId="79E48DB8"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2º</w:t>
      </w:r>
      <w:r w:rsidRPr="00130568">
        <w:rPr>
          <w:rFonts w:ascii="Times New Roman" w:hAnsi="Times New Roman" w:cs="Times New Roman"/>
          <w:color w:val="auto"/>
        </w:rPr>
        <w:t xml:space="preserve">  Somente após </w:t>
      </w:r>
      <w:r w:rsidRPr="00130568">
        <w:rPr>
          <w:rStyle w:val="AdioCINCATARINAChar"/>
          <w:rFonts w:ascii="Times New Roman" w:hAnsi="Times New Roman" w:cs="Times New Roman"/>
          <w:color w:val="auto"/>
        </w:rPr>
        <w:t>o registro</w:t>
      </w:r>
      <w:r w:rsidRPr="00130568">
        <w:rPr>
          <w:rFonts w:ascii="Times New Roman" w:hAnsi="Times New Roman" w:cs="Times New Roman"/>
          <w:color w:val="auto"/>
        </w:rPr>
        <w:t xml:space="preserve"> dos novos lotes no registro de imóveis o município poderá conceder licença para construção ou edificação nos referidos lotes.</w:t>
      </w:r>
    </w:p>
    <w:p w14:paraId="501DC9DF" w14:textId="77777777" w:rsidR="005B71F2" w:rsidRPr="00130568" w:rsidRDefault="005B71F2" w:rsidP="005B71F2">
      <w:pPr>
        <w:pStyle w:val="ParteNormativa"/>
      </w:pPr>
    </w:p>
    <w:p w14:paraId="3809658B" w14:textId="77777777" w:rsidR="000654E2" w:rsidRPr="00130568" w:rsidRDefault="000654E2" w:rsidP="000654E2">
      <w:pPr>
        <w:pStyle w:val="AdioCINCATARINA"/>
        <w:spacing w:after="0" w:line="300" w:lineRule="auto"/>
        <w:rPr>
          <w:rFonts w:ascii="Times New Roman" w:hAnsi="Times New Roman" w:cs="Times New Roman"/>
          <w:b/>
          <w:color w:val="auto"/>
        </w:rPr>
      </w:pPr>
    </w:p>
    <w:p w14:paraId="5B894CAD"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Seção III</w:t>
      </w:r>
    </w:p>
    <w:p w14:paraId="3D4F781E" w14:textId="77777777" w:rsidR="000654E2" w:rsidRPr="00130568" w:rsidRDefault="000654E2" w:rsidP="000654E2">
      <w:pPr>
        <w:pStyle w:val="Adioaceita"/>
        <w:spacing w:after="0" w:line="300" w:lineRule="auto"/>
        <w:jc w:val="center"/>
        <w:rPr>
          <w:rStyle w:val="Estilo1Char"/>
          <w:rFonts w:ascii="Times New Roman" w:hAnsi="Times New Roman" w:cs="Times New Roman"/>
          <w:b/>
          <w:bCs/>
          <w:color w:val="auto"/>
        </w:rPr>
      </w:pPr>
      <w:r w:rsidRPr="00130568">
        <w:rPr>
          <w:rFonts w:ascii="Times New Roman" w:hAnsi="Times New Roman" w:cs="Times New Roman"/>
          <w:b/>
          <w:bCs/>
          <w:color w:val="auto"/>
        </w:rPr>
        <w:t xml:space="preserve">Do Anteprojeto de Loteamentos e Condomínios </w:t>
      </w:r>
      <w:r w:rsidRPr="00130568">
        <w:rPr>
          <w:rStyle w:val="Estilo1Char"/>
          <w:rFonts w:ascii="Times New Roman" w:hAnsi="Times New Roman" w:cs="Times New Roman"/>
          <w:b/>
          <w:bCs/>
          <w:color w:val="auto"/>
        </w:rPr>
        <w:t>Horizontais</w:t>
      </w:r>
    </w:p>
    <w:p w14:paraId="2CBFE6A0" w14:textId="77777777" w:rsidR="000654E2" w:rsidRPr="00130568" w:rsidRDefault="000654E2" w:rsidP="000654E2">
      <w:pPr>
        <w:pStyle w:val="AdioCINCATARINA"/>
        <w:spacing w:after="0" w:line="300" w:lineRule="auto"/>
        <w:jc w:val="center"/>
        <w:rPr>
          <w:rFonts w:ascii="Times New Roman" w:hAnsi="Times New Roman" w:cs="Times New Roman"/>
          <w:b/>
          <w:color w:val="auto"/>
        </w:rPr>
      </w:pPr>
    </w:p>
    <w:p w14:paraId="58FF45CA" w14:textId="77777777" w:rsidR="000654E2" w:rsidRPr="00130568" w:rsidRDefault="000654E2" w:rsidP="000654E2">
      <w:pPr>
        <w:pStyle w:val="AdioCINCATARINA"/>
        <w:spacing w:after="0" w:line="300" w:lineRule="auto"/>
        <w:rPr>
          <w:rStyle w:val="RevogaoaceitaChar"/>
          <w:rFonts w:ascii="Times New Roman" w:hAnsi="Times New Roman" w:cs="Times New Roman"/>
          <w:color w:val="auto"/>
        </w:rPr>
      </w:pPr>
      <w:r w:rsidRPr="00130568">
        <w:rPr>
          <w:rStyle w:val="Bodytext2Bold"/>
          <w:rFonts w:ascii="Times New Roman" w:hAnsi="Times New Roman" w:cs="Times New Roman"/>
          <w:color w:val="auto"/>
          <w:sz w:val="24"/>
          <w:szCs w:val="24"/>
        </w:rPr>
        <w:t xml:space="preserve">Art. </w:t>
      </w:r>
      <w:r w:rsidRPr="00130568">
        <w:rPr>
          <w:rFonts w:ascii="Times New Roman" w:hAnsi="Times New Roman" w:cs="Times New Roman"/>
          <w:b/>
          <w:bCs/>
          <w:color w:val="auto"/>
        </w:rPr>
        <w:t>91.</w:t>
      </w:r>
      <w:r w:rsidRPr="00130568">
        <w:rPr>
          <w:rFonts w:ascii="Times New Roman" w:hAnsi="Times New Roman" w:cs="Times New Roman"/>
          <w:color w:val="auto"/>
        </w:rPr>
        <w:t xml:space="preserve">  </w:t>
      </w:r>
      <w:r w:rsidRPr="00130568">
        <w:rPr>
          <w:rStyle w:val="AdioaceitaChar"/>
          <w:rFonts w:ascii="Times New Roman" w:hAnsi="Times New Roman" w:cs="Times New Roman"/>
          <w:color w:val="auto"/>
        </w:rPr>
        <w:t>Em até 90 (noventa) dias corridos da resposta da Consulta Prévia e o</w:t>
      </w:r>
      <w:r w:rsidRPr="00130568">
        <w:rPr>
          <w:rStyle w:val="TextooriginalChar"/>
          <w:rFonts w:ascii="Times New Roman" w:hAnsi="Times New Roman" w:cs="Times New Roman"/>
          <w:color w:val="auto"/>
        </w:rPr>
        <w:t>rientado pel</w:t>
      </w:r>
      <w:r w:rsidRPr="00130568">
        <w:rPr>
          <w:rStyle w:val="AdioaceitaChar"/>
          <w:rFonts w:ascii="Times New Roman" w:hAnsi="Times New Roman" w:cs="Times New Roman"/>
          <w:color w:val="auto"/>
        </w:rPr>
        <w:t>as</w:t>
      </w:r>
      <w:r w:rsidRPr="00130568">
        <w:rPr>
          <w:rStyle w:val="RevogaoaceitaChar"/>
          <w:rFonts w:ascii="Times New Roman" w:hAnsi="Times New Roman" w:cs="Times New Roman"/>
          <w:color w:val="auto"/>
        </w:rPr>
        <w:t xml:space="preserve"> </w:t>
      </w:r>
      <w:r w:rsidRPr="00130568">
        <w:rPr>
          <w:rStyle w:val="TextooriginalChar"/>
          <w:rFonts w:ascii="Times New Roman" w:hAnsi="Times New Roman" w:cs="Times New Roman"/>
          <w:color w:val="auto"/>
        </w:rPr>
        <w:t>diretrizes oficiais</w:t>
      </w:r>
      <w:r w:rsidRPr="00130568">
        <w:rPr>
          <w:rStyle w:val="RevogaoaceitaChar"/>
          <w:rFonts w:ascii="Times New Roman" w:hAnsi="Times New Roman" w:cs="Times New Roman"/>
          <w:color w:val="auto"/>
        </w:rPr>
        <w:t xml:space="preserve"> </w:t>
      </w:r>
      <w:r w:rsidRPr="00130568">
        <w:rPr>
          <w:rStyle w:val="AdioaceitaChar"/>
          <w:rFonts w:ascii="Times New Roman" w:hAnsi="Times New Roman" w:cs="Times New Roman"/>
          <w:color w:val="auto"/>
        </w:rPr>
        <w:t>deverá</w:t>
      </w:r>
      <w:r w:rsidRPr="00130568">
        <w:rPr>
          <w:rStyle w:val="ParteNormativaChar"/>
          <w:rFonts w:ascii="Times New Roman" w:hAnsi="Times New Roman" w:cs="Times New Roman"/>
          <w:color w:val="auto"/>
        </w:rPr>
        <w:t xml:space="preserve"> o interessado</w:t>
      </w:r>
      <w:r w:rsidRPr="00130568">
        <w:rPr>
          <w:rStyle w:val="RevogaoaceitaChar"/>
          <w:rFonts w:ascii="Times New Roman" w:hAnsi="Times New Roman" w:cs="Times New Roman"/>
          <w:color w:val="auto"/>
        </w:rPr>
        <w:t xml:space="preserve"> </w:t>
      </w:r>
      <w:r w:rsidRPr="00130568">
        <w:rPr>
          <w:rStyle w:val="AdioaceitaChar"/>
          <w:rFonts w:ascii="Times New Roman" w:hAnsi="Times New Roman" w:cs="Times New Roman"/>
          <w:color w:val="auto"/>
        </w:rPr>
        <w:t>apresentar o anteprojeto</w:t>
      </w:r>
      <w:r w:rsidRPr="00130568">
        <w:rPr>
          <w:rStyle w:val="ParteNormativaChar"/>
          <w:rFonts w:ascii="Times New Roman" w:hAnsi="Times New Roman" w:cs="Times New Roman"/>
          <w:color w:val="auto"/>
        </w:rPr>
        <w:t xml:space="preserve"> de loteamento </w:t>
      </w:r>
      <w:r w:rsidRPr="00130568">
        <w:rPr>
          <w:rStyle w:val="AdioaceitaChar"/>
          <w:rFonts w:ascii="Times New Roman" w:hAnsi="Times New Roman" w:cs="Times New Roman"/>
          <w:color w:val="auto"/>
        </w:rPr>
        <w:t>ou condomínio horizontal,</w:t>
      </w:r>
      <w:r w:rsidRPr="00130568">
        <w:rPr>
          <w:rStyle w:val="AdioCINCATARINAChar"/>
          <w:rFonts w:ascii="Times New Roman" w:hAnsi="Times New Roman" w:cs="Times New Roman"/>
          <w:color w:val="auto"/>
        </w:rPr>
        <w:t xml:space="preserve"> </w:t>
      </w:r>
      <w:r w:rsidRPr="00130568">
        <w:rPr>
          <w:rStyle w:val="AdioaceitaChar"/>
          <w:rFonts w:ascii="Times New Roman" w:hAnsi="Times New Roman" w:cs="Times New Roman"/>
          <w:color w:val="auto"/>
        </w:rPr>
        <w:t>acompanhado de todas as exigências contidas na Consulta Prévia e ainda:</w:t>
      </w:r>
      <w:r w:rsidRPr="00130568">
        <w:rPr>
          <w:rFonts w:ascii="Times New Roman" w:hAnsi="Times New Roman" w:cs="Times New Roman"/>
          <w:color w:val="auto"/>
        </w:rPr>
        <w:t xml:space="preserve"> </w:t>
      </w:r>
    </w:p>
    <w:p w14:paraId="54254307" w14:textId="77777777" w:rsidR="000654E2" w:rsidRPr="00130568" w:rsidRDefault="000654E2" w:rsidP="000654E2">
      <w:pPr>
        <w:pStyle w:val="AdioCINCATARINA"/>
        <w:spacing w:after="0" w:line="300" w:lineRule="auto"/>
        <w:rPr>
          <w:rFonts w:ascii="Times New Roman" w:hAnsi="Times New Roman" w:cs="Times New Roman"/>
          <w:color w:val="auto"/>
        </w:rPr>
      </w:pPr>
      <w:r w:rsidRPr="00130568">
        <w:rPr>
          <w:rStyle w:val="TextooriginalChar"/>
          <w:rFonts w:ascii="Times New Roman" w:hAnsi="Times New Roman" w:cs="Times New Roman"/>
          <w:color w:val="auto"/>
        </w:rPr>
        <w:t xml:space="preserve">I – planta de situação do imóvel </w:t>
      </w:r>
      <w:r w:rsidRPr="00130568">
        <w:rPr>
          <w:rStyle w:val="AdioaceitaChar"/>
          <w:rFonts w:ascii="Times New Roman" w:hAnsi="Times New Roman" w:cs="Times New Roman"/>
          <w:color w:val="auto"/>
        </w:rPr>
        <w:t>e a indicação dos limites da propriedade,</w:t>
      </w:r>
      <w:r w:rsidRPr="00130568">
        <w:rPr>
          <w:rFonts w:ascii="Times New Roman" w:hAnsi="Times New Roman" w:cs="Times New Roman"/>
          <w:color w:val="auto"/>
        </w:rPr>
        <w:t xml:space="preserve"> </w:t>
      </w:r>
      <w:r w:rsidRPr="00130568">
        <w:rPr>
          <w:rStyle w:val="TextooriginalChar"/>
          <w:rFonts w:ascii="Times New Roman" w:hAnsi="Times New Roman" w:cs="Times New Roman"/>
          <w:color w:val="auto"/>
        </w:rPr>
        <w:t>em</w:t>
      </w:r>
      <w:r w:rsidRPr="00130568">
        <w:rPr>
          <w:rStyle w:val="RevogaoCINCATARINAChar"/>
          <w:rFonts w:ascii="Times New Roman" w:hAnsi="Times New Roman" w:cs="Times New Roman"/>
          <w:color w:val="auto"/>
        </w:rPr>
        <w:t xml:space="preserve"> </w:t>
      </w:r>
      <w:r w:rsidRPr="00130568">
        <w:rPr>
          <w:rStyle w:val="TextooriginalChar"/>
          <w:rFonts w:ascii="Times New Roman" w:hAnsi="Times New Roman" w:cs="Times New Roman"/>
          <w:color w:val="auto"/>
        </w:rPr>
        <w:t>escala adequada;</w:t>
      </w:r>
      <w:r w:rsidRPr="00130568">
        <w:rPr>
          <w:rFonts w:ascii="Times New Roman" w:hAnsi="Times New Roman" w:cs="Times New Roman"/>
          <w:color w:val="auto"/>
          <w:w w:val="101"/>
        </w:rPr>
        <w:t xml:space="preserve"> </w:t>
      </w:r>
    </w:p>
    <w:p w14:paraId="34894BEB" w14:textId="77777777" w:rsidR="000654E2" w:rsidRPr="00130568" w:rsidRDefault="000654E2" w:rsidP="000654E2">
      <w:pPr>
        <w:pStyle w:val="AdioCINCATARINA"/>
        <w:spacing w:after="0" w:line="300" w:lineRule="auto"/>
        <w:rPr>
          <w:rStyle w:val="AdioaceitaChar"/>
          <w:rFonts w:ascii="Times New Roman" w:hAnsi="Times New Roman" w:cs="Times New Roman"/>
          <w:noProof w:val="0"/>
          <w:color w:val="auto"/>
        </w:rPr>
      </w:pPr>
      <w:r w:rsidRPr="00130568">
        <w:rPr>
          <w:rStyle w:val="TextooriginalChar"/>
          <w:rFonts w:ascii="Times New Roman" w:hAnsi="Times New Roman" w:cs="Times New Roman"/>
          <w:color w:val="auto"/>
        </w:rPr>
        <w:t>II</w:t>
      </w:r>
      <w:r w:rsidRPr="00130568">
        <w:rPr>
          <w:rFonts w:ascii="Times New Roman" w:hAnsi="Times New Roman" w:cs="Times New Roman"/>
          <w:color w:val="auto"/>
        </w:rPr>
        <w:t xml:space="preserve"> – </w:t>
      </w:r>
      <w:r w:rsidRPr="00130568">
        <w:rPr>
          <w:rStyle w:val="TextooriginalChar"/>
          <w:rFonts w:ascii="Times New Roman" w:hAnsi="Times New Roman" w:cs="Times New Roman"/>
          <w:color w:val="auto"/>
        </w:rPr>
        <w:t>planta</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planialtimétrica georreferenciada do anteprojeto,</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em escala adequada,</w:t>
      </w:r>
      <w:r w:rsidRPr="00130568">
        <w:rPr>
          <w:rFonts w:ascii="Times New Roman" w:hAnsi="Times New Roman" w:cs="Times New Roman"/>
          <w:color w:val="auto"/>
          <w:w w:val="101"/>
        </w:rPr>
        <w:t xml:space="preserve"> contendo </w:t>
      </w:r>
      <w:r w:rsidRPr="00130568">
        <w:rPr>
          <w:rStyle w:val="AdioaceitaChar"/>
          <w:rFonts w:ascii="Times New Roman" w:hAnsi="Times New Roman" w:cs="Times New Roman"/>
          <w:color w:val="auto"/>
        </w:rPr>
        <w:t>as seguintes informações:</w:t>
      </w:r>
    </w:p>
    <w:p w14:paraId="12325130" w14:textId="77777777" w:rsidR="000654E2" w:rsidRPr="00130568" w:rsidRDefault="000654E2" w:rsidP="000654E2">
      <w:pPr>
        <w:spacing w:after="0" w:line="300" w:lineRule="auto"/>
        <w:textAlignment w:val="baseline"/>
        <w:rPr>
          <w:rStyle w:val="normaltextrun"/>
          <w:rFonts w:ascii="Times New Roman" w:hAnsi="Times New Roman" w:cs="Times New Roman"/>
          <w:sz w:val="24"/>
          <w:szCs w:val="24"/>
          <w:shd w:val="clear" w:color="auto" w:fill="FFFFFF"/>
          <w:lang w:val="pt-PT"/>
        </w:rPr>
      </w:pPr>
      <w:r w:rsidRPr="00130568">
        <w:rPr>
          <w:rStyle w:val="AdioaceitaChar"/>
          <w:rFonts w:ascii="Times New Roman" w:hAnsi="Times New Roman" w:cs="Times New Roman"/>
          <w:color w:val="auto"/>
        </w:rPr>
        <w:t>a)</w:t>
      </w:r>
      <w:r w:rsidRPr="00130568">
        <w:rPr>
          <w:rStyle w:val="RevogaoaceitaChar"/>
          <w:rFonts w:ascii="Times New Roman" w:hAnsi="Times New Roman" w:cs="Times New Roman"/>
          <w:color w:val="auto"/>
        </w:rPr>
        <w:t xml:space="preserve">  </w:t>
      </w:r>
      <w:r w:rsidRPr="00130568">
        <w:rPr>
          <w:rStyle w:val="AdioaceitaChar"/>
          <w:rFonts w:ascii="Times New Roman" w:hAnsi="Times New Roman" w:cs="Times New Roman"/>
          <w:color w:val="auto"/>
        </w:rPr>
        <w:t xml:space="preserve">traçado </w:t>
      </w:r>
      <w:r w:rsidRPr="00130568">
        <w:rPr>
          <w:rStyle w:val="normaltextrun"/>
          <w:rFonts w:ascii="Times New Roman" w:hAnsi="Times New Roman" w:cs="Times New Roman"/>
          <w:sz w:val="24"/>
          <w:szCs w:val="24"/>
          <w:shd w:val="clear" w:color="auto" w:fill="FFFFFF"/>
          <w:lang w:val="pt-PT"/>
        </w:rPr>
        <w:t>viári</w:t>
      </w:r>
      <w:r w:rsidRPr="00130568">
        <w:rPr>
          <w:rStyle w:val="AdioaceitaChar"/>
          <w:rFonts w:ascii="Times New Roman" w:hAnsi="Times New Roman" w:cs="Times New Roman"/>
          <w:color w:val="auto"/>
        </w:rPr>
        <w:t>o</w:t>
      </w:r>
      <w:r w:rsidRPr="00130568">
        <w:rPr>
          <w:rStyle w:val="normaltextrun"/>
          <w:rFonts w:ascii="Times New Roman" w:hAnsi="Times New Roman" w:cs="Times New Roman"/>
          <w:sz w:val="24"/>
          <w:szCs w:val="24"/>
          <w:shd w:val="clear" w:color="auto" w:fill="FFFFFF"/>
          <w:lang w:val="pt-PT"/>
        </w:rPr>
        <w:t>; </w:t>
      </w:r>
    </w:p>
    <w:p w14:paraId="2F61579C" w14:textId="77777777" w:rsidR="000654E2" w:rsidRPr="00130568" w:rsidRDefault="000654E2" w:rsidP="000654E2">
      <w:pPr>
        <w:spacing w:after="0" w:line="300" w:lineRule="auto"/>
        <w:textAlignment w:val="baseline"/>
        <w:rPr>
          <w:rFonts w:ascii="Times New Roman" w:hAnsi="Times New Roman" w:cs="Times New Roman"/>
          <w:sz w:val="24"/>
          <w:szCs w:val="24"/>
        </w:rPr>
      </w:pPr>
      <w:r w:rsidRPr="00130568">
        <w:rPr>
          <w:rStyle w:val="AdioaceitaChar"/>
          <w:rFonts w:ascii="Times New Roman" w:hAnsi="Times New Roman" w:cs="Times New Roman"/>
          <w:color w:val="auto"/>
        </w:rPr>
        <w:t>b)</w:t>
      </w:r>
      <w:r w:rsidRPr="00130568">
        <w:rPr>
          <w:rStyle w:val="RevogaoaceitaChar"/>
          <w:rFonts w:ascii="Times New Roman" w:hAnsi="Times New Roman" w:cs="Times New Roman"/>
          <w:color w:val="auto"/>
        </w:rPr>
        <w:t xml:space="preserve">  </w:t>
      </w:r>
      <w:r w:rsidRPr="00130568">
        <w:rPr>
          <w:rFonts w:ascii="Times New Roman" w:hAnsi="Times New Roman" w:cs="Times New Roman"/>
          <w:sz w:val="24"/>
          <w:szCs w:val="24"/>
        </w:rPr>
        <w:t>divisão das quadras e</w:t>
      </w:r>
      <w:r w:rsidRPr="00130568">
        <w:rPr>
          <w:rStyle w:val="AdioaceitaChar"/>
          <w:rFonts w:ascii="Times New Roman" w:hAnsi="Times New Roman" w:cs="Times New Roman"/>
          <w:color w:val="auto"/>
        </w:rPr>
        <w:t>m</w:t>
      </w:r>
      <w:r w:rsidRPr="00130568">
        <w:rPr>
          <w:rFonts w:ascii="Times New Roman" w:hAnsi="Times New Roman" w:cs="Times New Roman"/>
          <w:sz w:val="24"/>
          <w:szCs w:val="24"/>
        </w:rPr>
        <w:t xml:space="preserve"> lotes </w:t>
      </w:r>
      <w:r w:rsidRPr="00130568">
        <w:rPr>
          <w:rStyle w:val="AdioaceitaChar"/>
          <w:rFonts w:ascii="Times New Roman" w:hAnsi="Times New Roman" w:cs="Times New Roman"/>
          <w:color w:val="auto"/>
        </w:rPr>
        <w:t>ou unidades autônomas, com as respectivas áreas, dimensões, numerações e denominação</w:t>
      </w:r>
      <w:r w:rsidRPr="00130568">
        <w:rPr>
          <w:rFonts w:ascii="Times New Roman" w:hAnsi="Times New Roman" w:cs="Times New Roman"/>
          <w:sz w:val="24"/>
          <w:szCs w:val="24"/>
        </w:rPr>
        <w:t>; </w:t>
      </w:r>
    </w:p>
    <w:p w14:paraId="446AC5DA"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t xml:space="preserve">c)  dimensões lineares e angulares do anteprojeto, com raios, cordas, pontos de tangência e ângulos centrais; </w:t>
      </w:r>
    </w:p>
    <w:p w14:paraId="4F350F4A"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t>d)  Indicação dos marcos de alinhamento e nivelamento localizados nos ângulos de curvas e vias projetadas;</w:t>
      </w:r>
    </w:p>
    <w:p w14:paraId="41987495" w14:textId="77777777" w:rsidR="000654E2" w:rsidRPr="00130568" w:rsidRDefault="000654E2" w:rsidP="000654E2">
      <w:pPr>
        <w:pStyle w:val="RevogaoCINCATARINA"/>
        <w:spacing w:after="0" w:line="300" w:lineRule="auto"/>
        <w:rPr>
          <w:rFonts w:ascii="Times New Roman" w:hAnsi="Times New Roman" w:cs="Times New Roman"/>
          <w:strike w:val="0"/>
          <w:color w:val="auto"/>
        </w:rPr>
      </w:pPr>
      <w:r w:rsidRPr="00130568">
        <w:rPr>
          <w:rStyle w:val="AdioaceitaChar"/>
          <w:rFonts w:ascii="Times New Roman" w:hAnsi="Times New Roman" w:cs="Times New Roman"/>
          <w:strike w:val="0"/>
          <w:color w:val="auto"/>
        </w:rPr>
        <w:t>e)</w:t>
      </w:r>
      <w:r w:rsidRPr="00130568">
        <w:rPr>
          <w:rStyle w:val="RevogaoaceitaChar"/>
          <w:rFonts w:ascii="Times New Roman" w:hAnsi="Times New Roman" w:cs="Times New Roman"/>
          <w:color w:val="auto"/>
        </w:rPr>
        <w:t xml:space="preserve">  </w:t>
      </w:r>
      <w:r w:rsidRPr="00130568">
        <w:rPr>
          <w:rFonts w:ascii="Times New Roman" w:hAnsi="Times New Roman" w:cs="Times New Roman"/>
          <w:strike w:val="0"/>
          <w:color w:val="auto"/>
        </w:rPr>
        <w:t xml:space="preserve">localização de faixas não edificáveis; </w:t>
      </w:r>
      <w:r w:rsidRPr="00130568">
        <w:rPr>
          <w:rStyle w:val="AdioaceitaChar"/>
          <w:rFonts w:ascii="Times New Roman" w:hAnsi="Times New Roman" w:cs="Times New Roman"/>
          <w:strike w:val="0"/>
          <w:color w:val="auto"/>
        </w:rPr>
        <w:t>e</w:t>
      </w:r>
    </w:p>
    <w:p w14:paraId="10BD44C9" w14:textId="77777777" w:rsidR="000654E2" w:rsidRPr="00130568" w:rsidRDefault="000654E2" w:rsidP="000654E2">
      <w:pPr>
        <w:pStyle w:val="ParteNormativa"/>
        <w:spacing w:after="0" w:line="300" w:lineRule="auto"/>
        <w:rPr>
          <w:rFonts w:ascii="Times New Roman" w:hAnsi="Times New Roman" w:cs="Times New Roman"/>
        </w:rPr>
      </w:pPr>
      <w:r w:rsidRPr="00130568">
        <w:rPr>
          <w:rStyle w:val="AdioaceitaChar"/>
          <w:rFonts w:ascii="Times New Roman" w:hAnsi="Times New Roman" w:cs="Times New Roman"/>
          <w:color w:val="auto"/>
        </w:rPr>
        <w:t>f)</w:t>
      </w:r>
      <w:r w:rsidRPr="00130568">
        <w:rPr>
          <w:rFonts w:ascii="Times New Roman" w:hAnsi="Times New Roman" w:cs="Times New Roman"/>
        </w:rPr>
        <w:t xml:space="preserve">  </w:t>
      </w:r>
      <w:r w:rsidRPr="00130568">
        <w:rPr>
          <w:rStyle w:val="normaltextrun"/>
          <w:rFonts w:ascii="Times New Roman" w:hAnsi="Times New Roman" w:cs="Times New Roman"/>
          <w:shd w:val="clear" w:color="auto" w:fill="FFFFFF"/>
          <w:lang w:val="pt-PT"/>
        </w:rPr>
        <w:t xml:space="preserve">localização dos </w:t>
      </w:r>
      <w:r w:rsidRPr="00130568">
        <w:rPr>
          <w:rStyle w:val="AdioaceitaChar"/>
          <w:rFonts w:ascii="Times New Roman" w:hAnsi="Times New Roman" w:cs="Times New Roman"/>
          <w:color w:val="auto"/>
        </w:rPr>
        <w:t xml:space="preserve">lotes ou unidades autônomas </w:t>
      </w:r>
      <w:r w:rsidRPr="00130568">
        <w:rPr>
          <w:rStyle w:val="normaltextrun"/>
          <w:rFonts w:ascii="Times New Roman" w:hAnsi="Times New Roman" w:cs="Times New Roman"/>
          <w:shd w:val="clear" w:color="auto" w:fill="FFFFFF"/>
          <w:lang w:val="pt-PT"/>
        </w:rPr>
        <w:t xml:space="preserve">destinados </w:t>
      </w:r>
      <w:r w:rsidRPr="00130568">
        <w:rPr>
          <w:rStyle w:val="AdioaceitaChar"/>
          <w:rFonts w:ascii="Times New Roman" w:hAnsi="Times New Roman" w:cs="Times New Roman"/>
          <w:color w:val="auto"/>
        </w:rPr>
        <w:t>às áreas de</w:t>
      </w:r>
      <w:r w:rsidRPr="00130568">
        <w:rPr>
          <w:rStyle w:val="normaltextrun"/>
          <w:rFonts w:ascii="Times New Roman" w:hAnsi="Times New Roman" w:cs="Times New Roman"/>
          <w:shd w:val="clear" w:color="auto" w:fill="FFFFFF"/>
          <w:lang w:val="pt-PT"/>
        </w:rPr>
        <w:t xml:space="preserve"> uso público.</w:t>
      </w:r>
      <w:r w:rsidRPr="00130568">
        <w:rPr>
          <w:rStyle w:val="eop"/>
          <w:rFonts w:ascii="Times New Roman" w:hAnsi="Times New Roman" w:cs="Times New Roman"/>
          <w:shd w:val="clear" w:color="auto" w:fill="FFFFFF"/>
        </w:rPr>
        <w:t> </w:t>
      </w:r>
    </w:p>
    <w:p w14:paraId="48047F87" w14:textId="77777777" w:rsidR="000654E2" w:rsidRPr="00130568" w:rsidRDefault="000654E2" w:rsidP="000654E2">
      <w:pPr>
        <w:pStyle w:val="RevogaoCINCATARINA"/>
        <w:spacing w:after="0" w:line="300" w:lineRule="auto"/>
        <w:rPr>
          <w:rFonts w:ascii="Times New Roman" w:hAnsi="Times New Roman" w:cs="Times New Roman"/>
          <w:strike w:val="0"/>
          <w:color w:val="auto"/>
        </w:rPr>
      </w:pPr>
      <w:r w:rsidRPr="00130568">
        <w:rPr>
          <w:rStyle w:val="AdioaceitaChar"/>
          <w:rFonts w:ascii="Times New Roman" w:hAnsi="Times New Roman" w:cs="Times New Roman"/>
          <w:strike w:val="0"/>
          <w:color w:val="auto"/>
        </w:rPr>
        <w:t>III</w:t>
      </w:r>
      <w:r w:rsidRPr="00130568">
        <w:rPr>
          <w:rFonts w:ascii="Times New Roman" w:hAnsi="Times New Roman" w:cs="Times New Roman"/>
          <w:strike w:val="0"/>
          <w:color w:val="auto"/>
        </w:rPr>
        <w:t xml:space="preserve"> – perfis longitudinais e transversais de todas as vias </w:t>
      </w:r>
      <w:r w:rsidRPr="00130568">
        <w:rPr>
          <w:rStyle w:val="AdioaceitaChar"/>
          <w:rFonts w:ascii="Times New Roman" w:hAnsi="Times New Roman" w:cs="Times New Roman"/>
          <w:strike w:val="0"/>
          <w:color w:val="auto"/>
        </w:rPr>
        <w:t>e faixa sanitária</w:t>
      </w:r>
      <w:r w:rsidRPr="00130568">
        <w:rPr>
          <w:rFonts w:ascii="Times New Roman" w:hAnsi="Times New Roman" w:cs="Times New Roman"/>
          <w:strike w:val="0"/>
          <w:color w:val="auto"/>
        </w:rPr>
        <w:t>;</w:t>
      </w:r>
    </w:p>
    <w:p w14:paraId="6F9D33D5" w14:textId="77777777" w:rsidR="000654E2" w:rsidRPr="00130568" w:rsidRDefault="000654E2" w:rsidP="000654E2">
      <w:pPr>
        <w:pStyle w:val="RevogaoCINCATARINA"/>
        <w:spacing w:after="0" w:line="300" w:lineRule="auto"/>
        <w:rPr>
          <w:rStyle w:val="AdioaceitaChar"/>
          <w:rFonts w:ascii="Times New Roman" w:hAnsi="Times New Roman" w:cs="Times New Roman"/>
          <w:strike w:val="0"/>
          <w:noProof w:val="0"/>
          <w:color w:val="auto"/>
        </w:rPr>
      </w:pPr>
      <w:r w:rsidRPr="00130568">
        <w:rPr>
          <w:rStyle w:val="AdioaceitaChar"/>
          <w:rFonts w:ascii="Times New Roman" w:hAnsi="Times New Roman" w:cs="Times New Roman"/>
          <w:strike w:val="0"/>
          <w:color w:val="auto"/>
        </w:rPr>
        <w:t>I</w:t>
      </w:r>
      <w:r w:rsidRPr="00130568">
        <w:rPr>
          <w:rFonts w:ascii="Times New Roman" w:hAnsi="Times New Roman" w:cs="Times New Roman"/>
          <w:strike w:val="0"/>
          <w:color w:val="auto"/>
        </w:rPr>
        <w:t xml:space="preserve">V – memorial descritivo, contendo </w:t>
      </w:r>
      <w:r w:rsidRPr="00130568">
        <w:rPr>
          <w:rStyle w:val="AdioaceitaChar"/>
          <w:rFonts w:ascii="Times New Roman" w:hAnsi="Times New Roman" w:cs="Times New Roman"/>
          <w:strike w:val="0"/>
          <w:color w:val="auto"/>
        </w:rPr>
        <w:t>quadro estatístico de áreas contendo a indicação em valores absolutos e percentuais;</w:t>
      </w:r>
    </w:p>
    <w:p w14:paraId="7CDA71C1" w14:textId="77777777" w:rsidR="000654E2" w:rsidRPr="00130568" w:rsidRDefault="000654E2" w:rsidP="000654E2">
      <w:pPr>
        <w:pStyle w:val="RevogaoCINCATARINA"/>
        <w:spacing w:after="0" w:line="300" w:lineRule="auto"/>
        <w:rPr>
          <w:rStyle w:val="AdioCINCATARINAChar"/>
          <w:rFonts w:ascii="Times New Roman" w:hAnsi="Times New Roman" w:cs="Times New Roman"/>
          <w:strike w:val="0"/>
          <w:noProof w:val="0"/>
          <w:color w:val="auto"/>
        </w:rPr>
      </w:pPr>
      <w:r w:rsidRPr="00130568">
        <w:rPr>
          <w:rStyle w:val="AdioaceitaChar"/>
          <w:rFonts w:ascii="Times New Roman" w:hAnsi="Times New Roman" w:cs="Times New Roman"/>
          <w:strike w:val="0"/>
          <w:color w:val="auto"/>
        </w:rPr>
        <w:lastRenderedPageBreak/>
        <w:t>V</w:t>
      </w:r>
      <w:r w:rsidRPr="00130568">
        <w:rPr>
          <w:rFonts w:ascii="Times New Roman" w:hAnsi="Times New Roman" w:cs="Times New Roman"/>
          <w:strike w:val="0"/>
          <w:color w:val="auto"/>
        </w:rPr>
        <w:t xml:space="preserve"> – </w:t>
      </w:r>
      <w:r w:rsidRPr="00130568">
        <w:rPr>
          <w:rStyle w:val="AdioaceitaChar"/>
          <w:rFonts w:ascii="Times New Roman" w:hAnsi="Times New Roman" w:cs="Times New Roman"/>
          <w:strike w:val="0"/>
          <w:color w:val="auto"/>
        </w:rPr>
        <w:t xml:space="preserve">documentos de responsabilidade técnica </w:t>
      </w:r>
      <w:r w:rsidRPr="00130568">
        <w:rPr>
          <w:rFonts w:ascii="Times New Roman" w:hAnsi="Times New Roman" w:cs="Times New Roman"/>
          <w:strike w:val="0"/>
          <w:color w:val="auto"/>
        </w:rPr>
        <w:t>do</w:t>
      </w:r>
      <w:r w:rsidRPr="00130568">
        <w:rPr>
          <w:rStyle w:val="AdioaceitaChar"/>
          <w:rFonts w:ascii="Times New Roman" w:hAnsi="Times New Roman" w:cs="Times New Roman"/>
          <w:strike w:val="0"/>
          <w:color w:val="auto"/>
        </w:rPr>
        <w:t>s</w:t>
      </w:r>
      <w:r w:rsidRPr="00130568">
        <w:rPr>
          <w:rFonts w:ascii="Times New Roman" w:hAnsi="Times New Roman" w:cs="Times New Roman"/>
          <w:strike w:val="0"/>
          <w:color w:val="auto"/>
        </w:rPr>
        <w:t xml:space="preserve"> profissiona</w:t>
      </w:r>
      <w:r w:rsidRPr="00130568">
        <w:rPr>
          <w:rStyle w:val="AdioaceitaChar"/>
          <w:rFonts w:ascii="Times New Roman" w:hAnsi="Times New Roman" w:cs="Times New Roman"/>
          <w:strike w:val="0"/>
          <w:color w:val="auto"/>
        </w:rPr>
        <w:t xml:space="preserve">is legalmente habilitado </w:t>
      </w:r>
      <w:r w:rsidRPr="00130568">
        <w:rPr>
          <w:rFonts w:ascii="Times New Roman" w:hAnsi="Times New Roman" w:cs="Times New Roman"/>
          <w:strike w:val="0"/>
          <w:color w:val="auto"/>
        </w:rPr>
        <w:t>responsáve</w:t>
      </w:r>
      <w:r w:rsidRPr="00130568">
        <w:rPr>
          <w:rStyle w:val="AdioaceitaChar"/>
          <w:rFonts w:ascii="Times New Roman" w:hAnsi="Times New Roman" w:cs="Times New Roman"/>
          <w:strike w:val="0"/>
          <w:color w:val="auto"/>
        </w:rPr>
        <w:t>is pelo anteprojeto;</w:t>
      </w:r>
    </w:p>
    <w:p w14:paraId="634AF139" w14:textId="77777777" w:rsidR="000654E2" w:rsidRPr="00130568" w:rsidRDefault="000654E2" w:rsidP="000654E2">
      <w:pPr>
        <w:pStyle w:val="ParteNormativa"/>
        <w:spacing w:after="0" w:line="300" w:lineRule="auto"/>
        <w:rPr>
          <w:rStyle w:val="RevogaoCINCATARINAChar"/>
          <w:rFonts w:ascii="Times New Roman" w:hAnsi="Times New Roman" w:cs="Times New Roman"/>
          <w:strike w:val="0"/>
          <w:color w:val="auto"/>
        </w:rPr>
      </w:pPr>
      <w:r w:rsidRPr="00130568">
        <w:rPr>
          <w:rStyle w:val="AdioaceitaChar"/>
          <w:rFonts w:ascii="Times New Roman" w:hAnsi="Times New Roman" w:cs="Times New Roman"/>
          <w:color w:val="auto"/>
        </w:rPr>
        <w:t>VI – viabilidade de atendimento pelos prestadores de serviços;</w:t>
      </w:r>
      <w:r w:rsidRPr="00130568">
        <w:rPr>
          <w:rStyle w:val="AdioCINCATARINAChar"/>
          <w:rFonts w:ascii="Times New Roman" w:hAnsi="Times New Roman" w:cs="Times New Roman"/>
          <w:color w:val="auto"/>
        </w:rPr>
        <w:t xml:space="preserve"> </w:t>
      </w:r>
    </w:p>
    <w:p w14:paraId="4D14F824"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t xml:space="preserve">VII – licença ambiental prévia fornecida pelo órgão ambiental competente, estadual ou municipal, quando aplicável; e </w:t>
      </w:r>
    </w:p>
    <w:p w14:paraId="38804E27" w14:textId="21D65DEF" w:rsidR="000654E2" w:rsidRPr="00130568" w:rsidRDefault="000654E2" w:rsidP="000654E2">
      <w:pPr>
        <w:pStyle w:val="RevogaoCINCATARINA"/>
        <w:spacing w:after="0" w:line="300" w:lineRule="auto"/>
        <w:rPr>
          <w:rFonts w:ascii="Times New Roman" w:hAnsi="Times New Roman" w:cs="Times New Roman"/>
          <w:strike w:val="0"/>
          <w:color w:val="auto"/>
        </w:rPr>
      </w:pPr>
      <w:r w:rsidRPr="00130568">
        <w:rPr>
          <w:rStyle w:val="AdioaceitaChar"/>
          <w:rFonts w:ascii="Times New Roman" w:hAnsi="Times New Roman" w:cs="Times New Roman"/>
          <w:strike w:val="0"/>
          <w:color w:val="auto"/>
        </w:rPr>
        <w:t>VIII</w:t>
      </w:r>
      <w:r w:rsidRPr="00130568">
        <w:rPr>
          <w:rFonts w:ascii="Times New Roman" w:hAnsi="Times New Roman" w:cs="Times New Roman"/>
          <w:strike w:val="0"/>
          <w:color w:val="auto"/>
        </w:rPr>
        <w:t xml:space="preserve"> – outros documentos ou indicações julgadas necessárias.</w:t>
      </w:r>
    </w:p>
    <w:p w14:paraId="37DE5F35" w14:textId="77777777" w:rsidR="005B71F2" w:rsidRPr="00130568" w:rsidRDefault="005B71F2" w:rsidP="005B71F2">
      <w:pPr>
        <w:pStyle w:val="ParteNormativa"/>
      </w:pPr>
    </w:p>
    <w:p w14:paraId="2D42F62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w w:val="101"/>
        </w:rPr>
        <w:t>Art. 92.</w:t>
      </w:r>
      <w:r w:rsidRPr="00130568">
        <w:rPr>
          <w:rFonts w:ascii="Times New Roman" w:hAnsi="Times New Roman" w:cs="Times New Roman"/>
          <w:color w:val="auto"/>
          <w:w w:val="101"/>
        </w:rPr>
        <w:t xml:space="preserve">  Em até 60 (sessenta dias) corridos, o município deverá analisar a conformidade do anteprojeto com a legislação urbana, política urbana e com as normas técnicas aplicáveis, indicando as alterações necessárias para a sua adequação </w:t>
      </w:r>
      <w:r w:rsidRPr="00130568">
        <w:rPr>
          <w:rFonts w:ascii="Times New Roman" w:hAnsi="Times New Roman" w:cs="Times New Roman"/>
          <w:color w:val="auto"/>
        </w:rPr>
        <w:t>ou para a elaboração do projeto executivo.</w:t>
      </w:r>
    </w:p>
    <w:p w14:paraId="7CEAE52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1º</w:t>
      </w:r>
      <w:r w:rsidRPr="00130568">
        <w:rPr>
          <w:rFonts w:ascii="Times New Roman" w:hAnsi="Times New Roman" w:cs="Times New Roman"/>
          <w:color w:val="auto"/>
        </w:rPr>
        <w:t xml:space="preserve">  </w:t>
      </w:r>
      <w:r w:rsidRPr="00130568">
        <w:rPr>
          <w:rFonts w:ascii="Times New Roman" w:hAnsi="Times New Roman" w:cs="Times New Roman"/>
          <w:color w:val="auto"/>
          <w:w w:val="101"/>
        </w:rPr>
        <w:t>O município apresentará a localização e a quantidade de lotes ou unidades autônomas a serem caucionados.</w:t>
      </w:r>
    </w:p>
    <w:p w14:paraId="5A66DE7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rPr>
        <w:t>§ 2º</w:t>
      </w:r>
      <w:r w:rsidRPr="00130568">
        <w:rPr>
          <w:rFonts w:ascii="Times New Roman" w:hAnsi="Times New Roman" w:cs="Times New Roman"/>
          <w:color w:val="auto"/>
          <w:w w:val="101"/>
        </w:rPr>
        <w:t xml:space="preserve">  O empreendedor terá o prazo de </w:t>
      </w:r>
      <w:r w:rsidRPr="00130568">
        <w:rPr>
          <w:rFonts w:ascii="Times New Roman" w:hAnsi="Times New Roman" w:cs="Times New Roman"/>
          <w:color w:val="auto"/>
        </w:rPr>
        <w:t>60 (sessenta) dias</w:t>
      </w:r>
      <w:r w:rsidRPr="00130568">
        <w:rPr>
          <w:rFonts w:ascii="Times New Roman" w:hAnsi="Times New Roman" w:cs="Times New Roman"/>
          <w:color w:val="auto"/>
          <w:w w:val="101"/>
        </w:rPr>
        <w:t xml:space="preserve"> corridos para reapresentar o anteprojeto com as alterações indicadas.</w:t>
      </w:r>
    </w:p>
    <w:p w14:paraId="3771637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3º</w:t>
      </w:r>
      <w:r w:rsidRPr="00130568">
        <w:rPr>
          <w:rFonts w:ascii="Times New Roman" w:hAnsi="Times New Roman" w:cs="Times New Roman"/>
          <w:color w:val="auto"/>
        </w:rPr>
        <w:t xml:space="preserve">  O prazo disposto no § 2º poderá ser prorrogado uma vez pelo mesmo período, desde que devidamente justificado.</w:t>
      </w:r>
    </w:p>
    <w:p w14:paraId="14014C62" w14:textId="77777777" w:rsidR="000654E2" w:rsidRPr="00130568" w:rsidRDefault="000654E2" w:rsidP="000654E2">
      <w:pPr>
        <w:pStyle w:val="Corpodetexto"/>
        <w:spacing w:after="0" w:line="300" w:lineRule="auto"/>
        <w:ind w:right="-7"/>
        <w:rPr>
          <w:rFonts w:ascii="Times New Roman" w:hAnsi="Times New Roman" w:cs="Times New Roman"/>
        </w:rPr>
      </w:pPr>
    </w:p>
    <w:p w14:paraId="10DC0D04"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Seção IV</w:t>
      </w:r>
    </w:p>
    <w:p w14:paraId="64EC1BE2"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Do Projeto Executivo de Loteamentos e Condomínios Horizontais</w:t>
      </w:r>
    </w:p>
    <w:p w14:paraId="50F6873D" w14:textId="77777777" w:rsidR="000654E2" w:rsidRPr="00130568" w:rsidRDefault="000654E2" w:rsidP="000654E2">
      <w:pPr>
        <w:tabs>
          <w:tab w:val="left" w:pos="508"/>
        </w:tabs>
        <w:autoSpaceDE w:val="0"/>
        <w:autoSpaceDN w:val="0"/>
        <w:spacing w:after="0" w:line="300" w:lineRule="auto"/>
        <w:ind w:right="-7"/>
        <w:rPr>
          <w:rFonts w:ascii="Times New Roman" w:hAnsi="Times New Roman" w:cs="Times New Roman"/>
          <w:sz w:val="24"/>
          <w:szCs w:val="24"/>
        </w:rPr>
      </w:pPr>
    </w:p>
    <w:p w14:paraId="1CAF1CB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Art. 93.</w:t>
      </w:r>
      <w:r w:rsidRPr="00130568">
        <w:rPr>
          <w:rFonts w:ascii="Times New Roman" w:hAnsi="Times New Roman" w:cs="Times New Roman"/>
          <w:color w:val="auto"/>
        </w:rPr>
        <w:t xml:space="preserve">  Em até 90 (noventa) dias corridos da aprovação do anteprojeto e orientado pelas diretrizes oficiais, deverá o interessado apresentar o projeto executivo </w:t>
      </w:r>
      <w:r w:rsidRPr="00130568">
        <w:rPr>
          <w:rStyle w:val="ParteNormativaChar"/>
          <w:rFonts w:ascii="Times New Roman" w:hAnsi="Times New Roman" w:cs="Times New Roman"/>
          <w:color w:val="auto"/>
        </w:rPr>
        <w:t xml:space="preserve">de loteamento </w:t>
      </w:r>
      <w:r w:rsidRPr="00130568">
        <w:rPr>
          <w:rStyle w:val="AdioCINCATARINAChar"/>
          <w:rFonts w:ascii="Times New Roman" w:hAnsi="Times New Roman" w:cs="Times New Roman"/>
          <w:color w:val="auto"/>
        </w:rPr>
        <w:t>ou condomínio horizontal</w:t>
      </w:r>
      <w:r w:rsidRPr="00130568">
        <w:rPr>
          <w:rStyle w:val="ParteNormativaChar"/>
          <w:rFonts w:ascii="Times New Roman" w:hAnsi="Times New Roman" w:cs="Times New Roman"/>
          <w:color w:val="auto"/>
        </w:rPr>
        <w:t>,</w:t>
      </w:r>
      <w:r w:rsidRPr="00130568">
        <w:rPr>
          <w:rFonts w:ascii="Times New Roman" w:hAnsi="Times New Roman" w:cs="Times New Roman"/>
          <w:color w:val="auto"/>
        </w:rPr>
        <w:t xml:space="preserve"> acompanhado </w:t>
      </w:r>
      <w:r w:rsidRPr="00130568">
        <w:rPr>
          <w:rStyle w:val="AdioCINCATARINAChar"/>
          <w:rFonts w:ascii="Times New Roman" w:hAnsi="Times New Roman" w:cs="Times New Roman"/>
          <w:color w:val="auto"/>
        </w:rPr>
        <w:t>de todas as exigências contidas no anteprojeto e ainda</w:t>
      </w:r>
      <w:r w:rsidRPr="00130568">
        <w:rPr>
          <w:rStyle w:val="ParteNormativaChar"/>
          <w:rFonts w:ascii="Times New Roman" w:hAnsi="Times New Roman" w:cs="Times New Roman"/>
          <w:color w:val="auto"/>
        </w:rPr>
        <w:t>:</w:t>
      </w:r>
      <w:r w:rsidRPr="00130568">
        <w:rPr>
          <w:rFonts w:ascii="Times New Roman" w:hAnsi="Times New Roman" w:cs="Times New Roman"/>
          <w:color w:val="auto"/>
        </w:rPr>
        <w:t xml:space="preserve"> </w:t>
      </w:r>
    </w:p>
    <w:p w14:paraId="04ED14A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 – planta planialtimétrica georreferenciada do projeto executivo do loteamento ou condomínio horizontal, em escala adequada;</w:t>
      </w:r>
    </w:p>
    <w:p w14:paraId="163E671F"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projeto do sistema de drenagem das águas pluviais, indicando a declividade dos coletores, as bocas-de-lobo, os dissipadores de energia nas margens dos cursos d’água e demais obras complementares, previamente aprovados pelo prestador do serviço;</w:t>
      </w:r>
    </w:p>
    <w:p w14:paraId="7306CDED" w14:textId="77777777" w:rsidR="000654E2" w:rsidRPr="00130568" w:rsidRDefault="000654E2" w:rsidP="000654E2">
      <w:pPr>
        <w:pStyle w:val="AdioCINCATARINA"/>
        <w:spacing w:after="0" w:line="300" w:lineRule="auto"/>
        <w:rPr>
          <w:rFonts w:ascii="Times New Roman" w:hAnsi="Times New Roman" w:cs="Times New Roman"/>
          <w:color w:val="auto"/>
          <w:w w:val="101"/>
        </w:rPr>
      </w:pPr>
      <w:r w:rsidRPr="00130568">
        <w:rPr>
          <w:rStyle w:val="AdioaceitaChar"/>
          <w:rFonts w:ascii="Times New Roman" w:hAnsi="Times New Roman" w:cs="Times New Roman"/>
          <w:color w:val="auto"/>
        </w:rPr>
        <w:t>III –</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 xml:space="preserve">projeto </w:t>
      </w:r>
      <w:r w:rsidRPr="00130568">
        <w:rPr>
          <w:rStyle w:val="AdioaceitaChar"/>
          <w:rFonts w:ascii="Times New Roman" w:hAnsi="Times New Roman" w:cs="Times New Roman"/>
          <w:color w:val="auto"/>
        </w:rPr>
        <w:t xml:space="preserve">do sistema </w:t>
      </w:r>
      <w:r w:rsidRPr="00130568">
        <w:rPr>
          <w:rStyle w:val="TextooriginalChar"/>
          <w:rFonts w:ascii="Times New Roman" w:hAnsi="Times New Roman" w:cs="Times New Roman"/>
          <w:color w:val="auto"/>
        </w:rPr>
        <w:t>de distribuição de água</w:t>
      </w:r>
      <w:r w:rsidRPr="00130568">
        <w:rPr>
          <w:rStyle w:val="AdioaceitaChar"/>
          <w:rFonts w:ascii="Times New Roman" w:hAnsi="Times New Roman" w:cs="Times New Roman"/>
          <w:color w:val="auto"/>
        </w:rPr>
        <w:t>, indicando a fonte de abastecimento, o sistema de tratamento, o diâmetro das canalizações e a especificação dos materiais empregados,</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devidamente aprovado pelo</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prestador do serviço;</w:t>
      </w:r>
    </w:p>
    <w:p w14:paraId="6716E9BE" w14:textId="77777777" w:rsidR="000654E2" w:rsidRPr="00130568" w:rsidRDefault="000654E2" w:rsidP="000654E2">
      <w:pPr>
        <w:pStyle w:val="AdioCINCATARINA"/>
        <w:spacing w:after="0" w:line="300" w:lineRule="auto"/>
        <w:rPr>
          <w:rFonts w:ascii="Times New Roman" w:hAnsi="Times New Roman" w:cs="Times New Roman"/>
          <w:color w:val="auto"/>
          <w:w w:val="101"/>
        </w:rPr>
      </w:pPr>
      <w:r w:rsidRPr="00130568">
        <w:rPr>
          <w:rStyle w:val="AdioaceitaChar"/>
          <w:rFonts w:ascii="Times New Roman" w:hAnsi="Times New Roman" w:cs="Times New Roman"/>
          <w:color w:val="auto"/>
        </w:rPr>
        <w:t>IV –</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projeto da rede</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 xml:space="preserve">de distribuição </w:t>
      </w:r>
      <w:r w:rsidRPr="00130568">
        <w:rPr>
          <w:rStyle w:val="TextooriginalChar"/>
          <w:rFonts w:ascii="Times New Roman" w:hAnsi="Times New Roman" w:cs="Times New Roman"/>
          <w:color w:val="auto"/>
        </w:rPr>
        <w:t>de energia elétrica</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 xml:space="preserve">e iluminação pública, </w:t>
      </w:r>
      <w:r w:rsidRPr="00130568">
        <w:rPr>
          <w:rStyle w:val="TextooriginalChar"/>
          <w:rFonts w:ascii="Times New Roman" w:hAnsi="Times New Roman" w:cs="Times New Roman"/>
          <w:color w:val="auto"/>
        </w:rPr>
        <w:t>devidamente aprovado pelo</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prestador do serviço;</w:t>
      </w:r>
    </w:p>
    <w:p w14:paraId="7512068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 – projeto do sistema de esgotamento sanitário, previamente aprovado pelo prestador do serviço;</w:t>
      </w:r>
    </w:p>
    <w:p w14:paraId="4F92119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VI – projeto do sistema viário, com os respectivos detalhes, marcos, perfis e dimensões lineares e angulares; </w:t>
      </w:r>
    </w:p>
    <w:p w14:paraId="31BA651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 – projetos de áreas verdes;</w:t>
      </w:r>
    </w:p>
    <w:p w14:paraId="56C5E26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VIII – projeto de arborização das vias e canteiros;</w:t>
      </w:r>
    </w:p>
    <w:p w14:paraId="008B4D3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lastRenderedPageBreak/>
        <w:t>IX – outros projetos de obras que o município julgar necessários, como terraplanagem, canalização em galerias ou canal aberto, sustentação, muros de arrimo, pontilhões e estruturas similares;</w:t>
      </w:r>
    </w:p>
    <w:p w14:paraId="7B1E92AB"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t>X – memorial descritivo, contendo, obrigatoriamente:</w:t>
      </w:r>
    </w:p>
    <w:p w14:paraId="5EED99D7"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t>a)  nome do loteador e nome do responsável técnico;</w:t>
      </w:r>
    </w:p>
    <w:p w14:paraId="5C33ABE3"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CINCATARINAChar"/>
          <w:rFonts w:ascii="Times New Roman" w:hAnsi="Times New Roman" w:cs="Times New Roman"/>
          <w:color w:val="auto"/>
        </w:rPr>
        <w:t>b)  título de propriedade do imóvel e registro;</w:t>
      </w:r>
    </w:p>
    <w:p w14:paraId="45561B0D"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c)  descrição suscinta do imóvel a ser loteado ou do condomínio horizontal, com suas características, localização, dimensões, limites e confrontações, área total do loteamento ou condomínio horizontal, área total dos lotes ou unidades autônomas, área total do destinado ao domínio público, discriminando as áreas de sistema viário, área verde e comunitárias, total das áreas de uso público, com suas respectivas porcentagens e área remanescente do terreno original, quando houver;</w:t>
      </w:r>
    </w:p>
    <w:p w14:paraId="135897A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 xml:space="preserve">d)  denominação do loteamento </w:t>
      </w:r>
      <w:r w:rsidRPr="00130568">
        <w:rPr>
          <w:rStyle w:val="AdioCINCATARINAChar"/>
          <w:rFonts w:ascii="Times New Roman" w:hAnsi="Times New Roman" w:cs="Times New Roman"/>
          <w:color w:val="auto"/>
        </w:rPr>
        <w:t>ou condomínio horizontal</w:t>
      </w:r>
      <w:r w:rsidRPr="00130568">
        <w:rPr>
          <w:rFonts w:ascii="Times New Roman" w:hAnsi="Times New Roman" w:cs="Times New Roman"/>
          <w:color w:val="auto"/>
        </w:rPr>
        <w:t>;</w:t>
      </w:r>
    </w:p>
    <w:p w14:paraId="48BF3BB6" w14:textId="1AFDFF0A"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e)</w:t>
      </w:r>
      <w:r w:rsidR="005B71F2" w:rsidRPr="00130568">
        <w:rPr>
          <w:rStyle w:val="RevogaoCINCATARINAChar"/>
          <w:rFonts w:ascii="Times New Roman" w:hAnsi="Times New Roman" w:cs="Times New Roman"/>
          <w:strike w:val="0"/>
          <w:color w:val="auto"/>
        </w:rPr>
        <w:t xml:space="preserve">  </w:t>
      </w:r>
      <w:r w:rsidRPr="00130568">
        <w:rPr>
          <w:rFonts w:ascii="Times New Roman" w:hAnsi="Times New Roman" w:cs="Times New Roman"/>
          <w:color w:val="auto"/>
        </w:rPr>
        <w:t xml:space="preserve">condições urbanísticas do loteamento </w:t>
      </w:r>
      <w:r w:rsidRPr="00130568">
        <w:rPr>
          <w:rStyle w:val="AdioCINCATARINAChar"/>
          <w:rFonts w:ascii="Times New Roman" w:hAnsi="Times New Roman" w:cs="Times New Roman"/>
          <w:color w:val="auto"/>
        </w:rPr>
        <w:t>ou condomínio horizontal,</w:t>
      </w:r>
      <w:r w:rsidRPr="00130568">
        <w:rPr>
          <w:rFonts w:ascii="Times New Roman" w:hAnsi="Times New Roman" w:cs="Times New Roman"/>
          <w:color w:val="auto"/>
        </w:rPr>
        <w:t xml:space="preserve"> e as limitações que incidem nos lotes </w:t>
      </w:r>
      <w:r w:rsidRPr="00130568">
        <w:rPr>
          <w:rStyle w:val="AdioCINCATARINAChar"/>
          <w:rFonts w:ascii="Times New Roman" w:hAnsi="Times New Roman" w:cs="Times New Roman"/>
          <w:color w:val="auto"/>
        </w:rPr>
        <w:t>ou unidades autônomas</w:t>
      </w:r>
      <w:r w:rsidRPr="00130568">
        <w:rPr>
          <w:rFonts w:ascii="Times New Roman" w:hAnsi="Times New Roman" w:cs="Times New Roman"/>
          <w:color w:val="auto"/>
        </w:rPr>
        <w:t xml:space="preserve"> e suas construções, além daquelas constantes das diretrizes </w:t>
      </w:r>
      <w:r w:rsidRPr="00130568">
        <w:rPr>
          <w:rStyle w:val="AdioCINCATARINAChar"/>
          <w:rFonts w:ascii="Times New Roman" w:hAnsi="Times New Roman" w:cs="Times New Roman"/>
          <w:color w:val="auto"/>
        </w:rPr>
        <w:t>fixadas; e</w:t>
      </w:r>
    </w:p>
    <w:p w14:paraId="6B627E9F"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color w:val="auto"/>
        </w:rPr>
        <w:t>f)</w:t>
      </w:r>
      <w:r w:rsidRPr="00130568">
        <w:rPr>
          <w:rFonts w:ascii="Times New Roman" w:hAnsi="Times New Roman" w:cs="Times New Roman"/>
          <w:color w:val="auto"/>
        </w:rPr>
        <w:t xml:space="preserve">  indicação das áreas que passarão ao domínio do município no ato de registro do loteamento</w:t>
      </w:r>
      <w:r w:rsidRPr="00130568">
        <w:rPr>
          <w:rStyle w:val="AdioCINCATARINAChar"/>
          <w:rFonts w:ascii="Times New Roman" w:hAnsi="Times New Roman" w:cs="Times New Roman"/>
          <w:color w:val="auto"/>
        </w:rPr>
        <w:t xml:space="preserve"> ou condomínio horizontal</w:t>
      </w:r>
      <w:r w:rsidRPr="00130568">
        <w:rPr>
          <w:rFonts w:ascii="Times New Roman" w:hAnsi="Times New Roman" w:cs="Times New Roman"/>
          <w:color w:val="auto"/>
        </w:rPr>
        <w:t>.</w:t>
      </w:r>
    </w:p>
    <w:p w14:paraId="3CA07ADF"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XI – cronograma físico-financeiro;</w:t>
      </w:r>
    </w:p>
    <w:p w14:paraId="73968012"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XII – certidões exigidas para o registro do parcelamento do solo ou do condomínio horizontal;</w:t>
      </w:r>
    </w:p>
    <w:p w14:paraId="6FBC222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XIII – termo de compromisso de caução;</w:t>
      </w:r>
    </w:p>
    <w:p w14:paraId="1F78316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XIV – documentos de responsabilidade técnica dos profissionais legalmente habilitados responsáveis pelos projetos;</w:t>
      </w:r>
    </w:p>
    <w:p w14:paraId="610D0008"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XV – </w:t>
      </w:r>
      <w:r w:rsidRPr="00130568">
        <w:rPr>
          <w:rStyle w:val="AdioCINCATARINAChar"/>
          <w:rFonts w:ascii="Times New Roman" w:hAnsi="Times New Roman" w:cs="Times New Roman"/>
          <w:color w:val="auto"/>
        </w:rPr>
        <w:t>modelo de</w:t>
      </w:r>
      <w:r w:rsidRPr="00130568">
        <w:rPr>
          <w:rFonts w:ascii="Times New Roman" w:hAnsi="Times New Roman" w:cs="Times New Roman"/>
          <w:color w:val="auto"/>
          <w:w w:val="101"/>
        </w:rPr>
        <w:t xml:space="preserve"> contrato de compra e venda, a ser </w:t>
      </w:r>
      <w:r w:rsidRPr="00130568">
        <w:rPr>
          <w:rFonts w:ascii="Times New Roman" w:hAnsi="Times New Roman" w:cs="Times New Roman"/>
          <w:color w:val="auto"/>
        </w:rPr>
        <w:t xml:space="preserve">firmado entre o empreendedor e o comprador, </w:t>
      </w:r>
      <w:r w:rsidRPr="00130568">
        <w:rPr>
          <w:rFonts w:ascii="Times New Roman" w:hAnsi="Times New Roman" w:cs="Times New Roman"/>
          <w:color w:val="auto"/>
          <w:w w:val="101"/>
        </w:rPr>
        <w:t>de acordo com a Lei Federal e demais cláusulas que especiﬁquem:</w:t>
      </w:r>
    </w:p>
    <w:p w14:paraId="4AC7202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a)  o compromisso do interessado quanto à execução das obras de infraestrutura, com a enumeração destas; </w:t>
      </w:r>
    </w:p>
    <w:p w14:paraId="54294B90"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b)  o prazo para execução das obras de infraestrutura, conforme o disposto nesta Lei;</w:t>
      </w:r>
    </w:p>
    <w:p w14:paraId="4F44B38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c)  a condição de que os lotes ou unidades autônomas somente poderão receber edificações após </w:t>
      </w:r>
      <w:r w:rsidRPr="00130568">
        <w:rPr>
          <w:rFonts w:ascii="Times New Roman" w:hAnsi="Times New Roman" w:cs="Times New Roman"/>
          <w:color w:val="auto"/>
        </w:rPr>
        <w:t>a conclusão das obras de infraestrutura previstas nesta Lei;</w:t>
      </w:r>
    </w:p>
    <w:p w14:paraId="19A7D7DA"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w w:val="101"/>
        </w:rPr>
        <w:t xml:space="preserve">d)  a possibilidade de suspensão do pagamento das prestações por parte do comprador, </w:t>
      </w:r>
      <w:r w:rsidRPr="00130568">
        <w:rPr>
          <w:rFonts w:ascii="Times New Roman" w:hAnsi="Times New Roman" w:cs="Times New Roman"/>
          <w:color w:val="auto"/>
        </w:rPr>
        <w:t>caso o prazo para execução das obras seja descumprido</w:t>
      </w:r>
      <w:r w:rsidRPr="00130568">
        <w:rPr>
          <w:rFonts w:ascii="Times New Roman" w:hAnsi="Times New Roman" w:cs="Times New Roman"/>
          <w:color w:val="auto"/>
          <w:w w:val="101"/>
        </w:rPr>
        <w:t xml:space="preserve">, </w:t>
      </w:r>
      <w:r w:rsidRPr="00130568">
        <w:rPr>
          <w:rFonts w:ascii="Times New Roman" w:hAnsi="Times New Roman" w:cs="Times New Roman"/>
          <w:color w:val="auto"/>
        </w:rPr>
        <w:t>ficando autorizado o depósito judicial mensal dos valores devidos, na forma da legislação federal aplicável; e</w:t>
      </w:r>
    </w:p>
    <w:p w14:paraId="57107433"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e)  o enquadramento do lote ou unidades autônomas no zoneamento municipal, </w:t>
      </w:r>
      <w:r w:rsidRPr="00130568">
        <w:rPr>
          <w:rFonts w:ascii="Times New Roman" w:hAnsi="Times New Roman" w:cs="Times New Roman"/>
          <w:color w:val="auto"/>
        </w:rPr>
        <w:t xml:space="preserve">com a definição da zona, dos usos permitidos e dos parâmetros urbanísticos incidentes, </w:t>
      </w:r>
      <w:r w:rsidRPr="00130568">
        <w:rPr>
          <w:rFonts w:ascii="Times New Roman" w:hAnsi="Times New Roman" w:cs="Times New Roman"/>
          <w:color w:val="auto"/>
          <w:w w:val="101"/>
        </w:rPr>
        <w:t>conforme a Lei de Uso e Ocupação do Solo.</w:t>
      </w:r>
    </w:p>
    <w:p w14:paraId="2D46B69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XVI – título de propriedade devidamente registrado e atualizado no Cartório de Registro de Imóveis; e</w:t>
      </w:r>
    </w:p>
    <w:p w14:paraId="0CD7DEE8" w14:textId="77777777" w:rsidR="000654E2" w:rsidRPr="00130568" w:rsidRDefault="000654E2" w:rsidP="000654E2">
      <w:pPr>
        <w:pStyle w:val="Adioaceita"/>
        <w:spacing w:after="0" w:line="300" w:lineRule="auto"/>
        <w:rPr>
          <w:rStyle w:val="AdioaceitaChar"/>
          <w:rFonts w:ascii="Times New Roman" w:hAnsi="Times New Roman" w:cs="Times New Roman"/>
          <w:color w:val="auto"/>
        </w:rPr>
      </w:pPr>
      <w:r w:rsidRPr="00130568">
        <w:rPr>
          <w:rStyle w:val="AdioaceitaChar"/>
          <w:rFonts w:ascii="Times New Roman" w:hAnsi="Times New Roman" w:cs="Times New Roman"/>
          <w:color w:val="auto"/>
        </w:rPr>
        <w:lastRenderedPageBreak/>
        <w:t>XVII – certid</w:t>
      </w:r>
      <w:r w:rsidRPr="00130568">
        <w:rPr>
          <w:rFonts w:ascii="Times New Roman" w:hAnsi="Times New Roman" w:cs="Times New Roman"/>
          <w:color w:val="auto"/>
        </w:rPr>
        <w:t>ão</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negativa</w:t>
      </w:r>
      <w:r w:rsidRPr="00130568">
        <w:rPr>
          <w:rFonts w:ascii="Times New Roman" w:hAnsi="Times New Roman" w:cs="Times New Roman"/>
          <w:color w:val="auto"/>
          <w:w w:val="101"/>
        </w:rPr>
        <w:t xml:space="preserve"> </w:t>
      </w:r>
      <w:r w:rsidRPr="00130568">
        <w:rPr>
          <w:rFonts w:ascii="Times New Roman" w:hAnsi="Times New Roman" w:cs="Times New Roman"/>
          <w:color w:val="auto"/>
        </w:rPr>
        <w:t>ou positiva com efeito negativo</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 xml:space="preserve">de tributos municipais </w:t>
      </w:r>
      <w:r w:rsidRPr="00130568">
        <w:rPr>
          <w:rFonts w:ascii="Times New Roman" w:hAnsi="Times New Roman" w:cs="Times New Roman"/>
          <w:color w:val="auto"/>
        </w:rPr>
        <w:t>relativas ao imóvel, nos termos do Art. 206 da Lei Federal nº 5.172/1966 – Sistema Tributário Nacional</w:t>
      </w:r>
      <w:r w:rsidRPr="00130568">
        <w:rPr>
          <w:rStyle w:val="AdioaceitaChar"/>
          <w:rFonts w:ascii="Times New Roman" w:hAnsi="Times New Roman" w:cs="Times New Roman"/>
          <w:color w:val="auto"/>
        </w:rPr>
        <w:t>; e</w:t>
      </w:r>
    </w:p>
    <w:p w14:paraId="508F1D28" w14:textId="77777777" w:rsidR="000654E2" w:rsidRPr="00130568" w:rsidRDefault="000654E2" w:rsidP="000654E2">
      <w:pPr>
        <w:pStyle w:val="Adioaceita"/>
        <w:spacing w:after="0" w:line="300" w:lineRule="auto"/>
        <w:rPr>
          <w:rStyle w:val="AdioCINCATARINAChar"/>
          <w:rFonts w:ascii="Times New Roman" w:hAnsi="Times New Roman" w:cs="Times New Roman"/>
          <w:color w:val="auto"/>
        </w:rPr>
      </w:pPr>
      <w:r w:rsidRPr="00130568">
        <w:rPr>
          <w:rStyle w:val="AdioaceitaChar"/>
          <w:rFonts w:ascii="Times New Roman" w:hAnsi="Times New Roman" w:cs="Times New Roman"/>
          <w:color w:val="auto"/>
        </w:rPr>
        <w:t xml:space="preserve">XVIII – licença ambiental </w:t>
      </w:r>
      <w:r w:rsidRPr="00130568">
        <w:rPr>
          <w:rStyle w:val="AdioCINCATARINAChar"/>
          <w:rFonts w:ascii="Times New Roman" w:hAnsi="Times New Roman" w:cs="Times New Roman"/>
          <w:color w:val="auto"/>
        </w:rPr>
        <w:t>fornecida pelo órgão ambiental competente, estadual ou municipal,</w:t>
      </w:r>
      <w:r w:rsidRPr="00130568">
        <w:rPr>
          <w:rStyle w:val="AdioaceitaChar"/>
          <w:rFonts w:ascii="Times New Roman" w:hAnsi="Times New Roman" w:cs="Times New Roman"/>
          <w:color w:val="auto"/>
        </w:rPr>
        <w:t xml:space="preserve"> quando aplicável.</w:t>
      </w:r>
    </w:p>
    <w:p w14:paraId="1D5E6E2F"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Parágrafo único</w:t>
      </w:r>
      <w:r w:rsidRPr="00130568">
        <w:rPr>
          <w:rFonts w:ascii="Times New Roman" w:hAnsi="Times New Roman" w:cs="Times New Roman"/>
          <w:color w:val="auto"/>
          <w:w w:val="101"/>
        </w:rPr>
        <w:t>.  O título de propriedade será dispensado nos casos de loteamento de interesse social, em imóvel declarado de utilidade pública, com processo de desapropriação judicial em curso e imissão provisória na posse, desde que promovido pela União, Estados, Municípios ou por suas entidades delegadas, legalmente autorizadas a implantar projetos de habitação de interesse social.</w:t>
      </w:r>
    </w:p>
    <w:p w14:paraId="4AB5D512" w14:textId="1D2DD4C3" w:rsidR="000654E2" w:rsidRPr="00130568" w:rsidRDefault="000654E2" w:rsidP="000654E2">
      <w:pPr>
        <w:pStyle w:val="Adioaceita"/>
        <w:spacing w:after="0" w:line="300" w:lineRule="auto"/>
        <w:rPr>
          <w:rFonts w:ascii="Times New Roman" w:hAnsi="Times New Roman" w:cs="Times New Roman"/>
          <w:color w:val="auto"/>
        </w:rPr>
      </w:pPr>
    </w:p>
    <w:p w14:paraId="0248042D" w14:textId="77777777" w:rsidR="005B71F2" w:rsidRPr="00130568" w:rsidRDefault="005B71F2" w:rsidP="005B71F2">
      <w:pPr>
        <w:pStyle w:val="ParteNormativa"/>
      </w:pPr>
    </w:p>
    <w:p w14:paraId="3CBBDEC5"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CAPÍTULO IX</w:t>
      </w:r>
    </w:p>
    <w:p w14:paraId="0E5DED22"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 APROVAÇÃO DOS PROJETOS DE PARCELAMENTO DO SOLO URBANO E CONDOMÍNIOS HORIZONTAIS</w:t>
      </w:r>
    </w:p>
    <w:p w14:paraId="445EE25B" w14:textId="77777777" w:rsidR="000654E2" w:rsidRPr="00130568" w:rsidRDefault="000654E2" w:rsidP="000654E2">
      <w:pPr>
        <w:pStyle w:val="ParteNormativa"/>
        <w:spacing w:after="0" w:line="300" w:lineRule="auto"/>
        <w:rPr>
          <w:rFonts w:ascii="Times New Roman" w:hAnsi="Times New Roman" w:cs="Times New Roman"/>
        </w:rPr>
      </w:pPr>
    </w:p>
    <w:p w14:paraId="071E8EF6"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94.</w:t>
      </w:r>
      <w:r w:rsidRPr="00130568">
        <w:rPr>
          <w:rFonts w:ascii="Times New Roman" w:hAnsi="Times New Roman" w:cs="Times New Roman"/>
          <w:color w:val="auto"/>
          <w:w w:val="101"/>
        </w:rPr>
        <w:t xml:space="preserve">  Recebido o projeto executivo de loteamento ou condomínio horizontal, com todos os elementos e em conformidade com as etapas anteriores e com as exigências desta Lei, o município procederá:</w:t>
      </w:r>
    </w:p>
    <w:p w14:paraId="3A5F14F0"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 – ao exame da exatidão da planta deﬁnitiva em relação à aprovada como anteprojeto; e</w:t>
      </w:r>
    </w:p>
    <w:p w14:paraId="6CB2FD0C"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à verificação de todos os elementos apresentados, conforme exigências desta Lei.</w:t>
      </w:r>
    </w:p>
    <w:p w14:paraId="29A2A89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1º</w:t>
      </w:r>
      <w:r w:rsidRPr="00130568">
        <w:rPr>
          <w:rFonts w:ascii="Times New Roman" w:hAnsi="Times New Roman" w:cs="Times New Roman"/>
          <w:color w:val="auto"/>
          <w:w w:val="101"/>
        </w:rPr>
        <w:t xml:space="preserve">  O município poderá exigir as modiﬁcações que se fizerem necessárias.</w:t>
      </w:r>
    </w:p>
    <w:p w14:paraId="602ADD82"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2º</w:t>
      </w:r>
      <w:r w:rsidRPr="00130568">
        <w:rPr>
          <w:rFonts w:ascii="Times New Roman" w:hAnsi="Times New Roman" w:cs="Times New Roman"/>
          <w:color w:val="auto"/>
          <w:w w:val="101"/>
        </w:rPr>
        <w:t xml:space="preserve">  O município disporá de 90 (noventa) dias corridos para aprovar o projeto, ouvidas as autoridades competentes, inclusive as sanitárias e ambientais, no que lhes couber, podendo indicar as alterações necessárias, desde que o projeto atenda às exigências legais e não prejudique o interesse público. </w:t>
      </w:r>
    </w:p>
    <w:p w14:paraId="67809B9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3º</w:t>
      </w:r>
      <w:r w:rsidRPr="00130568">
        <w:rPr>
          <w:rFonts w:ascii="Times New Roman" w:hAnsi="Times New Roman" w:cs="Times New Roman"/>
          <w:color w:val="auto"/>
          <w:w w:val="101"/>
        </w:rPr>
        <w:t xml:space="preserve">  O interessado terá o mesmo prazo para reapresentar o projeto executivo com as alterações indicadas.</w:t>
      </w:r>
    </w:p>
    <w:p w14:paraId="4BDDE81D" w14:textId="1FD4E2D4"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4º</w:t>
      </w:r>
      <w:r w:rsidRPr="00130568">
        <w:rPr>
          <w:rFonts w:ascii="Times New Roman" w:hAnsi="Times New Roman" w:cs="Times New Roman"/>
          <w:color w:val="auto"/>
          <w:w w:val="101"/>
        </w:rPr>
        <w:t xml:space="preserve">  O projeto executivo será aprovado pelo município quando não houver mais alterações a serem realizadas.</w:t>
      </w:r>
    </w:p>
    <w:p w14:paraId="450EA680" w14:textId="77777777" w:rsidR="005B71F2" w:rsidRPr="00130568" w:rsidRDefault="005B71F2" w:rsidP="005B71F2">
      <w:pPr>
        <w:pStyle w:val="ParteNormativa"/>
      </w:pPr>
    </w:p>
    <w:p w14:paraId="1B1E8ED5" w14:textId="77777777" w:rsidR="000654E2" w:rsidRPr="00130568" w:rsidRDefault="000654E2" w:rsidP="000654E2">
      <w:pPr>
        <w:pStyle w:val="AdioCINCATARINA"/>
        <w:spacing w:after="0" w:line="300" w:lineRule="auto"/>
        <w:rPr>
          <w:rFonts w:ascii="Times New Roman" w:hAnsi="Times New Roman" w:cs="Times New Roman"/>
          <w:color w:val="auto"/>
          <w:w w:val="101"/>
        </w:rPr>
      </w:pPr>
      <w:r w:rsidRPr="00130568">
        <w:rPr>
          <w:rStyle w:val="Bodytext2Bold"/>
          <w:rFonts w:ascii="Times New Roman" w:hAnsi="Times New Roman" w:cs="Times New Roman"/>
          <w:color w:val="auto"/>
          <w:sz w:val="24"/>
          <w:szCs w:val="24"/>
        </w:rPr>
        <w:t xml:space="preserve">Art. 95.  </w:t>
      </w:r>
      <w:r w:rsidRPr="00130568">
        <w:rPr>
          <w:rStyle w:val="AdioaceitaChar"/>
          <w:rFonts w:ascii="Times New Roman" w:hAnsi="Times New Roman" w:cs="Times New Roman"/>
          <w:color w:val="auto"/>
        </w:rPr>
        <w:t>Aprovado o projeto de loteamento ou de condomínio horizontal e deferido o processo, o município expedirá o Alvará de Loteamento ou Condomínio Horizontal e o interessado</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deverá assinar</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o</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Termo</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de</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Compromisso</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em que se obrigará</w:t>
      </w:r>
      <w:r w:rsidRPr="00130568">
        <w:rPr>
          <w:rFonts w:ascii="Times New Roman" w:hAnsi="Times New Roman" w:cs="Times New Roman"/>
          <w:color w:val="auto"/>
          <w:w w:val="101"/>
        </w:rPr>
        <w:t xml:space="preserve"> </w:t>
      </w:r>
      <w:r w:rsidRPr="00130568">
        <w:rPr>
          <w:rStyle w:val="AdioaceitaChar"/>
          <w:rFonts w:ascii="Times New Roman" w:hAnsi="Times New Roman" w:cs="Times New Roman"/>
          <w:color w:val="auto"/>
        </w:rPr>
        <w:t>a:</w:t>
      </w:r>
    </w:p>
    <w:p w14:paraId="7E5A433D" w14:textId="77777777" w:rsidR="000654E2" w:rsidRPr="00130568" w:rsidRDefault="000654E2" w:rsidP="000654E2">
      <w:pPr>
        <w:pStyle w:val="Textooriginal"/>
        <w:spacing w:after="0" w:line="300" w:lineRule="auto"/>
        <w:rPr>
          <w:rFonts w:ascii="Times New Roman" w:hAnsi="Times New Roman" w:cs="Times New Roman"/>
        </w:rPr>
      </w:pPr>
      <w:r w:rsidRPr="00130568">
        <w:rPr>
          <w:rStyle w:val="AdioaceitaChar"/>
          <w:rFonts w:ascii="Times New Roman" w:hAnsi="Times New Roman" w:cs="Times New Roman"/>
          <w:color w:val="auto"/>
        </w:rPr>
        <w:t xml:space="preserve">I – </w:t>
      </w:r>
      <w:r w:rsidRPr="00130568">
        <w:rPr>
          <w:rFonts w:ascii="Times New Roman" w:hAnsi="Times New Roman" w:cs="Times New Roman"/>
        </w:rPr>
        <w:t xml:space="preserve">executar </w:t>
      </w:r>
      <w:r w:rsidRPr="00130568">
        <w:rPr>
          <w:rStyle w:val="AdioaceitaChar"/>
          <w:rFonts w:ascii="Times New Roman" w:hAnsi="Times New Roman" w:cs="Times New Roman"/>
          <w:color w:val="auto"/>
        </w:rPr>
        <w:t xml:space="preserve">as obras de infraestrutura básica e das áreas verdes, conforme disposto nesta Lei e cronograma aprovado, </w:t>
      </w:r>
      <w:r w:rsidRPr="00130568">
        <w:rPr>
          <w:rFonts w:ascii="Times New Roman" w:hAnsi="Times New Roman" w:cs="Times New Roman"/>
        </w:rPr>
        <w:t xml:space="preserve">sem ônus para </w:t>
      </w:r>
      <w:r w:rsidRPr="00130568">
        <w:rPr>
          <w:rStyle w:val="AdioaceitaChar"/>
          <w:rFonts w:ascii="Times New Roman" w:hAnsi="Times New Roman" w:cs="Times New Roman"/>
          <w:color w:val="auto"/>
        </w:rPr>
        <w:t xml:space="preserve">o município </w:t>
      </w:r>
      <w:r w:rsidRPr="00130568">
        <w:rPr>
          <w:rFonts w:ascii="Times New Roman" w:hAnsi="Times New Roman" w:cs="Times New Roman"/>
        </w:rPr>
        <w:t xml:space="preserve">e no prazo </w:t>
      </w:r>
      <w:r w:rsidRPr="00130568">
        <w:rPr>
          <w:rStyle w:val="AdioaceitaChar"/>
          <w:rFonts w:ascii="Times New Roman" w:hAnsi="Times New Roman" w:cs="Times New Roman"/>
          <w:color w:val="auto"/>
        </w:rPr>
        <w:t>máximo estabelecido;</w:t>
      </w:r>
    </w:p>
    <w:p w14:paraId="67D26E66"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executar as obras de consolidação e de contenção necessárias à boa conservação das vias de circulação, pontilhões e bueiros, sempre que forem consideradas indispensáveis em razão das condições viárias, de segurança e sanitárias do terreno;</w:t>
      </w:r>
    </w:p>
    <w:p w14:paraId="0EE226FC" w14:textId="77777777" w:rsidR="000654E2" w:rsidRPr="00130568" w:rsidRDefault="000654E2" w:rsidP="000654E2">
      <w:pPr>
        <w:pStyle w:val="AdioCINCATARINA"/>
        <w:spacing w:after="0" w:line="300" w:lineRule="auto"/>
        <w:rPr>
          <w:rFonts w:ascii="Times New Roman" w:hAnsi="Times New Roman" w:cs="Times New Roman"/>
          <w:color w:val="auto"/>
        </w:rPr>
      </w:pPr>
      <w:r w:rsidRPr="00130568">
        <w:rPr>
          <w:rStyle w:val="AdioaceitaChar"/>
          <w:rFonts w:ascii="Times New Roman" w:hAnsi="Times New Roman" w:cs="Times New Roman"/>
          <w:color w:val="auto"/>
        </w:rPr>
        <w:lastRenderedPageBreak/>
        <w:t xml:space="preserve">III – </w:t>
      </w:r>
      <w:r w:rsidRPr="00130568">
        <w:rPr>
          <w:rStyle w:val="TextooriginalChar"/>
          <w:rFonts w:ascii="Times New Roman" w:hAnsi="Times New Roman" w:cs="Times New Roman"/>
          <w:color w:val="auto"/>
        </w:rPr>
        <w:t>facilitar</w:t>
      </w:r>
      <w:r w:rsidRPr="00130568">
        <w:rPr>
          <w:rStyle w:val="RevogaoCINCATARINAChar"/>
          <w:rFonts w:ascii="Times New Roman" w:hAnsi="Times New Roman" w:cs="Times New Roman"/>
          <w:color w:val="auto"/>
        </w:rPr>
        <w:t xml:space="preserve"> </w:t>
      </w:r>
      <w:r w:rsidRPr="00130568">
        <w:rPr>
          <w:rStyle w:val="TextooriginalChar"/>
          <w:rFonts w:ascii="Times New Roman" w:hAnsi="Times New Roman" w:cs="Times New Roman"/>
          <w:color w:val="auto"/>
        </w:rPr>
        <w:t>a ﬁscalização</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 xml:space="preserve">permanente </w:t>
      </w:r>
      <w:r w:rsidRPr="00130568">
        <w:rPr>
          <w:rStyle w:val="AdioaceitaChar"/>
          <w:rFonts w:ascii="Times New Roman" w:hAnsi="Times New Roman" w:cs="Times New Roman"/>
          <w:color w:val="auto"/>
        </w:rPr>
        <w:t>do município</w:t>
      </w:r>
      <w:r w:rsidRPr="00130568">
        <w:rPr>
          <w:rFonts w:ascii="Times New Roman" w:hAnsi="Times New Roman" w:cs="Times New Roman"/>
          <w:color w:val="auto"/>
          <w:w w:val="101"/>
        </w:rPr>
        <w:t xml:space="preserve"> </w:t>
      </w:r>
      <w:r w:rsidRPr="00130568">
        <w:rPr>
          <w:rStyle w:val="TextooriginalChar"/>
          <w:rFonts w:ascii="Times New Roman" w:hAnsi="Times New Roman" w:cs="Times New Roman"/>
          <w:color w:val="auto"/>
        </w:rPr>
        <w:t>durante a execução das obras e serviços</w:t>
      </w:r>
      <w:r w:rsidRPr="00130568">
        <w:rPr>
          <w:rStyle w:val="AdioaceitaChar"/>
          <w:rFonts w:ascii="Times New Roman" w:hAnsi="Times New Roman" w:cs="Times New Roman"/>
          <w:color w:val="auto"/>
        </w:rPr>
        <w:t>;</w:t>
      </w:r>
    </w:p>
    <w:p w14:paraId="14FE428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IV – não outorgar escrituras de compra e venda de lotes ou unidades autônomas antes do registro no Cartório de Registro de Imóveis e da formalização da caução;</w:t>
      </w:r>
    </w:p>
    <w:p w14:paraId="794BED1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 – utilizar modelo de contrato de compra e venda conforme apresentado no projeto;</w:t>
      </w:r>
    </w:p>
    <w:p w14:paraId="70D48631"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 – preservar as Áreas de Preservação Permanente existentes, sob pena de responsabilidade civil, administrativa e criminal; e</w:t>
      </w:r>
    </w:p>
    <w:p w14:paraId="242CEE07" w14:textId="77777777" w:rsidR="000654E2" w:rsidRPr="00130568" w:rsidRDefault="000654E2" w:rsidP="000654E2">
      <w:pPr>
        <w:pStyle w:val="AdioCINCATARINA"/>
        <w:spacing w:after="0" w:line="300" w:lineRule="auto"/>
        <w:rPr>
          <w:rFonts w:ascii="Times New Roman" w:hAnsi="Times New Roman" w:cs="Times New Roman"/>
          <w:color w:val="auto"/>
        </w:rPr>
      </w:pPr>
      <w:r w:rsidRPr="00130568">
        <w:rPr>
          <w:rStyle w:val="AdioaceitaChar"/>
          <w:rFonts w:ascii="Times New Roman" w:hAnsi="Times New Roman" w:cs="Times New Roman"/>
          <w:color w:val="auto"/>
        </w:rPr>
        <w:t xml:space="preserve">VII – </w:t>
      </w:r>
      <w:r w:rsidRPr="00130568">
        <w:rPr>
          <w:rStyle w:val="TextooriginalChar"/>
          <w:rFonts w:ascii="Times New Roman" w:hAnsi="Times New Roman" w:cs="Times New Roman"/>
          <w:color w:val="auto"/>
        </w:rPr>
        <w:t xml:space="preserve">caucionar </w:t>
      </w:r>
      <w:r w:rsidRPr="00130568">
        <w:rPr>
          <w:rStyle w:val="AdioaceitaChar"/>
          <w:rFonts w:ascii="Times New Roman" w:hAnsi="Times New Roman" w:cs="Times New Roman"/>
          <w:color w:val="auto"/>
        </w:rPr>
        <w:t>um número de lotes ou unidades autônomas cujo valor seja, no mínimo, equivalente ao custo das obras a serem executadas, conforme previsto nesta Lei.</w:t>
      </w:r>
    </w:p>
    <w:p w14:paraId="6AB44F7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Parágrafo único</w:t>
      </w:r>
      <w:r w:rsidRPr="00130568">
        <w:rPr>
          <w:rFonts w:ascii="Times New Roman" w:hAnsi="Times New Roman" w:cs="Times New Roman"/>
          <w:color w:val="auto"/>
          <w:w w:val="101"/>
        </w:rPr>
        <w:t>.  O Termo de Compromisso deverá especificar as obras e serviços a serem executados pelo  interessado, bem como o prazo ﬁxado para sua execução.</w:t>
      </w:r>
    </w:p>
    <w:p w14:paraId="225A8385" w14:textId="77777777" w:rsidR="000654E2" w:rsidRPr="00130568" w:rsidRDefault="000654E2" w:rsidP="000654E2">
      <w:pPr>
        <w:pStyle w:val="AdioCINCATARINA"/>
        <w:spacing w:after="0" w:line="300" w:lineRule="auto"/>
        <w:rPr>
          <w:rFonts w:ascii="Times New Roman" w:hAnsi="Times New Roman" w:cs="Times New Roman"/>
          <w:color w:val="auto"/>
          <w:w w:val="101"/>
        </w:rPr>
      </w:pPr>
    </w:p>
    <w:p w14:paraId="05744AA1" w14:textId="77777777" w:rsidR="000654E2" w:rsidRPr="00130568" w:rsidRDefault="000654E2" w:rsidP="000654E2">
      <w:pPr>
        <w:pStyle w:val="Adioaceita"/>
        <w:spacing w:after="0" w:line="300" w:lineRule="auto"/>
        <w:jc w:val="center"/>
        <w:rPr>
          <w:rStyle w:val="normaltextrun"/>
          <w:rFonts w:ascii="Times New Roman" w:hAnsi="Times New Roman" w:cs="Times New Roman"/>
          <w:b/>
          <w:color w:val="auto"/>
        </w:rPr>
      </w:pPr>
    </w:p>
    <w:p w14:paraId="595FB6A3" w14:textId="77777777" w:rsidR="000654E2" w:rsidRPr="00130568" w:rsidRDefault="000654E2" w:rsidP="000654E2">
      <w:pPr>
        <w:pStyle w:val="Adioaceita"/>
        <w:spacing w:after="0" w:line="300" w:lineRule="auto"/>
        <w:jc w:val="center"/>
        <w:rPr>
          <w:rFonts w:ascii="Times New Roman" w:eastAsia="Times New Roman" w:hAnsi="Times New Roman" w:cs="Times New Roman"/>
          <w:b/>
          <w:color w:val="auto"/>
          <w:kern w:val="0"/>
          <w:lang w:eastAsia="pt-BR"/>
          <w14:ligatures w14:val="none"/>
        </w:rPr>
      </w:pPr>
      <w:r w:rsidRPr="00130568">
        <w:rPr>
          <w:rStyle w:val="normaltextrun"/>
          <w:rFonts w:ascii="Times New Roman" w:hAnsi="Times New Roman" w:cs="Times New Roman"/>
          <w:b/>
          <w:color w:val="auto"/>
        </w:rPr>
        <w:t>Seção I</w:t>
      </w:r>
    </w:p>
    <w:p w14:paraId="47EE753D" w14:textId="77777777" w:rsidR="000654E2" w:rsidRPr="00130568" w:rsidRDefault="000654E2" w:rsidP="000654E2">
      <w:pPr>
        <w:pStyle w:val="Adioaceita"/>
        <w:spacing w:after="0" w:line="300" w:lineRule="auto"/>
        <w:jc w:val="center"/>
        <w:rPr>
          <w:rStyle w:val="normaltextrun"/>
          <w:rFonts w:ascii="Times New Roman" w:hAnsi="Times New Roman" w:cs="Times New Roman"/>
          <w:b/>
          <w:color w:val="auto"/>
        </w:rPr>
      </w:pPr>
      <w:r w:rsidRPr="00130568">
        <w:rPr>
          <w:rStyle w:val="normaltextrun"/>
          <w:rFonts w:ascii="Times New Roman" w:hAnsi="Times New Roman" w:cs="Times New Roman"/>
          <w:b/>
          <w:color w:val="auto"/>
        </w:rPr>
        <w:t>Da Modificação de Projetos</w:t>
      </w:r>
    </w:p>
    <w:p w14:paraId="22147FD3" w14:textId="77777777" w:rsidR="000654E2" w:rsidRPr="00130568" w:rsidRDefault="000654E2" w:rsidP="000654E2">
      <w:pPr>
        <w:pStyle w:val="AdioCINCATARINA"/>
        <w:spacing w:after="0" w:line="300" w:lineRule="auto"/>
        <w:rPr>
          <w:rFonts w:ascii="Times New Roman" w:hAnsi="Times New Roman" w:cs="Times New Roman"/>
          <w:color w:val="auto"/>
        </w:rPr>
      </w:pPr>
      <w:r w:rsidRPr="00130568">
        <w:rPr>
          <w:rStyle w:val="eop"/>
          <w:rFonts w:ascii="Times New Roman" w:hAnsi="Times New Roman" w:cs="Times New Roman"/>
          <w:color w:val="auto"/>
        </w:rPr>
        <w:t> </w:t>
      </w:r>
    </w:p>
    <w:p w14:paraId="07789341"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96.</w:t>
      </w:r>
      <w:r w:rsidRPr="00130568">
        <w:rPr>
          <w:rFonts w:ascii="Times New Roman" w:hAnsi="Times New Roman" w:cs="Times New Roman"/>
          <w:color w:val="auto"/>
          <w:w w:val="101"/>
        </w:rPr>
        <w:t xml:space="preserve">  Os projetos de parcelamento do solo urbano e de condomínios horizontais ainda não registrados poderão ser modificados, desde que devidamente submetidos à análise e aprovados pelo município, mediante a apresentação dos seguintes documentos:</w:t>
      </w:r>
    </w:p>
    <w:p w14:paraId="37B5D0AC"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 – requerimento solicitando a modificação; </w:t>
      </w:r>
    </w:p>
    <w:p w14:paraId="551328D4"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II – memorial descritivo da modificação; e </w:t>
      </w:r>
    </w:p>
    <w:p w14:paraId="5B123EC1"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III – projeto contendo a modificação proposta.</w:t>
      </w:r>
    </w:p>
    <w:p w14:paraId="65FE67F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1º</w:t>
      </w:r>
      <w:r w:rsidRPr="00130568">
        <w:rPr>
          <w:rFonts w:ascii="Times New Roman" w:hAnsi="Times New Roman" w:cs="Times New Roman"/>
          <w:color w:val="auto"/>
          <w:w w:val="101"/>
        </w:rPr>
        <w:t xml:space="preserve">  Os projetos modificados deverão estar adequados à legislação urbanística vigente na data da modificação.</w:t>
      </w:r>
    </w:p>
    <w:p w14:paraId="6BE7B0F1"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2º</w:t>
      </w:r>
      <w:r w:rsidRPr="00130568">
        <w:rPr>
          <w:rFonts w:ascii="Times New Roman" w:hAnsi="Times New Roman" w:cs="Times New Roman"/>
          <w:color w:val="auto"/>
          <w:w w:val="101"/>
        </w:rPr>
        <w:t xml:space="preserve">  Nos casos de modificação no projeto ou durante a execução, será cancelado o registro original de aprovação, sendo aberto novo registro para a versão atualizada.</w:t>
      </w:r>
    </w:p>
    <w:p w14:paraId="327C0690" w14:textId="77777777" w:rsidR="000654E2" w:rsidRPr="00130568" w:rsidRDefault="000654E2" w:rsidP="000654E2">
      <w:pPr>
        <w:pStyle w:val="PargrafodaLista"/>
        <w:tabs>
          <w:tab w:val="left" w:pos="284"/>
          <w:tab w:val="left" w:pos="562"/>
        </w:tabs>
        <w:spacing w:after="0" w:line="300" w:lineRule="auto"/>
        <w:ind w:left="0" w:right="-7"/>
        <w:rPr>
          <w:rFonts w:ascii="Times New Roman" w:hAnsi="Times New Roman" w:cs="Times New Roman"/>
          <w:sz w:val="24"/>
          <w:szCs w:val="24"/>
        </w:rPr>
      </w:pPr>
    </w:p>
    <w:p w14:paraId="5B148346"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Seção II</w:t>
      </w:r>
    </w:p>
    <w:p w14:paraId="3CFD00C7"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Das Garantias</w:t>
      </w:r>
    </w:p>
    <w:p w14:paraId="51139ECB" w14:textId="77777777" w:rsidR="000654E2" w:rsidRPr="00130568" w:rsidRDefault="000654E2" w:rsidP="000654E2">
      <w:pPr>
        <w:pStyle w:val="ParteNormativa"/>
        <w:spacing w:after="0" w:line="300" w:lineRule="auto"/>
        <w:rPr>
          <w:rFonts w:ascii="Times New Roman" w:hAnsi="Times New Roman" w:cs="Times New Roman"/>
        </w:rPr>
      </w:pPr>
    </w:p>
    <w:p w14:paraId="78BFBD0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xml:space="preserve">Art. </w:t>
      </w:r>
      <w:r w:rsidRPr="00130568">
        <w:rPr>
          <w:rFonts w:ascii="Times New Roman" w:hAnsi="Times New Roman" w:cs="Times New Roman"/>
          <w:b/>
          <w:color w:val="auto"/>
          <w:w w:val="101"/>
        </w:rPr>
        <w:t>97.</w:t>
      </w:r>
      <w:r w:rsidRPr="00130568">
        <w:rPr>
          <w:rFonts w:ascii="Times New Roman" w:hAnsi="Times New Roman" w:cs="Times New Roman"/>
          <w:color w:val="auto"/>
          <w:w w:val="101"/>
        </w:rPr>
        <w:t xml:space="preserve">  Para ﬁns de garantia da execução das obras e serviços de infraestrutura básica exigidos para o loteamento ou condomínio horizontal, antes da sua aprovação, deverá ser ﬁrmado Termo de Caucionamento, no qual será caucionado percentual da área total do loteamento ou condomínio horizontal, cujo valor corresponda ao custo dos serviços e obras.</w:t>
      </w:r>
    </w:p>
    <w:p w14:paraId="6EC42D0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1º</w:t>
      </w:r>
      <w:r w:rsidRPr="00130568">
        <w:rPr>
          <w:rFonts w:ascii="Times New Roman" w:hAnsi="Times New Roman" w:cs="Times New Roman"/>
          <w:color w:val="auto"/>
          <w:w w:val="101"/>
        </w:rPr>
        <w:t xml:space="preserve">  O valor dos lotes ou unidades autônomas será calculado, para os efeitos deste artigo, com base no valor da área, desconsiderando as benfeitorias previstas no projeto aprovado.</w:t>
      </w:r>
    </w:p>
    <w:p w14:paraId="7700643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2º</w:t>
      </w:r>
      <w:r w:rsidRPr="00130568">
        <w:rPr>
          <w:rFonts w:ascii="Times New Roman" w:hAnsi="Times New Roman" w:cs="Times New Roman"/>
          <w:color w:val="auto"/>
          <w:w w:val="101"/>
        </w:rPr>
        <w:t xml:space="preserve">  A caução será formalizada por meio de escritura pública no Cartório de Registro de Imóveis competente, no ato de registro, </w:t>
      </w:r>
      <w:r w:rsidRPr="00130568">
        <w:rPr>
          <w:rFonts w:ascii="Times New Roman" w:hAnsi="Times New Roman" w:cs="Times New Roman"/>
          <w:color w:val="auto"/>
        </w:rPr>
        <w:t>sendo as despesas cartorárias de responsabilidade do interessado.</w:t>
      </w:r>
    </w:p>
    <w:p w14:paraId="6512A4B8"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w w:val="101"/>
        </w:rPr>
        <w:lastRenderedPageBreak/>
        <w:t>§ 3º</w:t>
      </w:r>
      <w:r w:rsidRPr="00130568">
        <w:rPr>
          <w:rFonts w:ascii="Times New Roman" w:hAnsi="Times New Roman" w:cs="Times New Roman"/>
          <w:color w:val="auto"/>
          <w:w w:val="101"/>
        </w:rPr>
        <w:t xml:space="preserve">  Não serão aceitas como caução pelo município, as áreas com declividade igual ou superior a 30% (trinta por cento), Áreas de Preservação Permanente, áreas de risco, áreas não edificáveis </w:t>
      </w:r>
      <w:r w:rsidRPr="00130568">
        <w:rPr>
          <w:rFonts w:ascii="Times New Roman" w:hAnsi="Times New Roman" w:cs="Times New Roman"/>
          <w:color w:val="auto"/>
        </w:rPr>
        <w:t>ou aquelas destinadas ao uso público a serem doadas para o município.</w:t>
      </w:r>
    </w:p>
    <w:p w14:paraId="17460CF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4º</w:t>
      </w:r>
      <w:r w:rsidRPr="00130568">
        <w:rPr>
          <w:rFonts w:ascii="Times New Roman" w:hAnsi="Times New Roman" w:cs="Times New Roman"/>
          <w:color w:val="auto"/>
          <w:w w:val="101"/>
        </w:rPr>
        <w:t xml:space="preserve">  Os cálculos relativos ao custo das obras e à avaliação do valor dos lotes ou unidades autônomas estarão sujeitos à verificação e aprovação pelo município. </w:t>
      </w:r>
    </w:p>
    <w:p w14:paraId="756C7609" w14:textId="5E1651EB"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5º</w:t>
      </w:r>
      <w:r w:rsidRPr="00130568">
        <w:rPr>
          <w:rFonts w:ascii="Times New Roman" w:hAnsi="Times New Roman" w:cs="Times New Roman"/>
          <w:color w:val="auto"/>
          <w:w w:val="101"/>
        </w:rPr>
        <w:t xml:space="preserve">  A critério do município, poderão ser exigidas garantias reais externas ao loteamento ou condomínio horizontal, que assegurem parcial ou totalmente a execução orçamentária das obras previstas.</w:t>
      </w:r>
    </w:p>
    <w:p w14:paraId="195180E9" w14:textId="77777777" w:rsidR="005B71F2" w:rsidRPr="00130568" w:rsidRDefault="005B71F2" w:rsidP="005B71F2">
      <w:pPr>
        <w:pStyle w:val="ParteNormativa"/>
      </w:pPr>
    </w:p>
    <w:p w14:paraId="5CF91F58"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98.</w:t>
      </w:r>
      <w:r w:rsidRPr="00130568">
        <w:rPr>
          <w:rFonts w:ascii="Times New Roman" w:hAnsi="Times New Roman" w:cs="Times New Roman"/>
          <w:color w:val="auto"/>
          <w:w w:val="101"/>
        </w:rPr>
        <w:t xml:space="preserve">  O município poderá </w:t>
      </w:r>
      <w:r w:rsidRPr="00130568">
        <w:rPr>
          <w:rFonts w:ascii="Times New Roman" w:hAnsi="Times New Roman" w:cs="Times New Roman"/>
          <w:color w:val="auto"/>
        </w:rPr>
        <w:t xml:space="preserve">autorizar a liberação proporcional das </w:t>
      </w:r>
      <w:r w:rsidRPr="00130568">
        <w:rPr>
          <w:rFonts w:ascii="Times New Roman" w:hAnsi="Times New Roman" w:cs="Times New Roman"/>
          <w:color w:val="auto"/>
          <w:w w:val="101"/>
        </w:rPr>
        <w:t>garantia de execução nos casos em que o loteamento ou condomínio horizontal for implantado por setores, à medida que os serviços e obras forem devidamente concluídos e atestados por setor.</w:t>
      </w:r>
    </w:p>
    <w:p w14:paraId="5C345858" w14:textId="66CB2AA2" w:rsidR="000654E2" w:rsidRPr="00130568" w:rsidRDefault="000654E2" w:rsidP="000654E2">
      <w:pPr>
        <w:pStyle w:val="PargrafodaLista"/>
        <w:tabs>
          <w:tab w:val="left" w:pos="284"/>
          <w:tab w:val="left" w:pos="562"/>
        </w:tabs>
        <w:spacing w:after="0" w:line="300" w:lineRule="auto"/>
        <w:ind w:left="0" w:right="-7"/>
        <w:rPr>
          <w:rFonts w:ascii="Times New Roman" w:hAnsi="Times New Roman" w:cs="Times New Roman"/>
          <w:sz w:val="24"/>
          <w:szCs w:val="24"/>
        </w:rPr>
      </w:pPr>
    </w:p>
    <w:p w14:paraId="1B2F6757" w14:textId="77777777" w:rsidR="005B71F2" w:rsidRPr="00130568" w:rsidRDefault="005B71F2" w:rsidP="000654E2">
      <w:pPr>
        <w:pStyle w:val="PargrafodaLista"/>
        <w:tabs>
          <w:tab w:val="left" w:pos="284"/>
          <w:tab w:val="left" w:pos="562"/>
        </w:tabs>
        <w:spacing w:after="0" w:line="300" w:lineRule="auto"/>
        <w:ind w:left="0" w:right="-7"/>
        <w:rPr>
          <w:rFonts w:ascii="Times New Roman" w:hAnsi="Times New Roman" w:cs="Times New Roman"/>
          <w:sz w:val="24"/>
          <w:szCs w:val="24"/>
        </w:rPr>
      </w:pPr>
    </w:p>
    <w:p w14:paraId="5F2E1EF4"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CAPÍTULO X</w:t>
      </w:r>
    </w:p>
    <w:p w14:paraId="07666191" w14:textId="049C29F5"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DO REGISTRO DO PROJETO DE PARCELAMENTO DO SOLO</w:t>
      </w:r>
    </w:p>
    <w:p w14:paraId="76025C11" w14:textId="77777777" w:rsidR="005B71F2" w:rsidRPr="00130568" w:rsidRDefault="005B71F2" w:rsidP="005B71F2">
      <w:pPr>
        <w:pStyle w:val="ParteNormativa"/>
      </w:pPr>
    </w:p>
    <w:p w14:paraId="7DB9B2DE" w14:textId="5392DDA1"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99.</w:t>
      </w:r>
      <w:r w:rsidRPr="00130568">
        <w:rPr>
          <w:rFonts w:ascii="Times New Roman" w:hAnsi="Times New Roman" w:cs="Times New Roman"/>
          <w:color w:val="auto"/>
          <w:w w:val="101"/>
        </w:rPr>
        <w:t xml:space="preserve">  Após a aprovação do projeto, o interessado deverá submetê-lo ao registro no Cartório de Registro de Imóveis competente, conforme os prazos e requisitos estabelecidos na Lei de Registros Públicos ou incorporação imobiliária e nas normas da Corregedoria Geral do Tribunal de Justiça do Estado de Santa Catarina – TJSC.</w:t>
      </w:r>
    </w:p>
    <w:p w14:paraId="444D413B" w14:textId="77777777" w:rsidR="005B71F2" w:rsidRPr="00130568" w:rsidRDefault="005B71F2" w:rsidP="005B71F2">
      <w:pPr>
        <w:pStyle w:val="ParteNormativa"/>
      </w:pPr>
    </w:p>
    <w:p w14:paraId="580FDB85" w14:textId="7763E0FB"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w w:val="101"/>
        </w:rPr>
        <w:t>Art. 100.</w:t>
      </w:r>
      <w:r w:rsidRPr="00130568">
        <w:rPr>
          <w:rFonts w:ascii="Times New Roman" w:hAnsi="Times New Roman" w:cs="Times New Roman"/>
          <w:color w:val="auto"/>
          <w:w w:val="101"/>
        </w:rPr>
        <w:t xml:space="preserve">  Concluído o registro do parcelamento do solo ou condomínio horizontal, o oficial do registro de imóveis</w:t>
      </w:r>
      <w:r w:rsidRPr="00130568">
        <w:rPr>
          <w:rFonts w:ascii="Times New Roman" w:hAnsi="Times New Roman" w:cs="Times New Roman"/>
          <w:color w:val="auto"/>
        </w:rPr>
        <w:t xml:space="preserve"> comunicará o seu registro ao município, por meio de certidão para efeitos de cadastro e mapeamento.</w:t>
      </w:r>
    </w:p>
    <w:p w14:paraId="4DBAF79E" w14:textId="77777777" w:rsidR="00752C37" w:rsidRPr="00130568" w:rsidRDefault="00752C37" w:rsidP="00752C37">
      <w:pPr>
        <w:pStyle w:val="ParteNormativa"/>
      </w:pPr>
    </w:p>
    <w:p w14:paraId="7365544E" w14:textId="18BA3ABF"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w w:val="101"/>
        </w:rPr>
        <w:t>Art. 101.</w:t>
      </w:r>
      <w:r w:rsidRPr="00130568">
        <w:rPr>
          <w:rFonts w:ascii="Times New Roman" w:hAnsi="Times New Roman" w:cs="Times New Roman"/>
          <w:color w:val="auto"/>
          <w:w w:val="101"/>
        </w:rPr>
        <w:t xml:space="preserve">  </w:t>
      </w:r>
      <w:r w:rsidRPr="00130568">
        <w:rPr>
          <w:rFonts w:ascii="Times New Roman" w:hAnsi="Times New Roman" w:cs="Times New Roman"/>
          <w:color w:val="auto"/>
        </w:rPr>
        <w:t>Após o registro no Cartório de Registro de Imóveis o município procederá à individualização do Imposto Predial e Territorial Urbano - IPTU, com base na certidão expedida pelo cartório, devendo também ser lançadas as taxas relativas aos demais serviços públicos.</w:t>
      </w:r>
    </w:p>
    <w:p w14:paraId="3B6C7CC4" w14:textId="77777777" w:rsidR="00752C37" w:rsidRPr="00130568" w:rsidRDefault="00752C37" w:rsidP="00752C37">
      <w:pPr>
        <w:pStyle w:val="ParteNormativa"/>
      </w:pPr>
    </w:p>
    <w:p w14:paraId="1160301F"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102.</w:t>
      </w:r>
      <w:r w:rsidRPr="00130568">
        <w:rPr>
          <w:rFonts w:ascii="Times New Roman" w:hAnsi="Times New Roman" w:cs="Times New Roman"/>
          <w:color w:val="auto"/>
          <w:w w:val="101"/>
        </w:rPr>
        <w:t xml:space="preserve">  Qualquer alteração ou cancelamento parcial de loteamento ou condomínio horizontal já registrado dependerá de:</w:t>
      </w:r>
    </w:p>
    <w:p w14:paraId="3222CB70"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anuência expressa do interessado e dos adquirentes diretamente afetados pela alteração; e</w:t>
      </w:r>
    </w:p>
    <w:p w14:paraId="7BE347A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aprovação prévia do município.</w:t>
      </w:r>
    </w:p>
    <w:p w14:paraId="59419655" w14:textId="4BFB3AB4"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Parágrafo único</w:t>
      </w:r>
      <w:r w:rsidRPr="00130568">
        <w:rPr>
          <w:rFonts w:ascii="Times New Roman" w:hAnsi="Times New Roman" w:cs="Times New Roman"/>
          <w:color w:val="auto"/>
        </w:rPr>
        <w:t>.  A modificação aprovada deverá ser averbada junto ao registro de imóveis, em complemento ao projeto original.</w:t>
      </w:r>
    </w:p>
    <w:p w14:paraId="0007DA85" w14:textId="77777777" w:rsidR="00752C37" w:rsidRPr="00130568" w:rsidRDefault="00752C37" w:rsidP="00752C37">
      <w:pPr>
        <w:pStyle w:val="ParteNormativa"/>
      </w:pPr>
    </w:p>
    <w:p w14:paraId="443116AB" w14:textId="77777777" w:rsidR="000654E2" w:rsidRPr="00130568" w:rsidRDefault="000654E2" w:rsidP="000654E2">
      <w:pPr>
        <w:pStyle w:val="PargrafodaLista"/>
        <w:tabs>
          <w:tab w:val="left" w:pos="284"/>
          <w:tab w:val="left" w:pos="562"/>
        </w:tabs>
        <w:spacing w:after="0" w:line="300" w:lineRule="auto"/>
        <w:ind w:left="0" w:right="-7"/>
        <w:rPr>
          <w:rFonts w:ascii="Times New Roman" w:hAnsi="Times New Roman" w:cs="Times New Roman"/>
          <w:sz w:val="24"/>
          <w:szCs w:val="24"/>
        </w:rPr>
      </w:pPr>
    </w:p>
    <w:p w14:paraId="2A3F6528"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CAPÍTULO XI</w:t>
      </w:r>
    </w:p>
    <w:p w14:paraId="5D186A80"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 EXECUÇÃO E ENTREGA DAS OBRAS</w:t>
      </w:r>
    </w:p>
    <w:p w14:paraId="0CBA8878" w14:textId="77777777" w:rsidR="000654E2" w:rsidRPr="00130568" w:rsidRDefault="000654E2" w:rsidP="000654E2">
      <w:pPr>
        <w:pStyle w:val="PargrafodaLista"/>
        <w:tabs>
          <w:tab w:val="left" w:pos="284"/>
          <w:tab w:val="left" w:pos="562"/>
        </w:tabs>
        <w:spacing w:after="0" w:line="300" w:lineRule="auto"/>
        <w:ind w:left="0" w:right="-7"/>
        <w:rPr>
          <w:rFonts w:ascii="Times New Roman" w:hAnsi="Times New Roman" w:cs="Times New Roman"/>
          <w:b/>
          <w:bCs/>
          <w:sz w:val="24"/>
          <w:szCs w:val="24"/>
        </w:rPr>
      </w:pPr>
      <w:r w:rsidRPr="00130568">
        <w:rPr>
          <w:rFonts w:ascii="Times New Roman" w:hAnsi="Times New Roman" w:cs="Times New Roman"/>
          <w:b/>
          <w:bCs/>
          <w:sz w:val="24"/>
          <w:szCs w:val="24"/>
        </w:rPr>
        <w:t> </w:t>
      </w:r>
    </w:p>
    <w:p w14:paraId="6B122082"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103.</w:t>
      </w:r>
      <w:r w:rsidRPr="00130568">
        <w:rPr>
          <w:rFonts w:ascii="Times New Roman" w:hAnsi="Times New Roman" w:cs="Times New Roman"/>
          <w:color w:val="auto"/>
          <w:w w:val="101"/>
        </w:rPr>
        <w:t xml:space="preserve">  A execução das obras e serviços relacionados no projeto deverá ser concluída de acordo com o cronograma aprovado, com prazo máximo de 2 (dois) anos, contados da data de aprovação do empreendimento, devendo esse prazo constar expressamente no respectivo alvará.</w:t>
      </w:r>
    </w:p>
    <w:p w14:paraId="31760EEB" w14:textId="4856CC99"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Parágrafo único</w:t>
      </w:r>
      <w:r w:rsidRPr="00130568">
        <w:rPr>
          <w:rFonts w:ascii="Times New Roman" w:hAnsi="Times New Roman" w:cs="Times New Roman"/>
          <w:color w:val="auto"/>
          <w:w w:val="101"/>
        </w:rPr>
        <w:t xml:space="preserve">.  O prazo estipulado no alvará poderá ser, excepcionalmente, prorrogado por mais 1 (um) ano, desde que autorizado pelo município, </w:t>
      </w:r>
      <w:r w:rsidRPr="00130568">
        <w:rPr>
          <w:rFonts w:ascii="Times New Roman" w:hAnsi="Times New Roman" w:cs="Times New Roman"/>
          <w:color w:val="auto"/>
        </w:rPr>
        <w:t xml:space="preserve">ficando o empreendimento sujeito à adequação às </w:t>
      </w:r>
      <w:r w:rsidRPr="00130568">
        <w:rPr>
          <w:rFonts w:ascii="Times New Roman" w:hAnsi="Times New Roman" w:cs="Times New Roman"/>
          <w:color w:val="auto"/>
          <w:w w:val="101"/>
        </w:rPr>
        <w:t>normas e legislação em vigor.</w:t>
      </w:r>
    </w:p>
    <w:p w14:paraId="44F3F0D6" w14:textId="77777777" w:rsidR="00752C37" w:rsidRPr="00130568" w:rsidRDefault="00752C37" w:rsidP="00752C37">
      <w:pPr>
        <w:pStyle w:val="ParteNormativa"/>
      </w:pPr>
    </w:p>
    <w:p w14:paraId="1927123C" w14:textId="5D6B0E64"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104.</w:t>
      </w:r>
      <w:r w:rsidRPr="00130568">
        <w:rPr>
          <w:rFonts w:ascii="Times New Roman" w:hAnsi="Times New Roman" w:cs="Times New Roman"/>
          <w:color w:val="auto"/>
          <w:w w:val="101"/>
        </w:rPr>
        <w:t xml:space="preserve">  É de responsabilidade do empreendedor a manutenção de todas as licenças ambientais </w:t>
      </w:r>
      <w:r w:rsidRPr="00130568">
        <w:rPr>
          <w:rFonts w:ascii="Times New Roman" w:hAnsi="Times New Roman" w:cs="Times New Roman"/>
          <w:color w:val="auto"/>
        </w:rPr>
        <w:t>exigidas pelos órgãos competentes,</w:t>
      </w:r>
      <w:r w:rsidRPr="00130568">
        <w:rPr>
          <w:rFonts w:ascii="Times New Roman" w:hAnsi="Times New Roman" w:cs="Times New Roman"/>
          <w:color w:val="auto"/>
          <w:w w:val="101"/>
        </w:rPr>
        <w:t xml:space="preserve"> durante todo o período de execução das obras.</w:t>
      </w:r>
    </w:p>
    <w:p w14:paraId="6F140B8F" w14:textId="77777777" w:rsidR="00752C37" w:rsidRPr="00130568" w:rsidRDefault="00752C37" w:rsidP="00752C37">
      <w:pPr>
        <w:pStyle w:val="ParteNormativa"/>
      </w:pPr>
    </w:p>
    <w:p w14:paraId="0AF33881"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105.</w:t>
      </w:r>
      <w:r w:rsidRPr="00130568">
        <w:rPr>
          <w:rFonts w:ascii="Times New Roman" w:hAnsi="Times New Roman" w:cs="Times New Roman"/>
          <w:color w:val="auto"/>
          <w:w w:val="101"/>
        </w:rPr>
        <w:t xml:space="preserve">  Nos loteamentos e condomínios horizontais, antes do início de qualquer obra, deverá ser afixada, na entrada do empreendimento, em local visível, placa contendo:</w:t>
      </w:r>
    </w:p>
    <w:p w14:paraId="2FCB62E3"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Forte"/>
          <w:rFonts w:ascii="Times New Roman" w:hAnsi="Times New Roman" w:cs="Times New Roman"/>
          <w:b w:val="0"/>
          <w:bCs w:val="0"/>
          <w:color w:val="auto"/>
        </w:rPr>
        <w:t>I</w:t>
      </w:r>
      <w:r w:rsidRPr="00130568">
        <w:rPr>
          <w:rFonts w:ascii="Times New Roman" w:hAnsi="Times New Roman" w:cs="Times New Roman"/>
          <w:color w:val="auto"/>
        </w:rPr>
        <w:t xml:space="preserve"> – o nome do loteamento ou condomínio;</w:t>
      </w:r>
    </w:p>
    <w:p w14:paraId="289D76E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Forte"/>
          <w:rFonts w:ascii="Times New Roman" w:hAnsi="Times New Roman" w:cs="Times New Roman"/>
          <w:b w:val="0"/>
          <w:bCs w:val="0"/>
          <w:color w:val="auto"/>
        </w:rPr>
        <w:t>II</w:t>
      </w:r>
      <w:r w:rsidRPr="00130568">
        <w:rPr>
          <w:rFonts w:ascii="Times New Roman" w:hAnsi="Times New Roman" w:cs="Times New Roman"/>
          <w:color w:val="auto"/>
        </w:rPr>
        <w:t xml:space="preserve"> – o nome do proprietário;</w:t>
      </w:r>
    </w:p>
    <w:p w14:paraId="3BE67C77"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Forte"/>
          <w:rFonts w:ascii="Times New Roman" w:hAnsi="Times New Roman" w:cs="Times New Roman"/>
          <w:b w:val="0"/>
          <w:bCs w:val="0"/>
          <w:color w:val="auto"/>
        </w:rPr>
        <w:t>III</w:t>
      </w:r>
      <w:r w:rsidRPr="00130568">
        <w:rPr>
          <w:rFonts w:ascii="Times New Roman" w:hAnsi="Times New Roman" w:cs="Times New Roman"/>
          <w:color w:val="auto"/>
        </w:rPr>
        <w:t xml:space="preserve"> – o nome da empresa responsável ou do responsável técnico;</w:t>
      </w:r>
    </w:p>
    <w:p w14:paraId="1441BC32"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Forte"/>
          <w:rFonts w:ascii="Times New Roman" w:hAnsi="Times New Roman" w:cs="Times New Roman"/>
          <w:b w:val="0"/>
          <w:bCs w:val="0"/>
          <w:color w:val="auto"/>
        </w:rPr>
        <w:t>IV</w:t>
      </w:r>
      <w:r w:rsidRPr="00130568">
        <w:rPr>
          <w:rFonts w:ascii="Times New Roman" w:hAnsi="Times New Roman" w:cs="Times New Roman"/>
          <w:color w:val="auto"/>
        </w:rPr>
        <w:t xml:space="preserve"> – o número e a data do ato municipal de aprovação da obra; e</w:t>
      </w:r>
    </w:p>
    <w:p w14:paraId="38DD9146" w14:textId="6F0C691A" w:rsidR="000654E2" w:rsidRPr="00130568" w:rsidRDefault="000654E2" w:rsidP="000654E2">
      <w:pPr>
        <w:pStyle w:val="Adioaceita"/>
        <w:spacing w:after="0" w:line="300" w:lineRule="auto"/>
        <w:rPr>
          <w:rFonts w:ascii="Times New Roman" w:hAnsi="Times New Roman" w:cs="Times New Roman"/>
          <w:color w:val="auto"/>
        </w:rPr>
      </w:pPr>
      <w:r w:rsidRPr="00130568">
        <w:rPr>
          <w:rStyle w:val="Forte"/>
          <w:rFonts w:ascii="Times New Roman" w:hAnsi="Times New Roman" w:cs="Times New Roman"/>
          <w:b w:val="0"/>
          <w:bCs w:val="0"/>
          <w:color w:val="auto"/>
        </w:rPr>
        <w:t>V</w:t>
      </w:r>
      <w:r w:rsidRPr="00130568">
        <w:rPr>
          <w:rFonts w:ascii="Times New Roman" w:hAnsi="Times New Roman" w:cs="Times New Roman"/>
          <w:color w:val="auto"/>
        </w:rPr>
        <w:t xml:space="preserve"> – antes do início da venda dos lotes ou unidades autônomas, o número do registro no Cartório de Registro de Imóveis.</w:t>
      </w:r>
    </w:p>
    <w:p w14:paraId="4A2909E6" w14:textId="77777777" w:rsidR="00752C37" w:rsidRPr="00130568" w:rsidRDefault="00752C37" w:rsidP="00752C37">
      <w:pPr>
        <w:pStyle w:val="ParteNormativa"/>
      </w:pPr>
    </w:p>
    <w:p w14:paraId="271AEC5E" w14:textId="236D9559"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106.</w:t>
      </w:r>
      <w:r w:rsidRPr="00130568">
        <w:rPr>
          <w:rFonts w:ascii="Times New Roman" w:hAnsi="Times New Roman" w:cs="Times New Roman"/>
          <w:color w:val="auto"/>
          <w:w w:val="101"/>
        </w:rPr>
        <w:t xml:space="preserve">  Concluídos todos os serviços e obras de infraestrutura exigidos para o loteamento </w:t>
      </w:r>
      <w:r w:rsidRPr="00130568">
        <w:rPr>
          <w:rFonts w:ascii="Times New Roman" w:hAnsi="Times New Roman" w:cs="Times New Roman"/>
          <w:color w:val="auto"/>
        </w:rPr>
        <w:t>ou condomínio horizontal</w:t>
      </w:r>
      <w:r w:rsidRPr="00130568">
        <w:rPr>
          <w:rFonts w:ascii="Times New Roman" w:hAnsi="Times New Roman" w:cs="Times New Roman"/>
          <w:color w:val="auto"/>
          <w:w w:val="101"/>
        </w:rPr>
        <w:t xml:space="preserve">, o município </w:t>
      </w:r>
      <w:r w:rsidRPr="00130568">
        <w:rPr>
          <w:rFonts w:ascii="Times New Roman" w:hAnsi="Times New Roman" w:cs="Times New Roman"/>
          <w:color w:val="auto"/>
        </w:rPr>
        <w:t>procederá à liberação d</w:t>
      </w:r>
      <w:r w:rsidRPr="00130568">
        <w:rPr>
          <w:rFonts w:ascii="Times New Roman" w:hAnsi="Times New Roman" w:cs="Times New Roman"/>
          <w:color w:val="auto"/>
          <w:w w:val="101"/>
        </w:rPr>
        <w:t>as garantias para sua execução.</w:t>
      </w:r>
    </w:p>
    <w:p w14:paraId="3E07342D" w14:textId="77777777" w:rsidR="00752C37" w:rsidRPr="00130568" w:rsidRDefault="00752C37" w:rsidP="00752C37">
      <w:pPr>
        <w:pStyle w:val="ParteNormativa"/>
      </w:pPr>
    </w:p>
    <w:p w14:paraId="4EEAA5F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107.</w:t>
      </w:r>
      <w:r w:rsidRPr="00130568">
        <w:rPr>
          <w:rFonts w:ascii="Times New Roman" w:hAnsi="Times New Roman" w:cs="Times New Roman"/>
          <w:color w:val="auto"/>
          <w:w w:val="101"/>
        </w:rPr>
        <w:t xml:space="preserve">  Esgotados os prazos previstos </w:t>
      </w:r>
      <w:r w:rsidRPr="00130568">
        <w:rPr>
          <w:rFonts w:ascii="Times New Roman" w:hAnsi="Times New Roman" w:cs="Times New Roman"/>
          <w:color w:val="auto"/>
        </w:rPr>
        <w:t>sem a conclusão das obras e serviços exigidos nesta Lei</w:t>
      </w:r>
      <w:r w:rsidRPr="00130568">
        <w:rPr>
          <w:rFonts w:ascii="Times New Roman" w:hAnsi="Times New Roman" w:cs="Times New Roman"/>
          <w:color w:val="auto"/>
          <w:w w:val="101"/>
        </w:rPr>
        <w:t>, o município executará e promoverá a ação competente para adjudicar ao seu patrimônio, os lotes ou unidades autônomas caucionados.</w:t>
      </w:r>
    </w:p>
    <w:p w14:paraId="1AEEE4EE" w14:textId="356968B5"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Parágrafo único</w:t>
      </w:r>
      <w:r w:rsidRPr="00130568">
        <w:rPr>
          <w:rFonts w:ascii="Times New Roman" w:hAnsi="Times New Roman" w:cs="Times New Roman"/>
          <w:color w:val="auto"/>
          <w:w w:val="101"/>
        </w:rPr>
        <w:t xml:space="preserve">.  Os lotes ou unidades autônomas </w:t>
      </w:r>
      <w:r w:rsidRPr="00130568">
        <w:rPr>
          <w:rFonts w:ascii="Times New Roman" w:hAnsi="Times New Roman" w:cs="Times New Roman"/>
          <w:color w:val="auto"/>
        </w:rPr>
        <w:t xml:space="preserve">adjudicados constituir-se-ão </w:t>
      </w:r>
      <w:r w:rsidRPr="00130568">
        <w:rPr>
          <w:rFonts w:ascii="Times New Roman" w:hAnsi="Times New Roman" w:cs="Times New Roman"/>
          <w:color w:val="auto"/>
          <w:w w:val="101"/>
        </w:rPr>
        <w:t>em bens dominiais do município, podendo ser utilizados livremente nos casos e na forma prevista em lei.</w:t>
      </w:r>
    </w:p>
    <w:p w14:paraId="27E2B0BC" w14:textId="77777777" w:rsidR="00752C37" w:rsidRPr="00130568" w:rsidRDefault="00752C37" w:rsidP="00752C37">
      <w:pPr>
        <w:pStyle w:val="ParteNormativa"/>
      </w:pPr>
    </w:p>
    <w:p w14:paraId="59D14844"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108.</w:t>
      </w:r>
      <w:r w:rsidRPr="00130568">
        <w:rPr>
          <w:rFonts w:ascii="Times New Roman" w:hAnsi="Times New Roman" w:cs="Times New Roman"/>
          <w:color w:val="auto"/>
          <w:w w:val="101"/>
        </w:rPr>
        <w:t xml:space="preserve">  </w:t>
      </w:r>
      <w:r w:rsidRPr="00130568">
        <w:rPr>
          <w:rFonts w:ascii="Times New Roman" w:hAnsi="Times New Roman" w:cs="Times New Roman"/>
          <w:color w:val="auto"/>
        </w:rPr>
        <w:t>Constatada a paralisação das obras por período igual ou superior a 120 (cento e vinte) dias corridos, o município notificará o responsável pelo loteamento ou condomínio horizontal.</w:t>
      </w:r>
    </w:p>
    <w:p w14:paraId="4CCE2F52"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lastRenderedPageBreak/>
        <w:t>§ 1º</w:t>
      </w:r>
      <w:r w:rsidRPr="00130568">
        <w:rPr>
          <w:rFonts w:ascii="Times New Roman" w:hAnsi="Times New Roman" w:cs="Times New Roman"/>
          <w:color w:val="auto"/>
          <w:w w:val="101"/>
        </w:rPr>
        <w:t xml:space="preserve">  Será concedido o prazo máximo de 30 (trinta) dias corridos para a retomada das obras, sob pena de intervenção do Poder Público. </w:t>
      </w:r>
    </w:p>
    <w:p w14:paraId="1CFA35BB"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2º</w:t>
      </w:r>
      <w:r w:rsidRPr="00130568">
        <w:rPr>
          <w:rFonts w:ascii="Times New Roman" w:hAnsi="Times New Roman" w:cs="Times New Roman"/>
          <w:color w:val="auto"/>
          <w:w w:val="101"/>
        </w:rPr>
        <w:t xml:space="preserve">  Decorrido o prazo sem que haja a retomada das obras, o Poder Público concluirá as obras faltantes e executará, na forma da lei, as garantias obtidas na constituição da caução, não isentando o responsável de responder por eventuais gastos adicionais.</w:t>
      </w:r>
    </w:p>
    <w:p w14:paraId="45EC11B6" w14:textId="3EA2F2FD" w:rsidR="000654E2" w:rsidRPr="00130568" w:rsidRDefault="000654E2" w:rsidP="000654E2">
      <w:pPr>
        <w:pStyle w:val="PargrafodaLista"/>
        <w:tabs>
          <w:tab w:val="left" w:pos="284"/>
          <w:tab w:val="left" w:pos="562"/>
        </w:tabs>
        <w:spacing w:after="0" w:line="300" w:lineRule="auto"/>
        <w:ind w:left="0" w:right="-7"/>
        <w:rPr>
          <w:rFonts w:ascii="Times New Roman" w:hAnsi="Times New Roman" w:cs="Times New Roman"/>
          <w:sz w:val="24"/>
          <w:szCs w:val="24"/>
        </w:rPr>
      </w:pPr>
    </w:p>
    <w:p w14:paraId="0C50B3D2" w14:textId="77777777" w:rsidR="00752C37" w:rsidRPr="00130568" w:rsidRDefault="00752C37" w:rsidP="000654E2">
      <w:pPr>
        <w:pStyle w:val="PargrafodaLista"/>
        <w:tabs>
          <w:tab w:val="left" w:pos="284"/>
          <w:tab w:val="left" w:pos="562"/>
        </w:tabs>
        <w:spacing w:after="0" w:line="300" w:lineRule="auto"/>
        <w:ind w:left="0" w:right="-7"/>
        <w:rPr>
          <w:rFonts w:ascii="Times New Roman" w:hAnsi="Times New Roman" w:cs="Times New Roman"/>
          <w:sz w:val="24"/>
          <w:szCs w:val="24"/>
        </w:rPr>
      </w:pPr>
    </w:p>
    <w:p w14:paraId="0C705799"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Seção Única</w:t>
      </w:r>
    </w:p>
    <w:p w14:paraId="4CDD5250"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 Vistoria e do Recebimento</w:t>
      </w:r>
    </w:p>
    <w:p w14:paraId="61AB96B6" w14:textId="77777777" w:rsidR="000654E2" w:rsidRPr="00130568" w:rsidRDefault="000654E2" w:rsidP="000654E2">
      <w:pPr>
        <w:pStyle w:val="Corpodetexto"/>
        <w:spacing w:after="0" w:line="300" w:lineRule="auto"/>
        <w:ind w:right="-7"/>
        <w:rPr>
          <w:rFonts w:ascii="Times New Roman" w:hAnsi="Times New Roman" w:cs="Times New Roman"/>
          <w:b/>
        </w:rPr>
      </w:pPr>
    </w:p>
    <w:p w14:paraId="0EC1A12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109.</w:t>
      </w:r>
      <w:r w:rsidRPr="00130568">
        <w:rPr>
          <w:rFonts w:ascii="Times New Roman" w:hAnsi="Times New Roman" w:cs="Times New Roman"/>
          <w:color w:val="auto"/>
          <w:w w:val="101"/>
        </w:rPr>
        <w:t xml:space="preserve">  Concluídas todas as obras e serviços exigidos, o interessado deverá solicitar ao município, mediante requerimento, a realização de vistoria do setor competente.</w:t>
      </w:r>
    </w:p>
    <w:p w14:paraId="35512C1E"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w w:val="101"/>
        </w:rPr>
        <w:t xml:space="preserve">Parágrafo único.  O requerimento </w:t>
      </w:r>
      <w:r w:rsidRPr="00130568">
        <w:rPr>
          <w:rFonts w:ascii="Times New Roman" w:hAnsi="Times New Roman" w:cs="Times New Roman"/>
          <w:color w:val="auto"/>
        </w:rPr>
        <w:t>deverá ser acompanhado dos seguintes documentos:</w:t>
      </w:r>
    </w:p>
    <w:p w14:paraId="06163C8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 – planta retiﬁcada ou </w:t>
      </w:r>
      <w:r w:rsidRPr="00130568">
        <w:rPr>
          <w:rFonts w:ascii="Times New Roman" w:hAnsi="Times New Roman" w:cs="Times New Roman"/>
          <w:i/>
          <w:color w:val="auto"/>
          <w:w w:val="101"/>
        </w:rPr>
        <w:t>as built</w:t>
      </w:r>
      <w:r w:rsidRPr="00130568">
        <w:rPr>
          <w:rFonts w:ascii="Times New Roman" w:hAnsi="Times New Roman" w:cs="Times New Roman"/>
          <w:color w:val="auto"/>
          <w:w w:val="101"/>
        </w:rPr>
        <w:t xml:space="preserve"> do loteamento ou condomínio horizontal, que será considerada oﬁcial para todos os efeitos legais;</w:t>
      </w:r>
    </w:p>
    <w:p w14:paraId="1E1D321B"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Licença Ambiental de Operação,</w:t>
      </w:r>
      <w:r w:rsidRPr="00130568">
        <w:rPr>
          <w:rFonts w:ascii="Times New Roman" w:hAnsi="Times New Roman" w:cs="Times New Roman"/>
          <w:color w:val="auto"/>
        </w:rPr>
        <w:t xml:space="preserve"> emitida pelo órgão competente, quando aplicável</w:t>
      </w:r>
      <w:r w:rsidRPr="00130568">
        <w:rPr>
          <w:rFonts w:ascii="Times New Roman" w:hAnsi="Times New Roman" w:cs="Times New Roman"/>
          <w:color w:val="auto"/>
          <w:w w:val="101"/>
        </w:rPr>
        <w:t>;</w:t>
      </w:r>
    </w:p>
    <w:p w14:paraId="6118039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III – escritura pública de transferência da infraestrutura básica, devidamente registrada no Cartório de Títulos e Documentos; </w:t>
      </w:r>
    </w:p>
    <w:p w14:paraId="714E59C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IV – laudo técnico de aceitação da pavimentação</w:t>
      </w:r>
      <w:r w:rsidRPr="00130568">
        <w:rPr>
          <w:rStyle w:val="AdioCINCATARINAChar"/>
          <w:rFonts w:ascii="Times New Roman" w:hAnsi="Times New Roman" w:cs="Times New Roman"/>
          <w:color w:val="auto"/>
        </w:rPr>
        <w:t>, com o respectivo ensaio de qualidade</w:t>
      </w:r>
      <w:r w:rsidRPr="00130568">
        <w:rPr>
          <w:rFonts w:ascii="Times New Roman" w:hAnsi="Times New Roman" w:cs="Times New Roman"/>
          <w:color w:val="auto"/>
        </w:rPr>
        <w:t xml:space="preserve">, emitido pelo responsável técnico pela execução do empreendimento; </w:t>
      </w:r>
    </w:p>
    <w:p w14:paraId="65D7CBD0"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 – comprovante de registro do loteamento ou condomínio horizontal</w:t>
      </w:r>
      <w:r w:rsidRPr="00130568">
        <w:rPr>
          <w:rFonts w:ascii="Times New Roman" w:hAnsi="Times New Roman" w:cs="Times New Roman"/>
          <w:color w:val="auto"/>
        </w:rPr>
        <w:t xml:space="preserve"> no Cartório de Registro de Imóveis</w:t>
      </w:r>
      <w:r w:rsidRPr="00130568">
        <w:rPr>
          <w:rFonts w:ascii="Times New Roman" w:hAnsi="Times New Roman" w:cs="Times New Roman"/>
          <w:color w:val="auto"/>
          <w:w w:val="101"/>
        </w:rPr>
        <w:t xml:space="preserve">; </w:t>
      </w:r>
    </w:p>
    <w:p w14:paraId="22B2C933"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 – carta de aceitação da infraestrutura básica emitida pelos respectivos prestadores de serviço, ou documento equivalente;</w:t>
      </w:r>
    </w:p>
    <w:p w14:paraId="3FDD6CD0"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VII – certidão declaratória de atendimento às exigências do órgão ambiental competente</w:t>
      </w:r>
      <w:r w:rsidRPr="00130568">
        <w:rPr>
          <w:rFonts w:ascii="Times New Roman" w:hAnsi="Times New Roman" w:cs="Times New Roman"/>
          <w:color w:val="auto"/>
        </w:rPr>
        <w:t>, quando aplicável</w:t>
      </w:r>
      <w:r w:rsidRPr="00130568">
        <w:rPr>
          <w:rFonts w:ascii="Times New Roman" w:hAnsi="Times New Roman" w:cs="Times New Roman"/>
          <w:color w:val="auto"/>
          <w:w w:val="101"/>
        </w:rPr>
        <w:t xml:space="preserve">; e </w:t>
      </w:r>
    </w:p>
    <w:p w14:paraId="2CA445C0" w14:textId="0F0F45F3"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VIII – demais documentos exigíveis em razão de obras e serviços especiais.</w:t>
      </w:r>
    </w:p>
    <w:p w14:paraId="57FB39C4" w14:textId="77777777" w:rsidR="00752C37" w:rsidRPr="00130568" w:rsidRDefault="00752C37" w:rsidP="00752C37">
      <w:pPr>
        <w:pStyle w:val="ParteNormativa"/>
      </w:pPr>
    </w:p>
    <w:p w14:paraId="3514969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110.</w:t>
      </w:r>
      <w:r w:rsidRPr="00130568">
        <w:rPr>
          <w:rFonts w:ascii="Times New Roman" w:hAnsi="Times New Roman" w:cs="Times New Roman"/>
          <w:color w:val="auto"/>
          <w:w w:val="101"/>
        </w:rPr>
        <w:t xml:space="preserve">  Após a realização da vistoria, o município expedirá um laudo técnico de vistoria.</w:t>
      </w:r>
    </w:p>
    <w:p w14:paraId="71E1EF6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1º</w:t>
      </w:r>
      <w:r w:rsidRPr="00130568">
        <w:rPr>
          <w:rFonts w:ascii="Times New Roman" w:hAnsi="Times New Roman" w:cs="Times New Roman"/>
          <w:color w:val="auto"/>
          <w:w w:val="101"/>
        </w:rPr>
        <w:t xml:space="preserve">  Estando as obras em conformidade com o projeto aprovado, com o Termo de Compromisso e com as exigências legais, o município expedirá o Termo de Conclusão das Obras e Recebimento das Áreas de Uso Público.</w:t>
      </w:r>
    </w:p>
    <w:p w14:paraId="03AA2660"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2º</w:t>
      </w:r>
      <w:r w:rsidRPr="00130568">
        <w:rPr>
          <w:rFonts w:ascii="Times New Roman" w:hAnsi="Times New Roman" w:cs="Times New Roman"/>
          <w:color w:val="auto"/>
          <w:w w:val="101"/>
        </w:rPr>
        <w:t xml:space="preserve">  </w:t>
      </w:r>
      <w:r w:rsidRPr="00130568">
        <w:rPr>
          <w:rFonts w:ascii="Times New Roman" w:hAnsi="Times New Roman" w:cs="Times New Roman"/>
          <w:color w:val="auto"/>
        </w:rPr>
        <w:t xml:space="preserve">O Termo de Conclusão das Obras </w:t>
      </w:r>
      <w:r w:rsidRPr="00130568">
        <w:rPr>
          <w:rFonts w:ascii="Times New Roman" w:hAnsi="Times New Roman" w:cs="Times New Roman"/>
          <w:color w:val="auto"/>
          <w:w w:val="101"/>
        </w:rPr>
        <w:t>e Recebimento das Áreas de Uso Público</w:t>
      </w:r>
      <w:r w:rsidRPr="00130568">
        <w:rPr>
          <w:rFonts w:ascii="Times New Roman" w:hAnsi="Times New Roman" w:cs="Times New Roman"/>
          <w:color w:val="auto"/>
        </w:rPr>
        <w:t xml:space="preserve"> deverá ser encaminhado ao Cartório de Registro de Imóveis para fins de cancelamento da caução.</w:t>
      </w:r>
    </w:p>
    <w:p w14:paraId="318EF05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3º</w:t>
      </w:r>
      <w:r w:rsidRPr="00130568">
        <w:rPr>
          <w:rFonts w:ascii="Times New Roman" w:hAnsi="Times New Roman" w:cs="Times New Roman"/>
          <w:color w:val="auto"/>
          <w:w w:val="101"/>
        </w:rPr>
        <w:t xml:space="preserve">  Caso as obras não estejam de acordo com o projeto aprovado e com o Termo de Compromisso, o município exigirá a adequação das obras.</w:t>
      </w:r>
    </w:p>
    <w:p w14:paraId="53A70DAD" w14:textId="5BE400C6" w:rsidR="000654E2" w:rsidRPr="00130568" w:rsidRDefault="000654E2" w:rsidP="000654E2">
      <w:pPr>
        <w:pStyle w:val="PargrafodaLista"/>
        <w:tabs>
          <w:tab w:val="left" w:pos="284"/>
          <w:tab w:val="left" w:pos="562"/>
        </w:tabs>
        <w:spacing w:after="0" w:line="300" w:lineRule="auto"/>
        <w:ind w:left="0" w:right="-7"/>
        <w:rPr>
          <w:rFonts w:ascii="Times New Roman" w:hAnsi="Times New Roman" w:cs="Times New Roman"/>
          <w:sz w:val="24"/>
          <w:szCs w:val="24"/>
        </w:rPr>
      </w:pPr>
    </w:p>
    <w:p w14:paraId="54FE8D56" w14:textId="77777777" w:rsidR="00752C37" w:rsidRPr="00130568" w:rsidRDefault="00752C37" w:rsidP="000654E2">
      <w:pPr>
        <w:pStyle w:val="PargrafodaLista"/>
        <w:tabs>
          <w:tab w:val="left" w:pos="284"/>
          <w:tab w:val="left" w:pos="562"/>
        </w:tabs>
        <w:spacing w:after="0" w:line="300" w:lineRule="auto"/>
        <w:ind w:left="0" w:right="-7"/>
        <w:rPr>
          <w:rFonts w:ascii="Times New Roman" w:hAnsi="Times New Roman" w:cs="Times New Roman"/>
          <w:sz w:val="24"/>
          <w:szCs w:val="24"/>
        </w:rPr>
      </w:pPr>
    </w:p>
    <w:p w14:paraId="4AC4780B"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CAPÍTULO XII</w:t>
      </w:r>
    </w:p>
    <w:p w14:paraId="6E3E21CC"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 FISCALIZAÇÃO</w:t>
      </w:r>
    </w:p>
    <w:p w14:paraId="60A38D36" w14:textId="77777777" w:rsidR="000654E2" w:rsidRPr="00130568" w:rsidRDefault="000654E2" w:rsidP="000654E2">
      <w:pPr>
        <w:pStyle w:val="PargrafodaLista"/>
        <w:tabs>
          <w:tab w:val="left" w:pos="284"/>
          <w:tab w:val="left" w:pos="562"/>
        </w:tabs>
        <w:spacing w:after="0" w:line="300" w:lineRule="auto"/>
        <w:ind w:left="0" w:right="-7"/>
        <w:rPr>
          <w:rFonts w:ascii="Times New Roman" w:hAnsi="Times New Roman" w:cs="Times New Roman"/>
          <w:sz w:val="24"/>
          <w:szCs w:val="24"/>
        </w:rPr>
      </w:pPr>
      <w:r w:rsidRPr="00130568">
        <w:rPr>
          <w:rFonts w:ascii="Times New Roman" w:hAnsi="Times New Roman" w:cs="Times New Roman"/>
          <w:sz w:val="24"/>
          <w:szCs w:val="24"/>
        </w:rPr>
        <w:lastRenderedPageBreak/>
        <w:t> </w:t>
      </w:r>
    </w:p>
    <w:p w14:paraId="7D6D456D"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111.</w:t>
      </w:r>
      <w:r w:rsidRPr="00130568">
        <w:rPr>
          <w:rFonts w:ascii="Times New Roman" w:hAnsi="Times New Roman" w:cs="Times New Roman"/>
          <w:color w:val="auto"/>
          <w:w w:val="101"/>
        </w:rPr>
        <w:t xml:space="preserve">  A fiscalização será exercida em todas as etapas do loteamento e do condomínio horizontal.</w:t>
      </w:r>
    </w:p>
    <w:p w14:paraId="640D6D9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1º</w:t>
      </w:r>
      <w:r w:rsidRPr="00130568">
        <w:rPr>
          <w:rFonts w:ascii="Times New Roman" w:hAnsi="Times New Roman" w:cs="Times New Roman"/>
          <w:color w:val="auto"/>
          <w:w w:val="101"/>
        </w:rPr>
        <w:t xml:space="preserve">  Todas as solicitações de fiscalização deverão ser atendidas, sob pena de embargo da obra ou serviço, sem prejuízo de outras sanções legais cabíveis. </w:t>
      </w:r>
    </w:p>
    <w:p w14:paraId="72332C86"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2º</w:t>
      </w:r>
      <w:r w:rsidRPr="00130568">
        <w:rPr>
          <w:rFonts w:ascii="Times New Roman" w:hAnsi="Times New Roman" w:cs="Times New Roman"/>
          <w:color w:val="auto"/>
          <w:w w:val="101"/>
        </w:rPr>
        <w:t xml:space="preserve">  Os funcionários investidos na função fiscalizadora ou de análise poderão, observadas as formalidades legais, inspecionar bens ou documentos, desde que se relacionem ao projeto ou à obra fiscalizada.</w:t>
      </w:r>
    </w:p>
    <w:p w14:paraId="304000A0" w14:textId="4480FB2D"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3º</w:t>
      </w:r>
      <w:r w:rsidRPr="00130568">
        <w:rPr>
          <w:rFonts w:ascii="Times New Roman" w:hAnsi="Times New Roman" w:cs="Times New Roman"/>
          <w:color w:val="auto"/>
          <w:w w:val="101"/>
        </w:rPr>
        <w:t xml:space="preserve">  Poderá ser solicitado, se necessário, o auxílio das autoridades judiciais e policiais no exercício da fiscalização.</w:t>
      </w:r>
    </w:p>
    <w:p w14:paraId="2330CC82" w14:textId="77777777" w:rsidR="00752C37" w:rsidRPr="00130568" w:rsidRDefault="00752C37" w:rsidP="00752C37">
      <w:pPr>
        <w:pStyle w:val="ParteNormativa"/>
      </w:pPr>
    </w:p>
    <w:p w14:paraId="2264BBFD" w14:textId="222264EE"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color w:val="auto"/>
          <w:w w:val="101"/>
        </w:rPr>
        <w:t>Art. 112.</w:t>
      </w:r>
      <w:r w:rsidRPr="00130568">
        <w:rPr>
          <w:rFonts w:ascii="Times New Roman" w:hAnsi="Times New Roman" w:cs="Times New Roman"/>
          <w:color w:val="auto"/>
          <w:w w:val="101"/>
        </w:rPr>
        <w:t xml:space="preserve">  </w:t>
      </w:r>
      <w:r w:rsidRPr="00130568">
        <w:rPr>
          <w:rFonts w:ascii="Times New Roman" w:hAnsi="Times New Roman" w:cs="Times New Roman"/>
          <w:color w:val="auto"/>
        </w:rPr>
        <w:t>Para efeito de fiscalização, o responsável deverá manter no local da obra uma cópia completa dos projetos aprovados e do ato de aprovação.</w:t>
      </w:r>
    </w:p>
    <w:p w14:paraId="1C86BFCD" w14:textId="77777777" w:rsidR="00752C37" w:rsidRPr="00130568" w:rsidRDefault="00752C37" w:rsidP="00752C37">
      <w:pPr>
        <w:pStyle w:val="ParteNormativa"/>
      </w:pPr>
    </w:p>
    <w:p w14:paraId="0D8CA5CA" w14:textId="7878DDEE"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113.</w:t>
      </w:r>
      <w:r w:rsidRPr="00130568">
        <w:rPr>
          <w:rFonts w:ascii="Times New Roman" w:hAnsi="Times New Roman" w:cs="Times New Roman"/>
          <w:color w:val="auto"/>
          <w:w w:val="101"/>
        </w:rPr>
        <w:t xml:space="preserve">  Na etapa de execução da infraestrutura básica e dos equipamentos urbanos e comunitários, os agentes fiscalizadores deverão elaborar laudo técnico relatando o estágio de execução, o qual deverá ser juntado ao respectivo processo de aprovação e aceitação do parcelamento do solo urbano ou do condomínio horizontal.</w:t>
      </w:r>
    </w:p>
    <w:p w14:paraId="4FE6F815" w14:textId="77777777" w:rsidR="00752C37" w:rsidRPr="00130568" w:rsidRDefault="00752C37" w:rsidP="00752C37">
      <w:pPr>
        <w:pStyle w:val="ParteNormativa"/>
      </w:pPr>
    </w:p>
    <w:p w14:paraId="67C0F7CB" w14:textId="77777777" w:rsidR="000654E2" w:rsidRPr="00130568" w:rsidRDefault="000654E2" w:rsidP="000654E2">
      <w:pPr>
        <w:pStyle w:val="PargrafodaLista"/>
        <w:tabs>
          <w:tab w:val="left" w:pos="284"/>
          <w:tab w:val="left" w:pos="562"/>
        </w:tabs>
        <w:spacing w:after="0" w:line="300" w:lineRule="auto"/>
        <w:ind w:left="0" w:right="-7"/>
        <w:rPr>
          <w:rFonts w:ascii="Times New Roman" w:hAnsi="Times New Roman" w:cs="Times New Roman"/>
          <w:sz w:val="24"/>
          <w:szCs w:val="24"/>
        </w:rPr>
      </w:pPr>
      <w:r w:rsidRPr="00130568">
        <w:rPr>
          <w:rFonts w:ascii="Times New Roman" w:hAnsi="Times New Roman" w:cs="Times New Roman"/>
          <w:sz w:val="24"/>
          <w:szCs w:val="24"/>
        </w:rPr>
        <w:t> </w:t>
      </w:r>
    </w:p>
    <w:p w14:paraId="70EF1689"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CAPÍTULO XIII</w:t>
      </w:r>
    </w:p>
    <w:p w14:paraId="1F408646" w14:textId="77777777" w:rsidR="000654E2" w:rsidRPr="00130568" w:rsidRDefault="000654E2" w:rsidP="000654E2">
      <w:pPr>
        <w:pStyle w:val="Adioaceita"/>
        <w:spacing w:after="0" w:line="300" w:lineRule="auto"/>
        <w:jc w:val="center"/>
        <w:rPr>
          <w:rFonts w:ascii="Times New Roman" w:hAnsi="Times New Roman" w:cs="Times New Roman"/>
          <w:b/>
          <w:bCs/>
          <w:color w:val="auto"/>
        </w:rPr>
      </w:pPr>
      <w:r w:rsidRPr="00130568">
        <w:rPr>
          <w:rFonts w:ascii="Times New Roman" w:hAnsi="Times New Roman" w:cs="Times New Roman"/>
          <w:b/>
          <w:bCs/>
          <w:color w:val="auto"/>
        </w:rPr>
        <w:t>DAS INFRAÇÕES E SANÇÕES</w:t>
      </w:r>
    </w:p>
    <w:p w14:paraId="096BF2B1" w14:textId="77777777" w:rsidR="000654E2" w:rsidRPr="00130568" w:rsidRDefault="000654E2" w:rsidP="000654E2">
      <w:pPr>
        <w:pStyle w:val="PargrafodaLista"/>
        <w:tabs>
          <w:tab w:val="left" w:pos="284"/>
          <w:tab w:val="left" w:pos="562"/>
        </w:tabs>
        <w:spacing w:after="0" w:line="300" w:lineRule="auto"/>
        <w:ind w:left="0" w:right="-7"/>
        <w:rPr>
          <w:rFonts w:ascii="Times New Roman" w:hAnsi="Times New Roman" w:cs="Times New Roman"/>
          <w:sz w:val="24"/>
          <w:szCs w:val="24"/>
        </w:rPr>
      </w:pPr>
    </w:p>
    <w:p w14:paraId="0D4A19D1"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114.</w:t>
      </w:r>
      <w:r w:rsidRPr="00130568">
        <w:rPr>
          <w:rFonts w:ascii="Times New Roman" w:hAnsi="Times New Roman" w:cs="Times New Roman"/>
          <w:color w:val="auto"/>
          <w:w w:val="101"/>
        </w:rPr>
        <w:t xml:space="preserve">  Constitui infração sujeita à cassação do alvará, embargo da obra e aplicação de multa, toda </w:t>
      </w:r>
      <w:r w:rsidRPr="00130568">
        <w:rPr>
          <w:rFonts w:ascii="Times New Roman" w:hAnsi="Times New Roman" w:cs="Times New Roman"/>
          <w:color w:val="auto"/>
        </w:rPr>
        <w:t>conduta praticada,</w:t>
      </w:r>
      <w:r w:rsidRPr="00130568">
        <w:rPr>
          <w:rFonts w:ascii="Times New Roman" w:hAnsi="Times New Roman" w:cs="Times New Roman"/>
          <w:color w:val="auto"/>
          <w:w w:val="101"/>
        </w:rPr>
        <w:t xml:space="preserve"> a partir da data de publicação desta Lei, nos seguintes termos:</w:t>
      </w:r>
    </w:p>
    <w:p w14:paraId="6ECD0C2A"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 – iniciar ou realizar parcelamento do solo, condomínio horizontal ou abertura de vias ou servidões sem autorização do município ou em desacordo com as disposições desta Lei, ou ainda da legislação federal e estadual pertinente;</w:t>
      </w:r>
    </w:p>
    <w:p w14:paraId="4B588BA9"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 – iniciar parcelamento do solo, condomínio horizontal ou abertura de vias ou servidões em desacordo com as determinações constantes no projeto aprovado e no respectivo ato administrativo de licença;</w:t>
      </w:r>
    </w:p>
    <w:p w14:paraId="1EF2BB85"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III – registrar parcelamento do solo ou condomínio horizontal não aprovado pelos órgãos competentes;</w:t>
      </w:r>
    </w:p>
    <w:p w14:paraId="6110B116"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IV – registrar compromisso de compra e venda, cessão ou promessa de cessão de direitos, ou efetuar registro de contrato de venda em parcelamento do solo ou condomínio horizontal não aprovado;</w:t>
      </w:r>
    </w:p>
    <w:p w14:paraId="586675AD"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V – fazer ou veicular, por meio de proposta, contrato, prospecto ou qualquer forma de comunicação ao público ou a interessados, afirmação falsa sobre a legalidade do </w:t>
      </w:r>
      <w:r w:rsidRPr="00130568">
        <w:rPr>
          <w:rFonts w:ascii="Times New Roman" w:hAnsi="Times New Roman" w:cs="Times New Roman"/>
          <w:color w:val="auto"/>
          <w:w w:val="101"/>
        </w:rPr>
        <w:lastRenderedPageBreak/>
        <w:t>parcelamento do solo ou condomínio horizontal, ou ocultar, de forma fraudulenta, qualquer fato a ele relacionado;</w:t>
      </w:r>
    </w:p>
    <w:p w14:paraId="6DBD6222"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VI – descumprir qualquer das obrigações previstas no Termo de Compromisso firmado no processo de parcelamento do solo ou do condomínio horizontal; e</w:t>
      </w:r>
    </w:p>
    <w:p w14:paraId="156AAEF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VII – deixar de adotar as precauções necessárias à segurança de pessoas ou propriedades, ou, de qualquer forma, causar dano ou prejuízo aos logradouros públicos em razão da execução de obras de parcelamento do solo ou de condomínio horizontal.</w:t>
      </w:r>
    </w:p>
    <w:p w14:paraId="38C6C98B"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b/>
          <w:bCs/>
          <w:color w:val="auto"/>
        </w:rPr>
        <w:t>§ 1º</w:t>
      </w:r>
      <w:r w:rsidRPr="00130568">
        <w:rPr>
          <w:rStyle w:val="AdioCINCATARINAChar"/>
          <w:rFonts w:ascii="Times New Roman" w:hAnsi="Times New Roman" w:cs="Times New Roman"/>
          <w:color w:val="auto"/>
        </w:rPr>
        <w:t xml:space="preserve">  </w:t>
      </w:r>
      <w:r w:rsidRPr="00130568">
        <w:rPr>
          <w:rFonts w:ascii="Times New Roman" w:hAnsi="Times New Roman" w:cs="Times New Roman"/>
          <w:color w:val="auto"/>
        </w:rPr>
        <w:t xml:space="preserve">A multa a que se refere este artigo </w:t>
      </w:r>
      <w:r w:rsidRPr="00130568">
        <w:rPr>
          <w:rStyle w:val="AdioCINCATARINAChar"/>
          <w:rFonts w:ascii="Times New Roman" w:hAnsi="Times New Roman" w:cs="Times New Roman"/>
          <w:color w:val="auto"/>
        </w:rPr>
        <w:t xml:space="preserve">é </w:t>
      </w:r>
      <w:r w:rsidRPr="00130568">
        <w:rPr>
          <w:rFonts w:ascii="Times New Roman" w:hAnsi="Times New Roman" w:cs="Times New Roman"/>
          <w:color w:val="auto"/>
        </w:rPr>
        <w:t xml:space="preserve">equivalente a 10% </w:t>
      </w:r>
      <w:r w:rsidRPr="00130568">
        <w:rPr>
          <w:rStyle w:val="AdioCINCATARINAChar"/>
          <w:rFonts w:ascii="Times New Roman" w:hAnsi="Times New Roman" w:cs="Times New Roman"/>
          <w:color w:val="auto"/>
        </w:rPr>
        <w:t>(dez por cento)</w:t>
      </w:r>
      <w:r w:rsidRPr="00130568">
        <w:rPr>
          <w:rFonts w:ascii="Times New Roman" w:hAnsi="Times New Roman" w:cs="Times New Roman"/>
          <w:color w:val="auto"/>
        </w:rPr>
        <w:t xml:space="preserve"> do valor total da gleba parcelada.</w:t>
      </w:r>
    </w:p>
    <w:p w14:paraId="3D2E997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Style w:val="AdioCINCATARINAChar"/>
          <w:rFonts w:ascii="Times New Roman" w:hAnsi="Times New Roman" w:cs="Times New Roman"/>
          <w:b/>
          <w:bCs/>
          <w:color w:val="auto"/>
        </w:rPr>
        <w:t>§ 2º</w:t>
      </w:r>
      <w:r w:rsidRPr="00130568">
        <w:rPr>
          <w:rStyle w:val="AdioCINCATARINAChar"/>
          <w:rFonts w:ascii="Times New Roman" w:hAnsi="Times New Roman" w:cs="Times New Roman"/>
          <w:color w:val="auto"/>
        </w:rPr>
        <w:t xml:space="preserve">  </w:t>
      </w:r>
      <w:r w:rsidRPr="00130568">
        <w:rPr>
          <w:rFonts w:ascii="Times New Roman" w:hAnsi="Times New Roman" w:cs="Times New Roman"/>
          <w:color w:val="auto"/>
        </w:rPr>
        <w:t xml:space="preserve">O pagamento da multa não exime o </w:t>
      </w:r>
      <w:r w:rsidRPr="00130568">
        <w:rPr>
          <w:rStyle w:val="AdioCINCATARINAChar"/>
          <w:rFonts w:ascii="Times New Roman" w:hAnsi="Times New Roman" w:cs="Times New Roman"/>
          <w:color w:val="auto"/>
        </w:rPr>
        <w:t>responsável das demais cominações legais, nem</w:t>
      </w:r>
      <w:r w:rsidRPr="00130568">
        <w:rPr>
          <w:rFonts w:ascii="Times New Roman" w:hAnsi="Times New Roman" w:cs="Times New Roman"/>
          <w:color w:val="auto"/>
        </w:rPr>
        <w:t xml:space="preserve"> do cumprimento das normas infringidas, </w:t>
      </w:r>
      <w:r w:rsidRPr="00130568">
        <w:rPr>
          <w:rStyle w:val="AdioCINCATARINAChar"/>
          <w:rFonts w:ascii="Times New Roman" w:hAnsi="Times New Roman" w:cs="Times New Roman"/>
          <w:color w:val="auto"/>
        </w:rPr>
        <w:t>ﬁcando o infrator na obrigação de legalizar as obras de acordo com as disposições vigentes.</w:t>
      </w:r>
    </w:p>
    <w:p w14:paraId="3FC30888" w14:textId="6AC82AF2"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rPr>
        <w:t>§ 3º</w:t>
      </w:r>
      <w:r w:rsidRPr="00130568">
        <w:rPr>
          <w:rFonts w:ascii="Times New Roman" w:hAnsi="Times New Roman" w:cs="Times New Roman"/>
          <w:color w:val="auto"/>
        </w:rPr>
        <w:t xml:space="preserve">  A reincidência especíﬁca da prática da infração acarretará a aplicação de multa em valor correspondente ao dobro do inicial, bem como a suspensão da licença para o exercício de atividades relacionadas à construção no território do município, pelo prazo de 2 (dois) anos.</w:t>
      </w:r>
    </w:p>
    <w:p w14:paraId="1C2486A5" w14:textId="77777777" w:rsidR="00752C37" w:rsidRPr="00130568" w:rsidRDefault="00752C37" w:rsidP="00752C37">
      <w:pPr>
        <w:pStyle w:val="ParteNormativa"/>
      </w:pPr>
    </w:p>
    <w:p w14:paraId="382B251F"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t>Art. 115.</w:t>
      </w:r>
      <w:r w:rsidRPr="00130568">
        <w:rPr>
          <w:rFonts w:ascii="Times New Roman" w:hAnsi="Times New Roman" w:cs="Times New Roman"/>
          <w:color w:val="auto"/>
          <w:w w:val="101"/>
        </w:rPr>
        <w:t xml:space="preserve">  Verificada a infração de qualquer dispositivo da lei, o município expedirá intimação ao proprietário e/ou responsável técnico, </w:t>
      </w:r>
      <w:r w:rsidRPr="00130568">
        <w:rPr>
          <w:rFonts w:ascii="Times New Roman" w:hAnsi="Times New Roman" w:cs="Times New Roman"/>
          <w:color w:val="auto"/>
        </w:rPr>
        <w:t>para que promova a correção da irregularidade apontada</w:t>
      </w:r>
      <w:r w:rsidRPr="00130568">
        <w:rPr>
          <w:rFonts w:ascii="Times New Roman" w:hAnsi="Times New Roman" w:cs="Times New Roman"/>
          <w:color w:val="auto"/>
          <w:w w:val="101"/>
        </w:rPr>
        <w:t>, dentro do prazo concedido, que não poderá ultrapassar 20 (vinte) dias corridos, contados da data do recebimento da intimação.</w:t>
      </w:r>
    </w:p>
    <w:p w14:paraId="6A3BD653"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1º</w:t>
      </w:r>
      <w:r w:rsidRPr="00130568">
        <w:rPr>
          <w:rFonts w:ascii="Times New Roman" w:hAnsi="Times New Roman" w:cs="Times New Roman"/>
          <w:color w:val="auto"/>
          <w:w w:val="101"/>
        </w:rPr>
        <w:t xml:space="preserve">  A verificação da infração poderá ocorrer a qualquer tempo, inclusive após a conclusão das obras.</w:t>
      </w:r>
    </w:p>
    <w:p w14:paraId="149A139C"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w w:val="101"/>
        </w:rPr>
        <w:t>§ 2º</w:t>
      </w:r>
      <w:r w:rsidRPr="00130568">
        <w:rPr>
          <w:rFonts w:ascii="Times New Roman" w:hAnsi="Times New Roman" w:cs="Times New Roman"/>
          <w:color w:val="auto"/>
          <w:w w:val="101"/>
        </w:rPr>
        <w:t xml:space="preserve">  </w:t>
      </w:r>
      <w:r w:rsidRPr="00130568">
        <w:rPr>
          <w:rFonts w:ascii="Times New Roman" w:hAnsi="Times New Roman" w:cs="Times New Roman"/>
          <w:color w:val="auto"/>
        </w:rPr>
        <w:t>O descumprimento das exigências constantes da intimação sujeitará o infrator às seguintes penalidades:</w:t>
      </w:r>
    </w:p>
    <w:p w14:paraId="75EEF8E6"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 – </w:t>
      </w:r>
      <w:r w:rsidRPr="00130568">
        <w:rPr>
          <w:rFonts w:ascii="Times New Roman" w:hAnsi="Times New Roman" w:cs="Times New Roman"/>
          <w:color w:val="auto"/>
        </w:rPr>
        <w:t>se as obras estiverem em andamento, será lavrado auto de infração e embargo, além da aplicação de multa; e</w:t>
      </w:r>
    </w:p>
    <w:p w14:paraId="6BCF765B"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color w:val="auto"/>
          <w:w w:val="101"/>
        </w:rPr>
        <w:t xml:space="preserve">II – </w:t>
      </w:r>
      <w:r w:rsidRPr="00130568">
        <w:rPr>
          <w:rFonts w:ascii="Times New Roman" w:hAnsi="Times New Roman" w:cs="Times New Roman"/>
          <w:color w:val="auto"/>
        </w:rPr>
        <w:t>se as obras estiverem concluídas, será aplicada multa.</w:t>
      </w:r>
    </w:p>
    <w:p w14:paraId="10FC62FE"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 3º</w:t>
      </w:r>
      <w:r w:rsidRPr="00130568">
        <w:rPr>
          <w:rFonts w:ascii="Times New Roman" w:hAnsi="Times New Roman" w:cs="Times New Roman"/>
          <w:color w:val="auto"/>
          <w:w w:val="101"/>
        </w:rPr>
        <w:t xml:space="preserve">  Lavrado o auto de embargo, </w:t>
      </w:r>
      <w:r w:rsidRPr="00130568">
        <w:rPr>
          <w:rFonts w:ascii="Times New Roman" w:hAnsi="Times New Roman" w:cs="Times New Roman"/>
          <w:color w:val="auto"/>
        </w:rPr>
        <w:t>fica vedada a continuidade das obras, sob pena de novas sanções.</w:t>
      </w:r>
    </w:p>
    <w:p w14:paraId="3D6E6D5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w w:val="101"/>
        </w:rPr>
        <w:t>§ 4º</w:t>
      </w:r>
      <w:r w:rsidRPr="00130568">
        <w:rPr>
          <w:rFonts w:ascii="Times New Roman" w:hAnsi="Times New Roman" w:cs="Times New Roman"/>
          <w:color w:val="auto"/>
          <w:w w:val="101"/>
        </w:rPr>
        <w:t xml:space="preserve">  Da penalidade de embargo ou multa</w:t>
      </w:r>
      <w:r w:rsidRPr="00130568">
        <w:rPr>
          <w:rFonts w:ascii="Times New Roman" w:hAnsi="Times New Roman" w:cs="Times New Roman"/>
          <w:color w:val="auto"/>
        </w:rPr>
        <w:t xml:space="preserve"> caberá recurso administrativo, </w:t>
      </w:r>
      <w:r w:rsidRPr="00130568">
        <w:rPr>
          <w:rFonts w:ascii="Times New Roman" w:hAnsi="Times New Roman" w:cs="Times New Roman"/>
          <w:color w:val="auto"/>
          <w:w w:val="101"/>
        </w:rPr>
        <w:t xml:space="preserve">sem efeito suspensivo, a ser interposto ao município no prazo de 10 (dez) dias corridos, contados da data do recebimento do auto de infração, desde que comprovado o </w:t>
      </w:r>
      <w:r w:rsidRPr="00130568">
        <w:rPr>
          <w:rFonts w:ascii="Times New Roman" w:hAnsi="Times New Roman" w:cs="Times New Roman"/>
          <w:color w:val="auto"/>
        </w:rPr>
        <w:t>depósito do valor da multa aplicada.</w:t>
      </w:r>
    </w:p>
    <w:p w14:paraId="50654585"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w w:val="101"/>
        </w:rPr>
        <w:t>§ 5º</w:t>
      </w:r>
      <w:r w:rsidRPr="00130568">
        <w:rPr>
          <w:rFonts w:ascii="Times New Roman" w:hAnsi="Times New Roman" w:cs="Times New Roman"/>
          <w:color w:val="auto"/>
          <w:w w:val="101"/>
        </w:rPr>
        <w:t xml:space="preserve">  </w:t>
      </w:r>
      <w:r w:rsidRPr="00130568">
        <w:rPr>
          <w:rFonts w:ascii="Times New Roman" w:hAnsi="Times New Roman" w:cs="Times New Roman"/>
          <w:color w:val="auto"/>
        </w:rPr>
        <w:t>Atendidas as exigências para regularização das obras, a causa do embargo será removida, após devida fiscalização.</w:t>
      </w:r>
    </w:p>
    <w:p w14:paraId="5828F1E1" w14:textId="404E1DD1"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w w:val="101"/>
        </w:rPr>
        <w:t>§ 6º</w:t>
      </w:r>
      <w:r w:rsidRPr="00130568">
        <w:rPr>
          <w:rFonts w:ascii="Times New Roman" w:hAnsi="Times New Roman" w:cs="Times New Roman"/>
          <w:color w:val="auto"/>
          <w:w w:val="101"/>
        </w:rPr>
        <w:t xml:space="preserve">  </w:t>
      </w:r>
      <w:r w:rsidRPr="00130568">
        <w:rPr>
          <w:rFonts w:ascii="Times New Roman" w:hAnsi="Times New Roman" w:cs="Times New Roman"/>
          <w:color w:val="auto"/>
        </w:rPr>
        <w:t>O não atendimento do embargo por parte do responsável acarretará na aplicação de medidas judiciais necessárias ao seu fiel cumprimento.</w:t>
      </w:r>
    </w:p>
    <w:p w14:paraId="0FDAA568" w14:textId="77777777" w:rsidR="00752C37" w:rsidRPr="00130568" w:rsidRDefault="00752C37" w:rsidP="00752C37">
      <w:pPr>
        <w:pStyle w:val="ParteNormativa"/>
      </w:pPr>
    </w:p>
    <w:p w14:paraId="35D43A87" w14:textId="77777777"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color w:val="auto"/>
          <w:w w:val="101"/>
        </w:rPr>
        <w:lastRenderedPageBreak/>
        <w:t>Art. 116.</w:t>
      </w:r>
      <w:r w:rsidRPr="00130568">
        <w:rPr>
          <w:rFonts w:ascii="Times New Roman" w:hAnsi="Times New Roman" w:cs="Times New Roman"/>
          <w:color w:val="auto"/>
          <w:w w:val="101"/>
        </w:rPr>
        <w:t xml:space="preserve">  </w:t>
      </w:r>
      <w:r w:rsidRPr="00130568">
        <w:rPr>
          <w:rFonts w:ascii="Times New Roman" w:hAnsi="Times New Roman" w:cs="Times New Roman"/>
          <w:color w:val="auto"/>
        </w:rPr>
        <w:t>Serão passíveis de sanção, na forma da legislação específica vigente e no interesse do serviço público, os servidores municipais que, direta ou indiretamente, fraudarem os preceitos desta Lei, concedendo ou colaborando para a concessão de licenças, alvarás, certidões, declarações ou laudos técnicos irregulares ou falsos.</w:t>
      </w:r>
    </w:p>
    <w:p w14:paraId="29D61533" w14:textId="52084F63" w:rsidR="000654E2" w:rsidRPr="00130568" w:rsidRDefault="000654E2" w:rsidP="000654E2">
      <w:pPr>
        <w:spacing w:after="0" w:line="300" w:lineRule="auto"/>
        <w:jc w:val="center"/>
        <w:rPr>
          <w:rStyle w:val="RevogaoaceitaChar"/>
          <w:rFonts w:ascii="Times New Roman" w:hAnsi="Times New Roman" w:cs="Times New Roman"/>
          <w:color w:val="auto"/>
        </w:rPr>
      </w:pPr>
      <w:bookmarkStart w:id="7" w:name="bookmark26"/>
    </w:p>
    <w:p w14:paraId="23DA632E" w14:textId="77777777" w:rsidR="00752C37" w:rsidRPr="00130568" w:rsidRDefault="00752C37" w:rsidP="000654E2">
      <w:pPr>
        <w:spacing w:after="0" w:line="300" w:lineRule="auto"/>
        <w:jc w:val="center"/>
        <w:rPr>
          <w:rStyle w:val="RevogaoaceitaChar"/>
          <w:rFonts w:ascii="Times New Roman" w:hAnsi="Times New Roman" w:cs="Times New Roman"/>
          <w:color w:val="auto"/>
        </w:rPr>
      </w:pPr>
    </w:p>
    <w:p w14:paraId="14F81C4C" w14:textId="77777777" w:rsidR="000654E2" w:rsidRPr="00130568" w:rsidRDefault="000654E2" w:rsidP="000654E2">
      <w:pPr>
        <w:spacing w:after="0" w:line="300" w:lineRule="auto"/>
        <w:jc w:val="center"/>
        <w:rPr>
          <w:rStyle w:val="AdioCINCATARINAChar"/>
          <w:rFonts w:ascii="Times New Roman" w:hAnsi="Times New Roman" w:cs="Times New Roman"/>
          <w:b/>
          <w:bCs/>
          <w:color w:val="auto"/>
        </w:rPr>
      </w:pPr>
      <w:r w:rsidRPr="00130568">
        <w:rPr>
          <w:rStyle w:val="AdioaceitaChar"/>
          <w:rFonts w:ascii="Times New Roman" w:hAnsi="Times New Roman" w:cs="Times New Roman"/>
          <w:b/>
          <w:bCs/>
          <w:color w:val="auto"/>
        </w:rPr>
        <w:t>TÍTULO III</w:t>
      </w:r>
      <w:r w:rsidRPr="00130568">
        <w:rPr>
          <w:rFonts w:ascii="Times New Roman" w:hAnsi="Times New Roman" w:cs="Times New Roman"/>
          <w:b/>
          <w:bCs/>
          <w:sz w:val="24"/>
          <w:szCs w:val="24"/>
        </w:rPr>
        <w:br/>
      </w:r>
      <w:r w:rsidRPr="00130568">
        <w:rPr>
          <w:rStyle w:val="ParteNormativaChar"/>
          <w:rFonts w:ascii="Times New Roman" w:hAnsi="Times New Roman" w:cs="Times New Roman"/>
          <w:b/>
          <w:bCs/>
        </w:rPr>
        <w:t>DISPOSIÇÕES</w:t>
      </w:r>
      <w:r w:rsidRPr="00130568">
        <w:rPr>
          <w:rFonts w:ascii="Times New Roman" w:hAnsi="Times New Roman" w:cs="Times New Roman"/>
          <w:b/>
          <w:bCs/>
          <w:sz w:val="24"/>
          <w:szCs w:val="24"/>
        </w:rPr>
        <w:t xml:space="preserve"> </w:t>
      </w:r>
      <w:r w:rsidRPr="00130568">
        <w:rPr>
          <w:rStyle w:val="AdioaceitaChar"/>
          <w:rFonts w:ascii="Times New Roman" w:hAnsi="Times New Roman" w:cs="Times New Roman"/>
          <w:b/>
          <w:bCs/>
          <w:color w:val="auto"/>
        </w:rPr>
        <w:t>FINAIS</w:t>
      </w:r>
    </w:p>
    <w:p w14:paraId="0D625020" w14:textId="77777777" w:rsidR="000654E2" w:rsidRPr="00130568" w:rsidRDefault="000654E2" w:rsidP="000654E2">
      <w:pPr>
        <w:spacing w:after="0" w:line="300" w:lineRule="auto"/>
        <w:jc w:val="center"/>
        <w:rPr>
          <w:rStyle w:val="AdioCINCATARINAChar"/>
          <w:rFonts w:ascii="Times New Roman" w:hAnsi="Times New Roman" w:cs="Times New Roman"/>
          <w:b/>
          <w:bCs/>
          <w:color w:val="auto"/>
        </w:rPr>
      </w:pPr>
    </w:p>
    <w:p w14:paraId="0FA89E2A" w14:textId="77777777" w:rsidR="000654E2" w:rsidRPr="00130568" w:rsidRDefault="000654E2" w:rsidP="000654E2">
      <w:pPr>
        <w:spacing w:after="0" w:line="300" w:lineRule="auto"/>
        <w:jc w:val="center"/>
        <w:rPr>
          <w:rStyle w:val="AdioCINCATARINAChar"/>
          <w:rFonts w:ascii="Times New Roman" w:hAnsi="Times New Roman" w:cs="Times New Roman"/>
          <w:b/>
          <w:bCs/>
          <w:color w:val="auto"/>
        </w:rPr>
      </w:pPr>
      <w:r w:rsidRPr="00130568">
        <w:rPr>
          <w:rStyle w:val="AdioaceitaChar"/>
          <w:rFonts w:ascii="Times New Roman" w:hAnsi="Times New Roman" w:cs="Times New Roman"/>
          <w:b/>
          <w:bCs/>
          <w:color w:val="auto"/>
        </w:rPr>
        <w:t>CAPÍTULO ÚNICO</w:t>
      </w:r>
      <w:r w:rsidRPr="00130568">
        <w:rPr>
          <w:rStyle w:val="AdioCINCATARINAChar"/>
          <w:rFonts w:ascii="Times New Roman" w:hAnsi="Times New Roman" w:cs="Times New Roman"/>
          <w:b/>
          <w:bCs/>
          <w:color w:val="auto"/>
        </w:rPr>
        <w:t xml:space="preserve"> </w:t>
      </w:r>
    </w:p>
    <w:p w14:paraId="52C8701F" w14:textId="77777777" w:rsidR="000654E2" w:rsidRPr="00130568" w:rsidRDefault="000654E2" w:rsidP="000654E2">
      <w:pPr>
        <w:spacing w:after="0" w:line="300" w:lineRule="auto"/>
        <w:jc w:val="center"/>
        <w:rPr>
          <w:rStyle w:val="RevogaoaceitaChar"/>
          <w:rFonts w:ascii="Times New Roman" w:hAnsi="Times New Roman" w:cs="Times New Roman"/>
          <w:b/>
          <w:bCs/>
          <w:color w:val="auto"/>
        </w:rPr>
      </w:pPr>
      <w:r w:rsidRPr="00130568">
        <w:rPr>
          <w:rStyle w:val="TextooriginalChar"/>
          <w:rFonts w:ascii="Times New Roman" w:hAnsi="Times New Roman" w:cs="Times New Roman"/>
          <w:b/>
          <w:bCs/>
        </w:rPr>
        <w:t>DAS DISPOSIÇÕES</w:t>
      </w:r>
      <w:r w:rsidRPr="00130568">
        <w:rPr>
          <w:rStyle w:val="AdioCINCATARINAChar"/>
          <w:rFonts w:ascii="Times New Roman" w:hAnsi="Times New Roman" w:cs="Times New Roman"/>
          <w:b/>
          <w:bCs/>
          <w:color w:val="auto"/>
        </w:rPr>
        <w:t xml:space="preserve"> </w:t>
      </w:r>
      <w:r w:rsidRPr="00130568">
        <w:rPr>
          <w:rStyle w:val="AdioaceitaChar"/>
          <w:rFonts w:ascii="Times New Roman" w:hAnsi="Times New Roman" w:cs="Times New Roman"/>
          <w:b/>
          <w:bCs/>
          <w:color w:val="auto"/>
        </w:rPr>
        <w:t>FINAIS E TRANSITÓRIAS</w:t>
      </w:r>
      <w:r w:rsidRPr="00130568">
        <w:rPr>
          <w:rFonts w:ascii="Times New Roman" w:hAnsi="Times New Roman" w:cs="Times New Roman"/>
          <w:b/>
          <w:bCs/>
          <w:sz w:val="24"/>
          <w:szCs w:val="24"/>
        </w:rPr>
        <w:t xml:space="preserve"> </w:t>
      </w:r>
    </w:p>
    <w:p w14:paraId="6E823E4F" w14:textId="77777777" w:rsidR="000654E2" w:rsidRPr="00130568" w:rsidRDefault="000654E2" w:rsidP="000654E2">
      <w:pPr>
        <w:spacing w:after="0" w:line="300" w:lineRule="auto"/>
        <w:jc w:val="center"/>
        <w:rPr>
          <w:rStyle w:val="AdioCINCATARINAChar"/>
          <w:rFonts w:ascii="Times New Roman" w:hAnsi="Times New Roman" w:cs="Times New Roman"/>
          <w:color w:val="auto"/>
        </w:rPr>
      </w:pPr>
    </w:p>
    <w:p w14:paraId="159D4FDE" w14:textId="0C1BA9DD" w:rsidR="000654E2" w:rsidRPr="00130568" w:rsidRDefault="000654E2" w:rsidP="000654E2">
      <w:pPr>
        <w:pStyle w:val="Adioaceita"/>
        <w:spacing w:after="0" w:line="300" w:lineRule="auto"/>
        <w:rPr>
          <w:rStyle w:val="normaltextrun"/>
          <w:rFonts w:ascii="Times New Roman" w:hAnsi="Times New Roman" w:cs="Times New Roman"/>
          <w:color w:val="auto"/>
          <w:bdr w:val="none" w:sz="0" w:space="0" w:color="auto" w:frame="1"/>
        </w:rPr>
      </w:pPr>
      <w:r w:rsidRPr="00130568">
        <w:rPr>
          <w:rFonts w:ascii="Times New Roman" w:hAnsi="Times New Roman" w:cs="Times New Roman"/>
          <w:b/>
          <w:bCs/>
          <w:color w:val="auto"/>
        </w:rPr>
        <w:t xml:space="preserve">Art. 117.  </w:t>
      </w:r>
      <w:r w:rsidRPr="00130568">
        <w:rPr>
          <w:rFonts w:ascii="Times New Roman" w:hAnsi="Times New Roman" w:cs="Times New Roman"/>
          <w:color w:val="auto"/>
        </w:rPr>
        <w:t xml:space="preserve">Os parcelamentos do solo urbano e condomínios horizontais em licenciamento </w:t>
      </w:r>
      <w:r w:rsidRPr="00130568">
        <w:rPr>
          <w:rStyle w:val="normaltextrun"/>
          <w:rFonts w:ascii="Times New Roman" w:hAnsi="Times New Roman" w:cs="Times New Roman"/>
          <w:color w:val="auto"/>
          <w:bdr w:val="none" w:sz="0" w:space="0" w:color="auto" w:frame="1"/>
        </w:rPr>
        <w:t xml:space="preserve">cuja análise não tenha sido concluída até a entrada em vigor da presente Lei </w:t>
      </w:r>
      <w:r w:rsidRPr="00130568">
        <w:rPr>
          <w:rFonts w:ascii="Times New Roman" w:hAnsi="Times New Roman" w:cs="Times New Roman"/>
          <w:color w:val="auto"/>
        </w:rPr>
        <w:t>serão regulamentados pela legislação vigente na data do seu requerimento</w:t>
      </w:r>
      <w:r w:rsidRPr="00130568">
        <w:rPr>
          <w:rStyle w:val="normaltextrun"/>
          <w:rFonts w:ascii="Times New Roman" w:hAnsi="Times New Roman" w:cs="Times New Roman"/>
          <w:color w:val="auto"/>
          <w:bdr w:val="none" w:sz="0" w:space="0" w:color="auto" w:frame="1"/>
        </w:rPr>
        <w:t>, desde que sejam devidamente protocolados os documentos exigidos até a mesma data.</w:t>
      </w:r>
    </w:p>
    <w:p w14:paraId="1C504812" w14:textId="77777777" w:rsidR="00752C37" w:rsidRPr="00130568" w:rsidRDefault="00752C37" w:rsidP="00752C37">
      <w:pPr>
        <w:pStyle w:val="ParteNormativa"/>
      </w:pPr>
    </w:p>
    <w:p w14:paraId="4F0DB22B" w14:textId="4EE9AAA3" w:rsidR="000654E2" w:rsidRPr="00130568" w:rsidRDefault="000654E2" w:rsidP="000654E2">
      <w:pPr>
        <w:pStyle w:val="RevogaoCINCATARINA"/>
        <w:spacing w:after="0" w:line="300" w:lineRule="auto"/>
        <w:rPr>
          <w:rFonts w:ascii="Times New Roman" w:eastAsia="Arial" w:hAnsi="Times New Roman" w:cs="Times New Roman"/>
          <w:strike w:val="0"/>
          <w:color w:val="auto"/>
        </w:rPr>
      </w:pPr>
      <w:r w:rsidRPr="00130568">
        <w:rPr>
          <w:rFonts w:ascii="Times New Roman" w:eastAsia="Arial" w:hAnsi="Times New Roman" w:cs="Times New Roman"/>
          <w:b/>
          <w:strike w:val="0"/>
          <w:color w:val="auto"/>
        </w:rPr>
        <w:t>Art. 118</w:t>
      </w:r>
      <w:r w:rsidRPr="00130568">
        <w:rPr>
          <w:rStyle w:val="AdioaceitaChar"/>
          <w:rFonts w:ascii="Times New Roman" w:hAnsi="Times New Roman" w:cs="Times New Roman"/>
          <w:b/>
          <w:bCs/>
          <w:strike w:val="0"/>
          <w:color w:val="auto"/>
        </w:rPr>
        <w:t>.</w:t>
      </w:r>
      <w:r w:rsidRPr="00130568">
        <w:rPr>
          <w:rFonts w:ascii="Times New Roman" w:eastAsia="Arial" w:hAnsi="Times New Roman" w:cs="Times New Roman"/>
          <w:strike w:val="0"/>
          <w:color w:val="auto"/>
        </w:rPr>
        <w:t xml:space="preserve">  O município só expedirá alvará para construir, demolir, reconstruir, reformar ou ampliar, em lotes devidamente registrados.</w:t>
      </w:r>
    </w:p>
    <w:p w14:paraId="75440FB8" w14:textId="77777777" w:rsidR="00752C37" w:rsidRPr="00130568" w:rsidRDefault="00752C37" w:rsidP="00752C37">
      <w:pPr>
        <w:pStyle w:val="ParteNormativa"/>
      </w:pPr>
    </w:p>
    <w:p w14:paraId="5B78F024" w14:textId="4F1C043F" w:rsidR="000654E2" w:rsidRPr="00130568" w:rsidRDefault="000654E2" w:rsidP="000654E2">
      <w:pPr>
        <w:pStyle w:val="RevogaoCINCATARINA"/>
        <w:spacing w:after="0" w:line="300" w:lineRule="auto"/>
        <w:rPr>
          <w:rFonts w:ascii="Times New Roman" w:eastAsia="Arial" w:hAnsi="Times New Roman" w:cs="Times New Roman"/>
          <w:strike w:val="0"/>
          <w:color w:val="auto"/>
        </w:rPr>
      </w:pPr>
      <w:r w:rsidRPr="00130568">
        <w:rPr>
          <w:rFonts w:ascii="Times New Roman" w:eastAsia="Arial" w:hAnsi="Times New Roman" w:cs="Times New Roman"/>
          <w:b/>
          <w:strike w:val="0"/>
          <w:color w:val="auto"/>
        </w:rPr>
        <w:t>Art. 119</w:t>
      </w:r>
      <w:r w:rsidRPr="00130568">
        <w:rPr>
          <w:rStyle w:val="AdioaceitaChar"/>
          <w:rFonts w:ascii="Times New Roman" w:hAnsi="Times New Roman" w:cs="Times New Roman"/>
          <w:strike w:val="0"/>
          <w:color w:val="auto"/>
        </w:rPr>
        <w:t>.</w:t>
      </w:r>
      <w:r w:rsidRPr="00130568">
        <w:rPr>
          <w:rFonts w:ascii="Times New Roman" w:eastAsia="Arial" w:hAnsi="Times New Roman" w:cs="Times New Roman"/>
          <w:strike w:val="0"/>
          <w:color w:val="auto"/>
        </w:rPr>
        <w:t xml:space="preserve">  Não caberá ao município qualquer responsabilidade pela diferença de medidas dos lotes</w:t>
      </w:r>
      <w:r w:rsidRPr="00130568">
        <w:rPr>
          <w:rStyle w:val="AdioaceitaChar"/>
          <w:rFonts w:ascii="Times New Roman" w:hAnsi="Times New Roman" w:cs="Times New Roman"/>
          <w:strike w:val="0"/>
          <w:color w:val="auto"/>
        </w:rPr>
        <w:t>, unidades autônomas</w:t>
      </w:r>
      <w:r w:rsidRPr="00130568">
        <w:rPr>
          <w:rFonts w:ascii="Times New Roman" w:eastAsia="Arial" w:hAnsi="Times New Roman" w:cs="Times New Roman"/>
          <w:strike w:val="0"/>
          <w:color w:val="auto"/>
        </w:rPr>
        <w:t xml:space="preserve"> ou quadras que o interessado venha a encontrar, em relação aos loteamentos </w:t>
      </w:r>
      <w:r w:rsidRPr="00130568">
        <w:rPr>
          <w:rStyle w:val="AdioaceitaChar"/>
          <w:rFonts w:ascii="Times New Roman" w:hAnsi="Times New Roman" w:cs="Times New Roman"/>
          <w:strike w:val="0"/>
          <w:color w:val="auto"/>
        </w:rPr>
        <w:t>ou condomínios</w:t>
      </w:r>
      <w:r w:rsidRPr="00130568">
        <w:rPr>
          <w:rFonts w:ascii="Times New Roman" w:eastAsia="Arial" w:hAnsi="Times New Roman" w:cs="Times New Roman"/>
          <w:strike w:val="0"/>
          <w:color w:val="auto"/>
        </w:rPr>
        <w:t xml:space="preserve"> aprovados.</w:t>
      </w:r>
    </w:p>
    <w:p w14:paraId="00DBCF37" w14:textId="77777777" w:rsidR="00752C37" w:rsidRPr="00130568" w:rsidRDefault="00752C37" w:rsidP="00752C37">
      <w:pPr>
        <w:pStyle w:val="ParteNormativa"/>
      </w:pPr>
    </w:p>
    <w:p w14:paraId="49A16AB9" w14:textId="0BA91ACB" w:rsidR="000654E2" w:rsidRPr="00130568" w:rsidRDefault="000654E2" w:rsidP="000654E2">
      <w:pPr>
        <w:pStyle w:val="Adioaceita"/>
        <w:spacing w:after="0" w:line="300" w:lineRule="auto"/>
        <w:rPr>
          <w:rFonts w:ascii="Times New Roman" w:hAnsi="Times New Roman" w:cs="Times New Roman"/>
          <w:color w:val="auto"/>
          <w:w w:val="101"/>
        </w:rPr>
      </w:pPr>
      <w:r w:rsidRPr="00130568">
        <w:rPr>
          <w:rFonts w:ascii="Times New Roman" w:hAnsi="Times New Roman" w:cs="Times New Roman"/>
          <w:b/>
          <w:bCs/>
          <w:color w:val="auto"/>
          <w:w w:val="101"/>
        </w:rPr>
        <w:t>Art. 120.</w:t>
      </w:r>
      <w:r w:rsidRPr="00130568">
        <w:rPr>
          <w:rFonts w:ascii="Times New Roman" w:hAnsi="Times New Roman" w:cs="Times New Roman"/>
          <w:color w:val="auto"/>
          <w:w w:val="101"/>
        </w:rPr>
        <w:t xml:space="preserve">  Os parcelamentos clandestinos ou irregulares poderão ser objetos de Regularização Fundiária, nos termos estabelecidos pela Lei Federal nº 13.465/2017.</w:t>
      </w:r>
    </w:p>
    <w:p w14:paraId="71759EDB" w14:textId="77777777" w:rsidR="00752C37" w:rsidRPr="00130568" w:rsidRDefault="00752C37" w:rsidP="00752C37">
      <w:pPr>
        <w:pStyle w:val="ParteNormativa"/>
      </w:pPr>
    </w:p>
    <w:p w14:paraId="50880649" w14:textId="485C3D58"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b/>
          <w:bCs/>
          <w:color w:val="auto"/>
          <w:w w:val="101"/>
        </w:rPr>
        <w:t>Art. 121.</w:t>
      </w:r>
      <w:r w:rsidRPr="00130568">
        <w:rPr>
          <w:rFonts w:ascii="Times New Roman" w:hAnsi="Times New Roman" w:cs="Times New Roman"/>
          <w:color w:val="auto"/>
          <w:w w:val="101"/>
        </w:rPr>
        <w:t xml:space="preserve">  Os casos omissos ou duvidosos decorrentes desta Lei serão resolvidos pelo Conselho da Cidade, observando a </w:t>
      </w:r>
      <w:r w:rsidRPr="00130568">
        <w:rPr>
          <w:rFonts w:ascii="Times New Roman" w:hAnsi="Times New Roman" w:cs="Times New Roman"/>
          <w:color w:val="auto"/>
        </w:rPr>
        <w:t>legislação vigente.</w:t>
      </w:r>
    </w:p>
    <w:p w14:paraId="15AA2BEB" w14:textId="77777777" w:rsidR="00752C37" w:rsidRPr="00130568" w:rsidRDefault="00752C37" w:rsidP="00752C37">
      <w:pPr>
        <w:pStyle w:val="ParteNormativa"/>
      </w:pPr>
    </w:p>
    <w:p w14:paraId="0D65F883"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eastAsiaTheme="minorEastAsia" w:hAnsi="Times New Roman" w:cs="Times New Roman"/>
          <w:b/>
          <w:bCs/>
          <w:color w:val="auto"/>
        </w:rPr>
        <w:t>Art. 122.</w:t>
      </w:r>
      <w:r w:rsidRPr="00130568">
        <w:rPr>
          <w:rFonts w:ascii="Times New Roman" w:eastAsiaTheme="minorEastAsia" w:hAnsi="Times New Roman" w:cs="Times New Roman"/>
          <w:color w:val="auto"/>
        </w:rPr>
        <w:t xml:space="preserve">  O</w:t>
      </w:r>
      <w:r w:rsidRPr="00130568">
        <w:rPr>
          <w:rFonts w:ascii="Times New Roman" w:hAnsi="Times New Roman" w:cs="Times New Roman"/>
          <w:color w:val="auto"/>
        </w:rPr>
        <w:t>s seguintes documentos integram esta Lei:</w:t>
      </w:r>
    </w:p>
    <w:p w14:paraId="1BFB72D6"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 – Apêndice I: Representação gráfica de tipologia de vias;</w:t>
      </w:r>
    </w:p>
    <w:p w14:paraId="18714CE4" w14:textId="77777777"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 – Apêndice II: Representação gráfica de disposições de quadras e vias de espera; e</w:t>
      </w:r>
    </w:p>
    <w:p w14:paraId="4D9F95CD" w14:textId="3C638CC5" w:rsidR="000654E2" w:rsidRPr="00130568" w:rsidRDefault="000654E2" w:rsidP="000654E2">
      <w:pPr>
        <w:pStyle w:val="Adioaceita"/>
        <w:spacing w:after="0" w:line="300" w:lineRule="auto"/>
        <w:rPr>
          <w:rFonts w:ascii="Times New Roman" w:hAnsi="Times New Roman" w:cs="Times New Roman"/>
          <w:color w:val="auto"/>
        </w:rPr>
      </w:pPr>
      <w:r w:rsidRPr="00130568">
        <w:rPr>
          <w:rFonts w:ascii="Times New Roman" w:hAnsi="Times New Roman" w:cs="Times New Roman"/>
          <w:color w:val="auto"/>
        </w:rPr>
        <w:t>III – Apêndice III: Representação gráfica de praças de retorno.</w:t>
      </w:r>
    </w:p>
    <w:p w14:paraId="521C3676" w14:textId="77777777" w:rsidR="00752C37" w:rsidRPr="00130568" w:rsidRDefault="00752C37" w:rsidP="00752C37">
      <w:pPr>
        <w:pStyle w:val="ParteNormativa"/>
      </w:pPr>
    </w:p>
    <w:bookmarkEnd w:id="7"/>
    <w:p w14:paraId="7E42C48B" w14:textId="1F621EFE" w:rsidR="000654E2" w:rsidRPr="00130568" w:rsidRDefault="000654E2" w:rsidP="000654E2">
      <w:pPr>
        <w:pStyle w:val="Textooriginal"/>
        <w:spacing w:after="0" w:line="300" w:lineRule="auto"/>
        <w:rPr>
          <w:rFonts w:ascii="Times New Roman" w:hAnsi="Times New Roman" w:cs="Times New Roman"/>
        </w:rPr>
      </w:pPr>
      <w:r w:rsidRPr="00130568">
        <w:rPr>
          <w:rFonts w:ascii="Times New Roman" w:hAnsi="Times New Roman" w:cs="Times New Roman"/>
          <w:b/>
          <w:bCs/>
        </w:rPr>
        <w:t xml:space="preserve">Art. 123.  </w:t>
      </w:r>
      <w:r w:rsidRPr="00130568">
        <w:rPr>
          <w:rFonts w:ascii="Times New Roman" w:hAnsi="Times New Roman" w:cs="Times New Roman"/>
        </w:rPr>
        <w:t>Esta Lei entra</w:t>
      </w:r>
      <w:r w:rsidRPr="00130568">
        <w:rPr>
          <w:rStyle w:val="AdioaceitaChar"/>
          <w:rFonts w:ascii="Times New Roman" w:hAnsi="Times New Roman" w:cs="Times New Roman"/>
          <w:color w:val="auto"/>
        </w:rPr>
        <w:t>rá</w:t>
      </w:r>
      <w:r w:rsidRPr="00130568">
        <w:rPr>
          <w:rFonts w:ascii="Times New Roman" w:hAnsi="Times New Roman" w:cs="Times New Roman"/>
        </w:rPr>
        <w:t xml:space="preserve"> em vigor </w:t>
      </w:r>
      <w:r w:rsidRPr="00130568">
        <w:rPr>
          <w:rStyle w:val="AdioaceitaChar"/>
          <w:rFonts w:ascii="Times New Roman" w:hAnsi="Times New Roman" w:cs="Times New Roman"/>
          <w:color w:val="auto"/>
        </w:rPr>
        <w:t>em 60 (sessenta) dias corridos após</w:t>
      </w:r>
      <w:r w:rsidRPr="00130568">
        <w:rPr>
          <w:rFonts w:ascii="Times New Roman" w:hAnsi="Times New Roman" w:cs="Times New Roman"/>
        </w:rPr>
        <w:t xml:space="preserve"> a data de sua publicação.</w:t>
      </w:r>
    </w:p>
    <w:p w14:paraId="124BACC0" w14:textId="77777777" w:rsidR="00752C37" w:rsidRPr="00130568" w:rsidRDefault="00752C37" w:rsidP="000654E2">
      <w:pPr>
        <w:pStyle w:val="Textooriginal"/>
        <w:spacing w:after="0" w:line="300" w:lineRule="auto"/>
        <w:rPr>
          <w:rFonts w:ascii="Times New Roman" w:hAnsi="Times New Roman" w:cs="Times New Roman"/>
        </w:rPr>
      </w:pPr>
    </w:p>
    <w:p w14:paraId="627AF7FD" w14:textId="77777777" w:rsidR="000654E2" w:rsidRPr="00130568" w:rsidRDefault="000654E2" w:rsidP="000654E2">
      <w:pPr>
        <w:pStyle w:val="Bodytext20"/>
        <w:shd w:val="clear" w:color="auto" w:fill="auto"/>
        <w:spacing w:before="0" w:after="0" w:line="300" w:lineRule="auto"/>
        <w:rPr>
          <w:rStyle w:val="AdioaceitaChar"/>
          <w:rFonts w:ascii="Times New Roman" w:hAnsi="Times New Roman" w:cs="Times New Roman"/>
          <w:color w:val="auto"/>
        </w:rPr>
      </w:pPr>
      <w:r w:rsidRPr="00130568">
        <w:rPr>
          <w:rFonts w:ascii="Times New Roman" w:hAnsi="Times New Roman" w:cs="Times New Roman"/>
          <w:b/>
          <w:bCs/>
          <w:sz w:val="24"/>
          <w:szCs w:val="24"/>
        </w:rPr>
        <w:lastRenderedPageBreak/>
        <w:t>Art. 124.</w:t>
      </w:r>
      <w:r w:rsidRPr="00130568">
        <w:rPr>
          <w:rFonts w:ascii="Times New Roman" w:hAnsi="Times New Roman" w:cs="Times New Roman"/>
          <w:sz w:val="24"/>
          <w:szCs w:val="24"/>
        </w:rPr>
        <w:t xml:space="preserve">  Ficam revogadas as disposições em contrário, em especial a Lei Complementar nº </w:t>
      </w:r>
      <w:r w:rsidRPr="00130568">
        <w:rPr>
          <w:rStyle w:val="AdioaceitaChar"/>
          <w:rFonts w:ascii="Times New Roman" w:hAnsi="Times New Roman" w:cs="Times New Roman"/>
          <w:color w:val="auto"/>
        </w:rPr>
        <w:t>16 de 15 de julho de 1996, Lei nº 1.979 de 18 de dezembro de 2007, Lei Complementar nº 75 de 17 de julho de 2009, Lei Complementar nº 87 de 21 de junho de 2011 e Lei Complementar nº 105 de 09 de julho de 2013.</w:t>
      </w:r>
    </w:p>
    <w:p w14:paraId="17BBAD80" w14:textId="77777777" w:rsidR="00B97C91" w:rsidRPr="00130568" w:rsidRDefault="00B97C91" w:rsidP="000654E2">
      <w:pPr>
        <w:spacing w:after="0" w:line="300" w:lineRule="auto"/>
        <w:rPr>
          <w:rFonts w:ascii="Times New Roman" w:hAnsi="Times New Roman" w:cs="Times New Roman"/>
          <w:sz w:val="24"/>
          <w:szCs w:val="24"/>
        </w:rPr>
      </w:pPr>
    </w:p>
    <w:p w14:paraId="15FBCACA" w14:textId="77777777" w:rsidR="00B97C91" w:rsidRPr="00130568" w:rsidRDefault="00B97C91" w:rsidP="000654E2">
      <w:pPr>
        <w:pStyle w:val="Recuodecorpodetexto21"/>
        <w:tabs>
          <w:tab w:val="left" w:pos="1418"/>
          <w:tab w:val="left" w:pos="2127"/>
        </w:tabs>
        <w:spacing w:after="0" w:line="300" w:lineRule="auto"/>
        <w:ind w:left="0"/>
        <w:jc w:val="both"/>
        <w:rPr>
          <w:rFonts w:ascii="Times New Roman" w:hAnsi="Times New Roman" w:cs="Times New Roman"/>
        </w:rPr>
      </w:pPr>
    </w:p>
    <w:p w14:paraId="779F5F34" w14:textId="23143891" w:rsidR="00B97C91" w:rsidRDefault="00B97C91" w:rsidP="000654E2">
      <w:pPr>
        <w:spacing w:after="0" w:line="300" w:lineRule="auto"/>
        <w:jc w:val="right"/>
        <w:rPr>
          <w:rFonts w:ascii="Times New Roman" w:hAnsi="Times New Roman" w:cs="Times New Roman"/>
          <w:sz w:val="24"/>
          <w:szCs w:val="24"/>
        </w:rPr>
      </w:pPr>
      <w:r w:rsidRPr="00130568">
        <w:rPr>
          <w:rFonts w:ascii="Times New Roman" w:hAnsi="Times New Roman" w:cs="Times New Roman"/>
          <w:sz w:val="24"/>
          <w:szCs w:val="24"/>
        </w:rPr>
        <w:t xml:space="preserve">Gabinete do Executivo Municipal, em </w:t>
      </w:r>
      <w:r w:rsidR="00194F49">
        <w:rPr>
          <w:rFonts w:ascii="Times New Roman" w:hAnsi="Times New Roman" w:cs="Times New Roman"/>
          <w:sz w:val="24"/>
          <w:szCs w:val="24"/>
        </w:rPr>
        <w:t>26</w:t>
      </w:r>
      <w:r w:rsidRPr="00130568">
        <w:rPr>
          <w:rFonts w:ascii="Times New Roman" w:hAnsi="Times New Roman" w:cs="Times New Roman"/>
          <w:sz w:val="24"/>
          <w:szCs w:val="24"/>
        </w:rPr>
        <w:t xml:space="preserve"> de </w:t>
      </w:r>
      <w:r w:rsidR="00E505D1">
        <w:rPr>
          <w:rFonts w:ascii="Times New Roman" w:hAnsi="Times New Roman" w:cs="Times New Roman"/>
          <w:sz w:val="24"/>
          <w:szCs w:val="24"/>
        </w:rPr>
        <w:t>agosto</w:t>
      </w:r>
      <w:r w:rsidRPr="00130568">
        <w:rPr>
          <w:rFonts w:ascii="Times New Roman" w:hAnsi="Times New Roman" w:cs="Times New Roman"/>
          <w:sz w:val="24"/>
          <w:szCs w:val="24"/>
        </w:rPr>
        <w:t xml:space="preserve"> de 2026.</w:t>
      </w:r>
    </w:p>
    <w:p w14:paraId="1C53D267" w14:textId="77777777" w:rsidR="00E505D1" w:rsidRPr="00130568" w:rsidRDefault="00E505D1" w:rsidP="000654E2">
      <w:pPr>
        <w:spacing w:after="0" w:line="300" w:lineRule="auto"/>
        <w:jc w:val="right"/>
        <w:rPr>
          <w:rFonts w:ascii="Times New Roman" w:hAnsi="Times New Roman" w:cs="Times New Roman"/>
          <w:sz w:val="24"/>
          <w:szCs w:val="24"/>
        </w:rPr>
      </w:pPr>
    </w:p>
    <w:p w14:paraId="38143418" w14:textId="77777777" w:rsidR="00B97C91" w:rsidRPr="00130568" w:rsidRDefault="00B97C91" w:rsidP="000654E2">
      <w:pPr>
        <w:spacing w:after="0" w:line="300" w:lineRule="auto"/>
        <w:jc w:val="right"/>
        <w:rPr>
          <w:rFonts w:ascii="Times New Roman" w:hAnsi="Times New Roman" w:cs="Times New Roman"/>
          <w:sz w:val="24"/>
          <w:szCs w:val="24"/>
        </w:rPr>
      </w:pPr>
    </w:p>
    <w:p w14:paraId="7A1F4D43" w14:textId="2D2C7721" w:rsidR="00B97C91" w:rsidRPr="00130568" w:rsidRDefault="00194F49" w:rsidP="000654E2">
      <w:pPr>
        <w:spacing w:after="0" w:line="300" w:lineRule="auto"/>
        <w:jc w:val="center"/>
        <w:rPr>
          <w:rFonts w:ascii="Times New Roman" w:hAnsi="Times New Roman" w:cs="Times New Roman"/>
          <w:sz w:val="24"/>
          <w:szCs w:val="24"/>
        </w:rPr>
      </w:pPr>
      <w:r>
        <w:rPr>
          <w:rFonts w:ascii="Times New Roman" w:hAnsi="Times New Roman" w:cs="Times New Roman"/>
          <w:b/>
          <w:sz w:val="24"/>
          <w:szCs w:val="24"/>
        </w:rPr>
        <w:t>Jaksom Natal Castelli</w:t>
      </w:r>
    </w:p>
    <w:p w14:paraId="1DE40DA9" w14:textId="0E3A825A" w:rsidR="00B97C91" w:rsidRPr="00130568" w:rsidRDefault="00B97C91" w:rsidP="000654E2">
      <w:pPr>
        <w:spacing w:after="0" w:line="300" w:lineRule="auto"/>
        <w:jc w:val="center"/>
        <w:rPr>
          <w:rFonts w:ascii="Times New Roman" w:hAnsi="Times New Roman" w:cs="Times New Roman"/>
          <w:sz w:val="24"/>
          <w:szCs w:val="24"/>
        </w:rPr>
      </w:pPr>
      <w:r w:rsidRPr="00130568">
        <w:rPr>
          <w:rFonts w:ascii="Times New Roman" w:hAnsi="Times New Roman" w:cs="Times New Roman"/>
          <w:sz w:val="24"/>
          <w:szCs w:val="24"/>
        </w:rPr>
        <w:t>Prefeit</w:t>
      </w:r>
      <w:r w:rsidR="00194F49">
        <w:rPr>
          <w:rFonts w:ascii="Times New Roman" w:hAnsi="Times New Roman" w:cs="Times New Roman"/>
          <w:sz w:val="24"/>
          <w:szCs w:val="24"/>
        </w:rPr>
        <w:t>o</w:t>
      </w:r>
      <w:r w:rsidRPr="00130568">
        <w:rPr>
          <w:rFonts w:ascii="Times New Roman" w:hAnsi="Times New Roman" w:cs="Times New Roman"/>
          <w:sz w:val="24"/>
          <w:szCs w:val="24"/>
        </w:rPr>
        <w:t xml:space="preserve"> Municipal</w:t>
      </w:r>
      <w:r w:rsidR="00E505D1">
        <w:rPr>
          <w:rFonts w:ascii="Times New Roman" w:hAnsi="Times New Roman" w:cs="Times New Roman"/>
          <w:sz w:val="24"/>
          <w:szCs w:val="24"/>
        </w:rPr>
        <w:t xml:space="preserve"> </w:t>
      </w:r>
    </w:p>
    <w:p w14:paraId="30FD8A8F" w14:textId="11969613" w:rsidR="002131E7" w:rsidRPr="00130568" w:rsidRDefault="002131E7" w:rsidP="000654E2">
      <w:pPr>
        <w:spacing w:after="0" w:line="300" w:lineRule="auto"/>
        <w:rPr>
          <w:rFonts w:ascii="Times New Roman" w:hAnsi="Times New Roman" w:cs="Times New Roman"/>
          <w:sz w:val="24"/>
          <w:szCs w:val="24"/>
        </w:rPr>
      </w:pPr>
    </w:p>
    <w:sectPr w:rsidR="002131E7" w:rsidRPr="00130568" w:rsidSect="00B54389">
      <w:headerReference w:type="default" r:id="rId8"/>
      <w:pgSz w:w="11906" w:h="16838"/>
      <w:pgMar w:top="1843" w:right="1416" w:bottom="1134" w:left="1701" w:header="851" w:footer="43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927F9" w14:textId="77777777" w:rsidR="00F935CE" w:rsidRDefault="00F935CE" w:rsidP="007D07C0">
      <w:pPr>
        <w:spacing w:after="0" w:line="240" w:lineRule="auto"/>
      </w:pPr>
      <w:r>
        <w:separator/>
      </w:r>
    </w:p>
  </w:endnote>
  <w:endnote w:type="continuationSeparator" w:id="0">
    <w:p w14:paraId="63CB9E0A" w14:textId="77777777" w:rsidR="00F935CE" w:rsidRDefault="00F935CE" w:rsidP="007D0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D8A0F" w14:textId="77777777" w:rsidR="00F935CE" w:rsidRDefault="00F935CE" w:rsidP="007D07C0">
      <w:pPr>
        <w:spacing w:after="0" w:line="240" w:lineRule="auto"/>
      </w:pPr>
      <w:r>
        <w:separator/>
      </w:r>
    </w:p>
  </w:footnote>
  <w:footnote w:type="continuationSeparator" w:id="0">
    <w:p w14:paraId="56E04C3B" w14:textId="77777777" w:rsidR="00F935CE" w:rsidRDefault="00F935CE" w:rsidP="007D0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E2669" w14:textId="75605D47" w:rsidR="000654E2" w:rsidRDefault="000654E2">
    <w:pPr>
      <w:pStyle w:val="Cabealho"/>
    </w:pPr>
    <w:r>
      <w:rPr>
        <w:noProof/>
      </w:rPr>
      <w:drawing>
        <wp:anchor distT="0" distB="0" distL="114300" distR="114300" simplePos="0" relativeHeight="251659264" behindDoc="1" locked="0" layoutInCell="1" allowOverlap="1" wp14:anchorId="0CE77098" wp14:editId="3278D79D">
          <wp:simplePos x="0" y="0"/>
          <wp:positionH relativeFrom="page">
            <wp:align>right</wp:align>
          </wp:positionH>
          <wp:positionV relativeFrom="margin">
            <wp:posOffset>-1125220</wp:posOffset>
          </wp:positionV>
          <wp:extent cx="7566384" cy="10689020"/>
          <wp:effectExtent l="0" t="0" r="0" b="0"/>
          <wp:wrapNone/>
          <wp:docPr id="3402358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6384" cy="106890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54D33"/>
    <w:multiLevelType w:val="multilevel"/>
    <w:tmpl w:val="0B36875C"/>
    <w:name w:val="Parágrafos22"/>
    <w:lvl w:ilvl="0">
      <w:start w:val="1"/>
      <w:numFmt w:val="ordinal"/>
      <w:suff w:val="space"/>
      <w:lvlText w:val="Art. %1  "/>
      <w:lvlJc w:val="left"/>
      <w:pPr>
        <w:ind w:left="0" w:firstLine="0"/>
      </w:pPr>
      <w:rPr>
        <w:rFonts w:ascii="Calibri Light" w:hAnsi="Calibri Light" w:hint="default"/>
        <w:b/>
        <w:i w:val="0"/>
        <w:sz w:val="24"/>
      </w:rPr>
    </w:lvl>
    <w:lvl w:ilvl="1">
      <w:start w:val="1"/>
      <w:numFmt w:val="decimal"/>
      <w:suff w:val="nothing"/>
      <w:lvlText w:val="Art. %2"/>
      <w:lvlJc w:val="left"/>
      <w:pPr>
        <w:ind w:left="0" w:firstLine="0"/>
      </w:pPr>
      <w:rPr>
        <w:rFonts w:ascii="Calibri Light" w:hAnsi="Calibri Light" w:hint="default"/>
        <w:b/>
        <w:i w:val="0"/>
        <w:sz w:val="24"/>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1A9331A1"/>
    <w:multiLevelType w:val="multilevel"/>
    <w:tmpl w:val="A52271D8"/>
    <w:name w:val="Artigos222"/>
    <w:styleLink w:val="Alneas"/>
    <w:lvl w:ilvl="0">
      <w:start w:val="1"/>
      <w:numFmt w:val="lowerLetter"/>
      <w:suff w:val="space"/>
      <w:lvlText w:val="%1)"/>
      <w:lvlJc w:val="left"/>
      <w:pPr>
        <w:ind w:left="0" w:firstLine="0"/>
      </w:pPr>
      <w:rPr>
        <w:rFonts w:ascii="Calibri Light" w:hAnsi="Calibri Light" w:hint="default"/>
        <w:b w:val="0"/>
        <w:i w:val="0"/>
        <w:sz w:val="24"/>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257D60AE"/>
    <w:multiLevelType w:val="multilevel"/>
    <w:tmpl w:val="C9A696AE"/>
    <w:name w:val="Parágrafos2222"/>
    <w:lvl w:ilvl="0">
      <w:start w:val="1"/>
      <w:numFmt w:val="decimal"/>
      <w:suff w:val="space"/>
      <w:lvlText w:val="%1."/>
      <w:lvlJc w:val="left"/>
      <w:pPr>
        <w:ind w:left="0" w:firstLine="0"/>
      </w:pPr>
      <w:rPr>
        <w:rFonts w:ascii="Calibri Light" w:hAnsi="Calibri Light"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6906006"/>
    <w:multiLevelType w:val="multilevel"/>
    <w:tmpl w:val="AC9C4994"/>
    <w:styleLink w:val="Estilo1"/>
    <w:lvl w:ilvl="0">
      <w:start w:val="1"/>
      <w:numFmt w:val="upperRoman"/>
      <w:suff w:val="space"/>
      <w:lvlText w:val="%1 -"/>
      <w:lvlJc w:val="left"/>
      <w:pPr>
        <w:ind w:left="0" w:firstLine="0"/>
      </w:pPr>
      <w:rPr>
        <w:rFonts w:asciiTheme="majorHAnsi" w:hAnsiTheme="majorHAnsi"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6352AA5"/>
    <w:multiLevelType w:val="multilevel"/>
    <w:tmpl w:val="2D021CCA"/>
    <w:styleLink w:val="Artigo"/>
    <w:lvl w:ilvl="0">
      <w:start w:val="1"/>
      <w:numFmt w:val="none"/>
      <w:suff w:val="space"/>
      <w:lvlText w:val="Art. 1º  "/>
      <w:lvlJc w:val="left"/>
      <w:pPr>
        <w:ind w:left="0" w:firstLine="0"/>
      </w:pPr>
      <w:rPr>
        <w:rFonts w:ascii="Calibri Light" w:hAnsi="Calibri Light" w:hint="default"/>
        <w:b/>
        <w:caps w:val="0"/>
        <w:strike w:val="0"/>
        <w:dstrike w:val="0"/>
        <w:vanish w:val="0"/>
        <w:sz w:val="24"/>
        <w:vertAlign w:val="baseline"/>
      </w:rPr>
    </w:lvl>
    <w:lvl w:ilvl="1">
      <w:start w:val="1"/>
      <w:numFmt w:val="none"/>
      <w:suff w:val="space"/>
      <w:lvlText w:val="Art. 2º  "/>
      <w:lvlJc w:val="left"/>
      <w:pPr>
        <w:ind w:left="0" w:firstLine="0"/>
      </w:pPr>
      <w:rPr>
        <w:rFonts w:ascii="Calibri Light" w:hAnsi="Calibri Light" w:hint="default"/>
        <w:b/>
        <w:i w:val="0"/>
        <w:caps w:val="0"/>
        <w:strike w:val="0"/>
        <w:dstrike w:val="0"/>
        <w:vanish w:val="0"/>
        <w:sz w:val="24"/>
        <w:vertAlign w:val="baseline"/>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4CB160E1"/>
    <w:multiLevelType w:val="multilevel"/>
    <w:tmpl w:val="A8B46EC6"/>
    <w:name w:val="Parágrafos"/>
    <w:lvl w:ilvl="0">
      <w:start w:val="1"/>
      <w:numFmt w:val="ordinal"/>
      <w:suff w:val="space"/>
      <w:lvlText w:val="§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5B563F7B"/>
    <w:multiLevelType w:val="multilevel"/>
    <w:tmpl w:val="B6F4280C"/>
    <w:name w:val="Artigos2"/>
    <w:lvl w:ilvl="0">
      <w:start w:val="9"/>
      <w:numFmt w:val="ordinal"/>
      <w:suff w:val="space"/>
      <w:lvlText w:val="Art. %1  "/>
      <w:lvlJc w:val="left"/>
      <w:pPr>
        <w:ind w:left="0" w:firstLine="0"/>
      </w:pPr>
      <w:rPr>
        <w:rFonts w:ascii="Calibri Light" w:hAnsi="Calibri Light" w:hint="default"/>
        <w:b/>
        <w:i w:val="0"/>
        <w:sz w:val="24"/>
      </w:rPr>
    </w:lvl>
    <w:lvl w:ilvl="1">
      <w:start w:val="10"/>
      <w:numFmt w:val="decimal"/>
      <w:suff w:val="space"/>
      <w:lvlText w:val="Art. %2  "/>
      <w:lvlJc w:val="left"/>
      <w:pPr>
        <w:ind w:left="0" w:firstLine="0"/>
      </w:pPr>
      <w:rPr>
        <w:rFonts w:ascii="Calibri Light" w:hAnsi="Calibri Light" w:hint="default"/>
        <w:b/>
        <w:i w:val="0"/>
        <w:sz w:val="24"/>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5C957F91"/>
    <w:multiLevelType w:val="multilevel"/>
    <w:tmpl w:val="E0EC50E4"/>
    <w:styleLink w:val="Inciso"/>
    <w:lvl w:ilvl="0">
      <w:start w:val="1"/>
      <w:numFmt w:val="upperRoman"/>
      <w:suff w:val="space"/>
      <w:lvlText w:val="%1 - "/>
      <w:lvlJc w:val="left"/>
      <w:pPr>
        <w:ind w:left="0" w:firstLine="0"/>
      </w:pPr>
      <w:rPr>
        <w:rFonts w:ascii="Calibri Light" w:hAnsi="Calibri Light" w:hint="default"/>
        <w:kern w:val="0"/>
        <w:sz w:val="24"/>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8" w15:restartNumberingAfterBreak="0">
    <w:nsid w:val="6F0F6D7D"/>
    <w:multiLevelType w:val="multilevel"/>
    <w:tmpl w:val="85AA6068"/>
    <w:name w:val="Sequencia2"/>
    <w:lvl w:ilvl="0">
      <w:start w:val="1"/>
      <w:numFmt w:val="ordinal"/>
      <w:suff w:val="space"/>
      <w:lvlText w:val="Art. %1  "/>
      <w:lvlJc w:val="left"/>
      <w:pPr>
        <w:ind w:left="0" w:firstLine="0"/>
      </w:pPr>
      <w:rPr>
        <w:rFonts w:ascii="Calibri Light" w:hAnsi="Calibri Light" w:hint="default"/>
        <w:b/>
        <w:i w:val="0"/>
        <w:sz w:val="24"/>
      </w:rPr>
    </w:lvl>
    <w:lvl w:ilvl="1">
      <w:start w:val="10"/>
      <w:numFmt w:val="decimal"/>
      <w:suff w:val="space"/>
      <w:lvlText w:val="Art. %2.  "/>
      <w:lvlJc w:val="left"/>
      <w:pPr>
        <w:ind w:left="0" w:firstLine="0"/>
      </w:pPr>
      <w:rPr>
        <w:rFonts w:ascii="Calibri Light" w:hAnsi="Calibri Light" w:hint="default"/>
        <w:b/>
        <w:i w:val="0"/>
        <w:sz w:val="24"/>
      </w:rPr>
    </w:lvl>
    <w:lvl w:ilvl="2">
      <w:start w:val="1"/>
      <w:numFmt w:val="upperRoman"/>
      <w:lvlRestart w:val="0"/>
      <w:suff w:val="space"/>
      <w:lvlText w:val="%3 - "/>
      <w:lvlJc w:val="left"/>
      <w:pPr>
        <w:ind w:left="0" w:firstLine="0"/>
      </w:pPr>
      <w:rPr>
        <w:rFonts w:ascii="Calibri Light" w:hAnsi="Calibri Light" w:hint="default"/>
        <w:b w:val="0"/>
        <w:i w:val="0"/>
        <w:sz w:val="24"/>
      </w:rPr>
    </w:lvl>
    <w:lvl w:ilvl="3">
      <w:start w:val="1"/>
      <w:numFmt w:val="lowerLetter"/>
      <w:lvlRestart w:val="0"/>
      <w:suff w:val="space"/>
      <w:lvlText w:val="%4)"/>
      <w:lvlJc w:val="left"/>
      <w:pPr>
        <w:ind w:left="0" w:firstLine="0"/>
      </w:pPr>
      <w:rPr>
        <w:rFonts w:ascii="Calibri Light" w:hAnsi="Calibri Light" w:hint="default"/>
        <w:b w:val="0"/>
        <w:i w:val="0"/>
        <w:sz w:val="24"/>
      </w:rPr>
    </w:lvl>
    <w:lvl w:ilvl="4">
      <w:start w:val="1"/>
      <w:numFmt w:val="decimal"/>
      <w:lvlRestart w:val="0"/>
      <w:suff w:val="space"/>
      <w:lvlText w:val="%5."/>
      <w:lvlJc w:val="left"/>
      <w:pPr>
        <w:ind w:left="0" w:firstLine="0"/>
      </w:pPr>
      <w:rPr>
        <w:rFonts w:ascii="Calibri Light" w:hAnsi="Calibri Light" w:hint="default"/>
        <w:b w:val="0"/>
        <w:i w:val="0"/>
        <w:sz w:val="24"/>
      </w:rPr>
    </w:lvl>
    <w:lvl w:ilvl="5">
      <w:start w:val="1"/>
      <w:numFmt w:val="ordinal"/>
      <w:lvlRestart w:val="0"/>
      <w:suff w:val="space"/>
      <w:lvlText w:val="§ %6  "/>
      <w:lvlJc w:val="left"/>
      <w:pPr>
        <w:ind w:left="0" w:firstLine="0"/>
      </w:pPr>
      <w:rPr>
        <w:rFonts w:ascii="Calibri Light" w:hAnsi="Calibri Light" w:hint="default"/>
        <w:b w:val="0"/>
        <w:i w:val="0"/>
        <w:sz w:val="24"/>
      </w:rPr>
    </w:lvl>
    <w:lvl w:ilvl="6">
      <w:start w:val="10"/>
      <w:numFmt w:val="decimal"/>
      <w:lvlRestart w:val="0"/>
      <w:suff w:val="space"/>
      <w:lvlText w:val="§ %7.  "/>
      <w:lvlJc w:val="left"/>
      <w:pPr>
        <w:ind w:left="0" w:firstLine="0"/>
      </w:pPr>
      <w:rPr>
        <w:rFonts w:ascii="Calibri Light" w:hAnsi="Calibri Light" w:hint="default"/>
        <w:sz w:val="24"/>
      </w:rPr>
    </w:lvl>
    <w:lvl w:ilvl="7">
      <w:start w:val="1"/>
      <w:numFmt w:val="none"/>
      <w:lvlRestart w:val="0"/>
      <w:suff w:val="space"/>
      <w:lvlText w:val=""/>
      <w:lvlJc w:val="left"/>
      <w:pPr>
        <w:ind w:left="0" w:firstLine="0"/>
      </w:pPr>
      <w:rPr>
        <w:rFonts w:ascii="Calibri Light" w:hAnsi="Calibri Light" w:hint="default"/>
        <w:sz w:val="24"/>
      </w:rPr>
    </w:lvl>
    <w:lvl w:ilvl="8">
      <w:start w:val="1"/>
      <w:numFmt w:val="none"/>
      <w:suff w:val="nothing"/>
      <w:lvlText w:val=""/>
      <w:lvlJc w:val="left"/>
      <w:pPr>
        <w:ind w:left="0" w:firstLine="0"/>
      </w:pPr>
      <w:rPr>
        <w:rFonts w:hint="default"/>
      </w:rPr>
    </w:lvl>
  </w:abstractNum>
  <w:abstractNum w:abstractNumId="9" w15:restartNumberingAfterBreak="0">
    <w:nsid w:val="75337649"/>
    <w:multiLevelType w:val="multilevel"/>
    <w:tmpl w:val="E0EC50E4"/>
    <w:numStyleLink w:val="Inciso"/>
  </w:abstractNum>
  <w:num w:numId="1">
    <w:abstractNumId w:val="7"/>
  </w:num>
  <w:num w:numId="2">
    <w:abstractNumId w:val="1"/>
  </w:num>
  <w:num w:numId="3">
    <w:abstractNumId w:val="4"/>
  </w:num>
  <w:num w:numId="4">
    <w:abstractNumId w:val="9"/>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B2A"/>
    <w:rsid w:val="00003B2E"/>
    <w:rsid w:val="00004EDE"/>
    <w:rsid w:val="000206D9"/>
    <w:rsid w:val="00036CC8"/>
    <w:rsid w:val="00041339"/>
    <w:rsid w:val="00042296"/>
    <w:rsid w:val="000539E4"/>
    <w:rsid w:val="000654E2"/>
    <w:rsid w:val="00073906"/>
    <w:rsid w:val="0008135A"/>
    <w:rsid w:val="00081392"/>
    <w:rsid w:val="00097042"/>
    <w:rsid w:val="00097907"/>
    <w:rsid w:val="000A627D"/>
    <w:rsid w:val="000C72B5"/>
    <w:rsid w:val="000D3A1B"/>
    <w:rsid w:val="000E2700"/>
    <w:rsid w:val="000E76EB"/>
    <w:rsid w:val="00101779"/>
    <w:rsid w:val="001040F0"/>
    <w:rsid w:val="00105304"/>
    <w:rsid w:val="00112B2A"/>
    <w:rsid w:val="001213D6"/>
    <w:rsid w:val="0012702A"/>
    <w:rsid w:val="00130568"/>
    <w:rsid w:val="00136327"/>
    <w:rsid w:val="001364B1"/>
    <w:rsid w:val="00137F7F"/>
    <w:rsid w:val="001505C9"/>
    <w:rsid w:val="00155DE5"/>
    <w:rsid w:val="001649C4"/>
    <w:rsid w:val="00173AA1"/>
    <w:rsid w:val="00177CCA"/>
    <w:rsid w:val="001816A4"/>
    <w:rsid w:val="00186831"/>
    <w:rsid w:val="001935EE"/>
    <w:rsid w:val="00194345"/>
    <w:rsid w:val="00194F49"/>
    <w:rsid w:val="0019619F"/>
    <w:rsid w:val="001A730D"/>
    <w:rsid w:val="001D6C8B"/>
    <w:rsid w:val="001E16E3"/>
    <w:rsid w:val="001E2964"/>
    <w:rsid w:val="001F29A3"/>
    <w:rsid w:val="001F2FC5"/>
    <w:rsid w:val="001F38C5"/>
    <w:rsid w:val="001F3E13"/>
    <w:rsid w:val="001F6216"/>
    <w:rsid w:val="001F62CE"/>
    <w:rsid w:val="002131E7"/>
    <w:rsid w:val="00216ADE"/>
    <w:rsid w:val="00217E56"/>
    <w:rsid w:val="0022776E"/>
    <w:rsid w:val="00242A3E"/>
    <w:rsid w:val="00242C12"/>
    <w:rsid w:val="00254BCF"/>
    <w:rsid w:val="002641AB"/>
    <w:rsid w:val="002707CC"/>
    <w:rsid w:val="00280C43"/>
    <w:rsid w:val="00285848"/>
    <w:rsid w:val="00291B25"/>
    <w:rsid w:val="002A0B2A"/>
    <w:rsid w:val="002A453F"/>
    <w:rsid w:val="002B50F2"/>
    <w:rsid w:val="002C57AF"/>
    <w:rsid w:val="002D1277"/>
    <w:rsid w:val="002D7949"/>
    <w:rsid w:val="002F4EC1"/>
    <w:rsid w:val="003027DB"/>
    <w:rsid w:val="00302B90"/>
    <w:rsid w:val="00310E54"/>
    <w:rsid w:val="00314446"/>
    <w:rsid w:val="00317438"/>
    <w:rsid w:val="00322719"/>
    <w:rsid w:val="00327B1F"/>
    <w:rsid w:val="003312D2"/>
    <w:rsid w:val="00332C96"/>
    <w:rsid w:val="0034571E"/>
    <w:rsid w:val="00362E9F"/>
    <w:rsid w:val="003643C4"/>
    <w:rsid w:val="00371040"/>
    <w:rsid w:val="003824DA"/>
    <w:rsid w:val="00391BA4"/>
    <w:rsid w:val="003945FB"/>
    <w:rsid w:val="00394A68"/>
    <w:rsid w:val="003A36FF"/>
    <w:rsid w:val="003B426E"/>
    <w:rsid w:val="003E4663"/>
    <w:rsid w:val="003F020D"/>
    <w:rsid w:val="00400B3B"/>
    <w:rsid w:val="00424954"/>
    <w:rsid w:val="004364C1"/>
    <w:rsid w:val="00471B63"/>
    <w:rsid w:val="00473516"/>
    <w:rsid w:val="004A172C"/>
    <w:rsid w:val="004E4BBC"/>
    <w:rsid w:val="00501B26"/>
    <w:rsid w:val="0051127D"/>
    <w:rsid w:val="0051286F"/>
    <w:rsid w:val="00513AB6"/>
    <w:rsid w:val="005156D3"/>
    <w:rsid w:val="005323F5"/>
    <w:rsid w:val="00533C07"/>
    <w:rsid w:val="00534B3D"/>
    <w:rsid w:val="0054196D"/>
    <w:rsid w:val="00551AC2"/>
    <w:rsid w:val="00552675"/>
    <w:rsid w:val="00554DEB"/>
    <w:rsid w:val="005726B4"/>
    <w:rsid w:val="00577847"/>
    <w:rsid w:val="0058688B"/>
    <w:rsid w:val="005A437E"/>
    <w:rsid w:val="005A6D67"/>
    <w:rsid w:val="005B6BF2"/>
    <w:rsid w:val="005B71F2"/>
    <w:rsid w:val="005C4C4F"/>
    <w:rsid w:val="005D6D47"/>
    <w:rsid w:val="005E0C2D"/>
    <w:rsid w:val="005E24AC"/>
    <w:rsid w:val="005F4807"/>
    <w:rsid w:val="0060002A"/>
    <w:rsid w:val="006205CC"/>
    <w:rsid w:val="00622CC8"/>
    <w:rsid w:val="006362FA"/>
    <w:rsid w:val="006533EC"/>
    <w:rsid w:val="00655DD6"/>
    <w:rsid w:val="00672182"/>
    <w:rsid w:val="00674EF6"/>
    <w:rsid w:val="006902CE"/>
    <w:rsid w:val="0069104B"/>
    <w:rsid w:val="006B1916"/>
    <w:rsid w:val="006B7BC6"/>
    <w:rsid w:val="0073181C"/>
    <w:rsid w:val="00745C05"/>
    <w:rsid w:val="00752C37"/>
    <w:rsid w:val="0076096B"/>
    <w:rsid w:val="00763552"/>
    <w:rsid w:val="00763BE3"/>
    <w:rsid w:val="007955CE"/>
    <w:rsid w:val="007A2FCF"/>
    <w:rsid w:val="007A7B57"/>
    <w:rsid w:val="007C5481"/>
    <w:rsid w:val="007C5B49"/>
    <w:rsid w:val="007C6B37"/>
    <w:rsid w:val="007D0630"/>
    <w:rsid w:val="007D07C0"/>
    <w:rsid w:val="007D4300"/>
    <w:rsid w:val="007D4BEF"/>
    <w:rsid w:val="00800C18"/>
    <w:rsid w:val="00802085"/>
    <w:rsid w:val="00803684"/>
    <w:rsid w:val="008436AB"/>
    <w:rsid w:val="00851C09"/>
    <w:rsid w:val="00864944"/>
    <w:rsid w:val="00876C91"/>
    <w:rsid w:val="008779CA"/>
    <w:rsid w:val="00880390"/>
    <w:rsid w:val="0088662E"/>
    <w:rsid w:val="00893D90"/>
    <w:rsid w:val="0089510B"/>
    <w:rsid w:val="008C31F9"/>
    <w:rsid w:val="008D06A9"/>
    <w:rsid w:val="008E45B8"/>
    <w:rsid w:val="008F0D44"/>
    <w:rsid w:val="008F7939"/>
    <w:rsid w:val="00901FEB"/>
    <w:rsid w:val="0091232B"/>
    <w:rsid w:val="0091261B"/>
    <w:rsid w:val="00917E0A"/>
    <w:rsid w:val="00922B61"/>
    <w:rsid w:val="00922C68"/>
    <w:rsid w:val="00924393"/>
    <w:rsid w:val="00931BD9"/>
    <w:rsid w:val="00950CD8"/>
    <w:rsid w:val="00951144"/>
    <w:rsid w:val="00957DDA"/>
    <w:rsid w:val="00961A50"/>
    <w:rsid w:val="009677FF"/>
    <w:rsid w:val="0097416B"/>
    <w:rsid w:val="0098722E"/>
    <w:rsid w:val="00991705"/>
    <w:rsid w:val="009946F4"/>
    <w:rsid w:val="00996A74"/>
    <w:rsid w:val="00997CE1"/>
    <w:rsid w:val="009A5E7F"/>
    <w:rsid w:val="009A6508"/>
    <w:rsid w:val="009A7183"/>
    <w:rsid w:val="009B0CAE"/>
    <w:rsid w:val="009B74F9"/>
    <w:rsid w:val="009C0DAF"/>
    <w:rsid w:val="009D088A"/>
    <w:rsid w:val="009D22E5"/>
    <w:rsid w:val="009E31A4"/>
    <w:rsid w:val="00A06BD7"/>
    <w:rsid w:val="00A12307"/>
    <w:rsid w:val="00A12AD1"/>
    <w:rsid w:val="00A1470D"/>
    <w:rsid w:val="00A2019D"/>
    <w:rsid w:val="00A3149C"/>
    <w:rsid w:val="00A33E0E"/>
    <w:rsid w:val="00A34A15"/>
    <w:rsid w:val="00A42660"/>
    <w:rsid w:val="00A67CB4"/>
    <w:rsid w:val="00A705FB"/>
    <w:rsid w:val="00A72C8C"/>
    <w:rsid w:val="00A91391"/>
    <w:rsid w:val="00A94B10"/>
    <w:rsid w:val="00AA4C1B"/>
    <w:rsid w:val="00AA5827"/>
    <w:rsid w:val="00AA75F7"/>
    <w:rsid w:val="00AA7985"/>
    <w:rsid w:val="00AB0108"/>
    <w:rsid w:val="00AB5EA6"/>
    <w:rsid w:val="00AB64C3"/>
    <w:rsid w:val="00AC009C"/>
    <w:rsid w:val="00AD2A9E"/>
    <w:rsid w:val="00AE17B0"/>
    <w:rsid w:val="00AF0AF8"/>
    <w:rsid w:val="00AF3C2B"/>
    <w:rsid w:val="00AF61E3"/>
    <w:rsid w:val="00B21865"/>
    <w:rsid w:val="00B2494B"/>
    <w:rsid w:val="00B40EC1"/>
    <w:rsid w:val="00B43163"/>
    <w:rsid w:val="00B459E0"/>
    <w:rsid w:val="00B50091"/>
    <w:rsid w:val="00B50B93"/>
    <w:rsid w:val="00B54389"/>
    <w:rsid w:val="00B56892"/>
    <w:rsid w:val="00B63079"/>
    <w:rsid w:val="00B66F86"/>
    <w:rsid w:val="00B67E49"/>
    <w:rsid w:val="00B74219"/>
    <w:rsid w:val="00B823F8"/>
    <w:rsid w:val="00B842C7"/>
    <w:rsid w:val="00B86BD4"/>
    <w:rsid w:val="00B97C91"/>
    <w:rsid w:val="00BC069A"/>
    <w:rsid w:val="00BD1171"/>
    <w:rsid w:val="00BD67B2"/>
    <w:rsid w:val="00BF1298"/>
    <w:rsid w:val="00BF1721"/>
    <w:rsid w:val="00C03868"/>
    <w:rsid w:val="00C0531B"/>
    <w:rsid w:val="00C10EBE"/>
    <w:rsid w:val="00C32FA4"/>
    <w:rsid w:val="00C41C0E"/>
    <w:rsid w:val="00C45EAE"/>
    <w:rsid w:val="00C5165D"/>
    <w:rsid w:val="00C5403B"/>
    <w:rsid w:val="00C7666D"/>
    <w:rsid w:val="00C93C75"/>
    <w:rsid w:val="00C95B10"/>
    <w:rsid w:val="00C9755E"/>
    <w:rsid w:val="00CA4057"/>
    <w:rsid w:val="00CB1A0E"/>
    <w:rsid w:val="00CB2159"/>
    <w:rsid w:val="00CB26B1"/>
    <w:rsid w:val="00CB63E3"/>
    <w:rsid w:val="00CC1C38"/>
    <w:rsid w:val="00CC3D2A"/>
    <w:rsid w:val="00CD4FD1"/>
    <w:rsid w:val="00CE148A"/>
    <w:rsid w:val="00CE4728"/>
    <w:rsid w:val="00D00F48"/>
    <w:rsid w:val="00D1493C"/>
    <w:rsid w:val="00D14E8F"/>
    <w:rsid w:val="00D20F32"/>
    <w:rsid w:val="00D22CD8"/>
    <w:rsid w:val="00D30565"/>
    <w:rsid w:val="00D5127A"/>
    <w:rsid w:val="00D57D4D"/>
    <w:rsid w:val="00D711BA"/>
    <w:rsid w:val="00D80AF5"/>
    <w:rsid w:val="00D816C4"/>
    <w:rsid w:val="00DA1E60"/>
    <w:rsid w:val="00DA2598"/>
    <w:rsid w:val="00DB302C"/>
    <w:rsid w:val="00DB4078"/>
    <w:rsid w:val="00DB48D5"/>
    <w:rsid w:val="00DB57D0"/>
    <w:rsid w:val="00DC12E3"/>
    <w:rsid w:val="00DD5D62"/>
    <w:rsid w:val="00E0068B"/>
    <w:rsid w:val="00E00AE9"/>
    <w:rsid w:val="00E04678"/>
    <w:rsid w:val="00E07E4E"/>
    <w:rsid w:val="00E12355"/>
    <w:rsid w:val="00E316FA"/>
    <w:rsid w:val="00E3723C"/>
    <w:rsid w:val="00E505D1"/>
    <w:rsid w:val="00E70A4B"/>
    <w:rsid w:val="00E70F23"/>
    <w:rsid w:val="00E748D8"/>
    <w:rsid w:val="00E8179C"/>
    <w:rsid w:val="00E827B5"/>
    <w:rsid w:val="00E92144"/>
    <w:rsid w:val="00EB2737"/>
    <w:rsid w:val="00EB7211"/>
    <w:rsid w:val="00ED6A2E"/>
    <w:rsid w:val="00ED7857"/>
    <w:rsid w:val="00EE4DD9"/>
    <w:rsid w:val="00EF5966"/>
    <w:rsid w:val="00F056D8"/>
    <w:rsid w:val="00F10498"/>
    <w:rsid w:val="00F169C3"/>
    <w:rsid w:val="00F174A5"/>
    <w:rsid w:val="00F17F83"/>
    <w:rsid w:val="00F25277"/>
    <w:rsid w:val="00F3291A"/>
    <w:rsid w:val="00F32FDC"/>
    <w:rsid w:val="00F40462"/>
    <w:rsid w:val="00F46115"/>
    <w:rsid w:val="00F51168"/>
    <w:rsid w:val="00F5154F"/>
    <w:rsid w:val="00F607AE"/>
    <w:rsid w:val="00F629F7"/>
    <w:rsid w:val="00F64131"/>
    <w:rsid w:val="00F66998"/>
    <w:rsid w:val="00F7666A"/>
    <w:rsid w:val="00F82B98"/>
    <w:rsid w:val="00F93340"/>
    <w:rsid w:val="00F935CE"/>
    <w:rsid w:val="00FA1BD8"/>
    <w:rsid w:val="00FA1EBD"/>
    <w:rsid w:val="00FA5388"/>
    <w:rsid w:val="00FB23D1"/>
    <w:rsid w:val="00FC4547"/>
    <w:rsid w:val="00FE38FB"/>
    <w:rsid w:val="00FE6B18"/>
    <w:rsid w:val="00FF4A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58808"/>
  <w15:chartTrackingRefBased/>
  <w15:docId w15:val="{3A79DC94-6C16-408B-A154-3EEC08C28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C91"/>
  </w:style>
  <w:style w:type="paragraph" w:styleId="Ttulo1">
    <w:name w:val="heading 1"/>
    <w:basedOn w:val="Normal"/>
    <w:next w:val="Normal"/>
    <w:link w:val="Ttulo1Char"/>
    <w:uiPriority w:val="9"/>
    <w:qFormat/>
    <w:rsid w:val="000D3A1B"/>
    <w:pPr>
      <w:keepNext/>
      <w:spacing w:after="0" w:line="240" w:lineRule="auto"/>
      <w:jc w:val="center"/>
      <w:outlineLvl w:val="0"/>
    </w:pPr>
    <w:rPr>
      <w:rFonts w:ascii="Tahoma" w:eastAsia="Times New Roman" w:hAnsi="Tahoma" w:cs="Times New Roman"/>
      <w:sz w:val="24"/>
      <w:szCs w:val="20"/>
      <w:lang w:eastAsia="pt-BR"/>
    </w:rPr>
  </w:style>
  <w:style w:type="paragraph" w:styleId="Ttulo2">
    <w:name w:val="heading 2"/>
    <w:basedOn w:val="Normal"/>
    <w:next w:val="Normal"/>
    <w:link w:val="Ttulo2Char"/>
    <w:uiPriority w:val="9"/>
    <w:unhideWhenUsed/>
    <w:rsid w:val="00B97C91"/>
    <w:pPr>
      <w:keepNext/>
      <w:keepLines/>
      <w:spacing w:before="160" w:after="80" w:line="240" w:lineRule="auto"/>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Ttulo3">
    <w:name w:val="heading 3"/>
    <w:basedOn w:val="Normal"/>
    <w:next w:val="Normal"/>
    <w:link w:val="Ttulo3Char"/>
    <w:uiPriority w:val="9"/>
    <w:unhideWhenUsed/>
    <w:qFormat/>
    <w:rsid w:val="00B97C91"/>
    <w:pPr>
      <w:keepNext/>
      <w:keepLines/>
      <w:spacing w:before="160" w:after="80" w:line="240" w:lineRule="auto"/>
      <w:ind w:left="720" w:hanging="432"/>
      <w:jc w:val="both"/>
      <w:outlineLvl w:val="2"/>
    </w:pPr>
    <w:rPr>
      <w:rFonts w:eastAsiaTheme="majorEastAsia" w:cstheme="majorBidi"/>
      <w:color w:val="2E74B5" w:themeColor="accent1" w:themeShade="BF"/>
      <w:kern w:val="2"/>
      <w:sz w:val="28"/>
      <w:szCs w:val="28"/>
      <w14:ligatures w14:val="standardContextual"/>
    </w:rPr>
  </w:style>
  <w:style w:type="paragraph" w:styleId="Ttulo4">
    <w:name w:val="heading 4"/>
    <w:basedOn w:val="Normal"/>
    <w:next w:val="Normal"/>
    <w:link w:val="Ttulo4Char"/>
    <w:uiPriority w:val="9"/>
    <w:unhideWhenUsed/>
    <w:qFormat/>
    <w:rsid w:val="00B97C91"/>
    <w:pPr>
      <w:keepNext/>
      <w:keepLines/>
      <w:spacing w:before="80" w:after="40" w:line="240" w:lineRule="auto"/>
      <w:ind w:left="864" w:hanging="144"/>
      <w:jc w:val="both"/>
      <w:outlineLvl w:val="3"/>
    </w:pPr>
    <w:rPr>
      <w:rFonts w:eastAsiaTheme="majorEastAsia" w:cstheme="majorBidi"/>
      <w:i/>
      <w:iCs/>
      <w:color w:val="2E74B5" w:themeColor="accent1" w:themeShade="BF"/>
      <w:kern w:val="2"/>
      <w:sz w:val="24"/>
      <w:szCs w:val="24"/>
      <w14:ligatures w14:val="standardContextual"/>
    </w:rPr>
  </w:style>
  <w:style w:type="paragraph" w:styleId="Ttulo5">
    <w:name w:val="heading 5"/>
    <w:basedOn w:val="Normal"/>
    <w:next w:val="Normal"/>
    <w:link w:val="Ttulo5Char"/>
    <w:uiPriority w:val="9"/>
    <w:unhideWhenUsed/>
    <w:qFormat/>
    <w:rsid w:val="00B97C91"/>
    <w:pPr>
      <w:keepNext/>
      <w:keepLines/>
      <w:spacing w:before="80" w:after="40" w:line="240" w:lineRule="auto"/>
      <w:ind w:left="1008" w:hanging="432"/>
      <w:jc w:val="both"/>
      <w:outlineLvl w:val="4"/>
    </w:pPr>
    <w:rPr>
      <w:rFonts w:eastAsiaTheme="majorEastAsia" w:cstheme="majorBidi"/>
      <w:color w:val="2E74B5" w:themeColor="accent1" w:themeShade="BF"/>
      <w:kern w:val="2"/>
      <w:sz w:val="24"/>
      <w:szCs w:val="24"/>
      <w14:ligatures w14:val="standardContextual"/>
    </w:rPr>
  </w:style>
  <w:style w:type="paragraph" w:styleId="Ttulo6">
    <w:name w:val="heading 6"/>
    <w:basedOn w:val="Normal"/>
    <w:next w:val="Normal"/>
    <w:link w:val="Ttulo6Char"/>
    <w:uiPriority w:val="9"/>
    <w:unhideWhenUsed/>
    <w:qFormat/>
    <w:rsid w:val="00B97C91"/>
    <w:pPr>
      <w:keepNext/>
      <w:keepLines/>
      <w:spacing w:before="40" w:after="0" w:line="240" w:lineRule="auto"/>
      <w:ind w:left="1152" w:hanging="432"/>
      <w:jc w:val="both"/>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unhideWhenUsed/>
    <w:qFormat/>
    <w:rsid w:val="00B97C91"/>
    <w:pPr>
      <w:keepNext/>
      <w:keepLines/>
      <w:spacing w:before="40" w:after="0" w:line="240" w:lineRule="auto"/>
      <w:ind w:left="1296" w:hanging="288"/>
      <w:jc w:val="both"/>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unhideWhenUsed/>
    <w:qFormat/>
    <w:rsid w:val="00B97C91"/>
    <w:pPr>
      <w:keepNext/>
      <w:keepLines/>
      <w:spacing w:after="0" w:line="240" w:lineRule="auto"/>
      <w:ind w:left="1440" w:hanging="432"/>
      <w:jc w:val="both"/>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unhideWhenUsed/>
    <w:qFormat/>
    <w:rsid w:val="00B97C91"/>
    <w:pPr>
      <w:keepNext/>
      <w:keepLines/>
      <w:spacing w:after="0" w:line="240" w:lineRule="auto"/>
      <w:ind w:left="1584" w:hanging="144"/>
      <w:jc w:val="both"/>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A705FB"/>
    <w:rPr>
      <w:color w:val="0000FF"/>
      <w:u w:val="single"/>
    </w:rPr>
  </w:style>
  <w:style w:type="character" w:customStyle="1" w:styleId="label">
    <w:name w:val="label"/>
    <w:basedOn w:val="Fontepargpadro"/>
    <w:rsid w:val="00A705FB"/>
  </w:style>
  <w:style w:type="paragraph" w:styleId="PargrafodaLista">
    <w:name w:val="List Paragraph"/>
    <w:basedOn w:val="Normal"/>
    <w:uiPriority w:val="34"/>
    <w:qFormat/>
    <w:rsid w:val="00081392"/>
    <w:pPr>
      <w:ind w:left="720"/>
      <w:contextualSpacing/>
    </w:pPr>
  </w:style>
  <w:style w:type="paragraph" w:styleId="TextosemFormatao">
    <w:name w:val="Plain Text"/>
    <w:basedOn w:val="Normal"/>
    <w:link w:val="TextosemFormataoChar"/>
    <w:rsid w:val="00D22CD8"/>
    <w:pPr>
      <w:widowControl w:val="0"/>
      <w:spacing w:after="0" w:line="240" w:lineRule="auto"/>
    </w:pPr>
    <w:rPr>
      <w:rFonts w:ascii="Courier New" w:eastAsia="Times New Roman" w:hAnsi="Courier New" w:cs="Times New Roman"/>
      <w:snapToGrid w:val="0"/>
      <w:sz w:val="20"/>
      <w:szCs w:val="20"/>
      <w:lang w:val="x-none" w:eastAsia="x-none"/>
    </w:rPr>
  </w:style>
  <w:style w:type="character" w:customStyle="1" w:styleId="TextosemFormataoChar">
    <w:name w:val="Texto sem Formatação Char"/>
    <w:basedOn w:val="Fontepargpadro"/>
    <w:link w:val="TextosemFormatao"/>
    <w:rsid w:val="00D22CD8"/>
    <w:rPr>
      <w:rFonts w:ascii="Courier New" w:eastAsia="Times New Roman" w:hAnsi="Courier New" w:cs="Times New Roman"/>
      <w:snapToGrid w:val="0"/>
      <w:sz w:val="20"/>
      <w:szCs w:val="20"/>
      <w:lang w:val="x-none" w:eastAsia="x-none"/>
    </w:rPr>
  </w:style>
  <w:style w:type="paragraph" w:styleId="SemEspaamento">
    <w:name w:val="No Spacing"/>
    <w:uiPriority w:val="1"/>
    <w:qFormat/>
    <w:rsid w:val="00F629F7"/>
    <w:pPr>
      <w:spacing w:after="0"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5009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50091"/>
    <w:rPr>
      <w:rFonts w:ascii="Segoe UI" w:hAnsi="Segoe UI" w:cs="Segoe UI"/>
      <w:sz w:val="18"/>
      <w:szCs w:val="18"/>
    </w:rPr>
  </w:style>
  <w:style w:type="table" w:styleId="Tabelacomgrade">
    <w:name w:val="Table Grid"/>
    <w:basedOn w:val="Tabelanormal"/>
    <w:uiPriority w:val="39"/>
    <w:rsid w:val="00DA1E6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7D07C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D07C0"/>
  </w:style>
  <w:style w:type="paragraph" w:styleId="Rodap">
    <w:name w:val="footer"/>
    <w:basedOn w:val="Normal"/>
    <w:link w:val="RodapChar"/>
    <w:uiPriority w:val="99"/>
    <w:unhideWhenUsed/>
    <w:rsid w:val="007D07C0"/>
    <w:pPr>
      <w:tabs>
        <w:tab w:val="center" w:pos="4252"/>
        <w:tab w:val="right" w:pos="8504"/>
      </w:tabs>
      <w:spacing w:after="0" w:line="240" w:lineRule="auto"/>
    </w:pPr>
  </w:style>
  <w:style w:type="character" w:customStyle="1" w:styleId="RodapChar">
    <w:name w:val="Rodapé Char"/>
    <w:basedOn w:val="Fontepargpadro"/>
    <w:link w:val="Rodap"/>
    <w:uiPriority w:val="99"/>
    <w:rsid w:val="007D07C0"/>
  </w:style>
  <w:style w:type="character" w:customStyle="1" w:styleId="Ttulo1Char">
    <w:name w:val="Título 1 Char"/>
    <w:basedOn w:val="Fontepargpadro"/>
    <w:link w:val="Ttulo1"/>
    <w:uiPriority w:val="9"/>
    <w:rsid w:val="000D3A1B"/>
    <w:rPr>
      <w:rFonts w:ascii="Tahoma" w:eastAsia="Times New Roman" w:hAnsi="Tahoma" w:cs="Times New Roman"/>
      <w:sz w:val="24"/>
      <w:szCs w:val="20"/>
      <w:lang w:eastAsia="pt-BR"/>
    </w:rPr>
  </w:style>
  <w:style w:type="paragraph" w:styleId="NormalWeb">
    <w:name w:val="Normal (Web)"/>
    <w:basedOn w:val="Normal"/>
    <w:uiPriority w:val="99"/>
    <w:unhideWhenUsed/>
    <w:rsid w:val="000D3A1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uiPriority w:val="22"/>
    <w:qFormat/>
    <w:rsid w:val="000D3A1B"/>
    <w:rPr>
      <w:b/>
      <w:bCs/>
    </w:rPr>
  </w:style>
  <w:style w:type="paragraph" w:styleId="Textodenotaderodap">
    <w:name w:val="footnote text"/>
    <w:basedOn w:val="Normal"/>
    <w:link w:val="TextodenotaderodapChar"/>
    <w:uiPriority w:val="99"/>
    <w:semiHidden/>
    <w:unhideWhenUsed/>
    <w:rsid w:val="001213D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213D6"/>
    <w:rPr>
      <w:sz w:val="20"/>
      <w:szCs w:val="20"/>
    </w:rPr>
  </w:style>
  <w:style w:type="character" w:styleId="Refdenotaderodap">
    <w:name w:val="footnote reference"/>
    <w:basedOn w:val="Fontepargpadro"/>
    <w:uiPriority w:val="99"/>
    <w:semiHidden/>
    <w:unhideWhenUsed/>
    <w:rsid w:val="001213D6"/>
    <w:rPr>
      <w:vertAlign w:val="superscript"/>
    </w:rPr>
  </w:style>
  <w:style w:type="character" w:customStyle="1" w:styleId="Ttulo2Char">
    <w:name w:val="Título 2 Char"/>
    <w:basedOn w:val="Fontepargpadro"/>
    <w:link w:val="Ttulo2"/>
    <w:uiPriority w:val="9"/>
    <w:rsid w:val="00B97C91"/>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Ttulo3Char">
    <w:name w:val="Título 3 Char"/>
    <w:basedOn w:val="Fontepargpadro"/>
    <w:link w:val="Ttulo3"/>
    <w:uiPriority w:val="9"/>
    <w:rsid w:val="00B97C91"/>
    <w:rPr>
      <w:rFonts w:eastAsiaTheme="majorEastAsia" w:cstheme="majorBidi"/>
      <w:color w:val="2E74B5" w:themeColor="accent1" w:themeShade="BF"/>
      <w:kern w:val="2"/>
      <w:sz w:val="28"/>
      <w:szCs w:val="28"/>
      <w14:ligatures w14:val="standardContextual"/>
    </w:rPr>
  </w:style>
  <w:style w:type="character" w:customStyle="1" w:styleId="Ttulo4Char">
    <w:name w:val="Título 4 Char"/>
    <w:basedOn w:val="Fontepargpadro"/>
    <w:link w:val="Ttulo4"/>
    <w:uiPriority w:val="9"/>
    <w:rsid w:val="00B97C91"/>
    <w:rPr>
      <w:rFonts w:eastAsiaTheme="majorEastAsia" w:cstheme="majorBidi"/>
      <w:i/>
      <w:iCs/>
      <w:color w:val="2E74B5" w:themeColor="accent1" w:themeShade="BF"/>
      <w:kern w:val="2"/>
      <w:sz w:val="24"/>
      <w:szCs w:val="24"/>
      <w14:ligatures w14:val="standardContextual"/>
    </w:rPr>
  </w:style>
  <w:style w:type="character" w:customStyle="1" w:styleId="Ttulo5Char">
    <w:name w:val="Título 5 Char"/>
    <w:basedOn w:val="Fontepargpadro"/>
    <w:link w:val="Ttulo5"/>
    <w:uiPriority w:val="9"/>
    <w:rsid w:val="00B97C91"/>
    <w:rPr>
      <w:rFonts w:eastAsiaTheme="majorEastAsia" w:cstheme="majorBidi"/>
      <w:color w:val="2E74B5" w:themeColor="accent1" w:themeShade="BF"/>
      <w:kern w:val="2"/>
      <w:sz w:val="24"/>
      <w:szCs w:val="24"/>
      <w14:ligatures w14:val="standardContextual"/>
    </w:rPr>
  </w:style>
  <w:style w:type="character" w:customStyle="1" w:styleId="Ttulo6Char">
    <w:name w:val="Título 6 Char"/>
    <w:basedOn w:val="Fontepargpadro"/>
    <w:link w:val="Ttulo6"/>
    <w:uiPriority w:val="9"/>
    <w:rsid w:val="00B97C91"/>
    <w:rPr>
      <w:rFonts w:eastAsiaTheme="majorEastAsia" w:cstheme="majorBidi"/>
      <w:i/>
      <w:iCs/>
      <w:color w:val="595959" w:themeColor="text1" w:themeTint="A6"/>
      <w:kern w:val="2"/>
      <w:sz w:val="24"/>
      <w:szCs w:val="24"/>
      <w14:ligatures w14:val="standardContextual"/>
    </w:rPr>
  </w:style>
  <w:style w:type="character" w:customStyle="1" w:styleId="Ttulo7Char">
    <w:name w:val="Título 7 Char"/>
    <w:basedOn w:val="Fontepargpadro"/>
    <w:link w:val="Ttulo7"/>
    <w:uiPriority w:val="9"/>
    <w:rsid w:val="00B97C91"/>
    <w:rPr>
      <w:rFonts w:eastAsiaTheme="majorEastAsia" w:cstheme="majorBidi"/>
      <w:color w:val="595959" w:themeColor="text1" w:themeTint="A6"/>
      <w:kern w:val="2"/>
      <w:sz w:val="24"/>
      <w:szCs w:val="24"/>
      <w14:ligatures w14:val="standardContextual"/>
    </w:rPr>
  </w:style>
  <w:style w:type="character" w:customStyle="1" w:styleId="Ttulo8Char">
    <w:name w:val="Título 8 Char"/>
    <w:basedOn w:val="Fontepargpadro"/>
    <w:link w:val="Ttulo8"/>
    <w:uiPriority w:val="9"/>
    <w:rsid w:val="00B97C91"/>
    <w:rPr>
      <w:rFonts w:eastAsiaTheme="majorEastAsia" w:cstheme="majorBidi"/>
      <w:i/>
      <w:iCs/>
      <w:color w:val="272727" w:themeColor="text1" w:themeTint="D8"/>
      <w:kern w:val="2"/>
      <w:sz w:val="24"/>
      <w:szCs w:val="24"/>
      <w14:ligatures w14:val="standardContextual"/>
    </w:rPr>
  </w:style>
  <w:style w:type="character" w:customStyle="1" w:styleId="Ttulo9Char">
    <w:name w:val="Título 9 Char"/>
    <w:basedOn w:val="Fontepargpadro"/>
    <w:link w:val="Ttulo9"/>
    <w:uiPriority w:val="9"/>
    <w:rsid w:val="00B97C91"/>
    <w:rPr>
      <w:rFonts w:eastAsiaTheme="majorEastAsia" w:cstheme="majorBidi"/>
      <w:color w:val="272727" w:themeColor="text1" w:themeTint="D8"/>
      <w:kern w:val="2"/>
      <w:sz w:val="24"/>
      <w:szCs w:val="24"/>
      <w14:ligatures w14:val="standardContextual"/>
    </w:rPr>
  </w:style>
  <w:style w:type="paragraph" w:customStyle="1" w:styleId="Recuodecorpodetexto21">
    <w:name w:val="Recuo de corpo de texto 21"/>
    <w:basedOn w:val="Normal"/>
    <w:rsid w:val="00B97C91"/>
    <w:pPr>
      <w:widowControl w:val="0"/>
      <w:suppressAutoHyphens/>
      <w:spacing w:after="120" w:line="480" w:lineRule="auto"/>
      <w:ind w:left="283"/>
    </w:pPr>
    <w:rPr>
      <w:rFonts w:ascii="Liberation Serif" w:eastAsia="SimSun" w:hAnsi="Liberation Serif" w:cs="Mangal"/>
      <w:kern w:val="1"/>
      <w:sz w:val="24"/>
      <w:szCs w:val="24"/>
      <w:lang w:eastAsia="zh-CN" w:bidi="hi-IN"/>
    </w:rPr>
  </w:style>
  <w:style w:type="paragraph" w:styleId="Ttulo">
    <w:name w:val="Title"/>
    <w:basedOn w:val="Normal"/>
    <w:next w:val="Normal"/>
    <w:link w:val="TtuloChar"/>
    <w:uiPriority w:val="10"/>
    <w:rsid w:val="00B97C91"/>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B97C91"/>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har"/>
    <w:uiPriority w:val="11"/>
    <w:rsid w:val="00B97C91"/>
    <w:pPr>
      <w:numPr>
        <w:ilvl w:val="1"/>
      </w:numPr>
      <w:spacing w:after="120" w:line="240" w:lineRule="auto"/>
      <w:jc w:val="both"/>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B97C91"/>
    <w:rPr>
      <w:rFonts w:eastAsiaTheme="majorEastAsia" w:cstheme="majorBidi"/>
      <w:color w:val="595959" w:themeColor="text1" w:themeTint="A6"/>
      <w:spacing w:val="15"/>
      <w:kern w:val="2"/>
      <w:sz w:val="28"/>
      <w:szCs w:val="28"/>
      <w14:ligatures w14:val="standardContextual"/>
    </w:rPr>
  </w:style>
  <w:style w:type="paragraph" w:styleId="Citao">
    <w:name w:val="Quote"/>
    <w:basedOn w:val="Normal"/>
    <w:next w:val="Normal"/>
    <w:link w:val="CitaoChar"/>
    <w:uiPriority w:val="29"/>
    <w:rsid w:val="00B97C91"/>
    <w:pPr>
      <w:spacing w:before="160" w:after="120" w:line="240"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B97C91"/>
    <w:rPr>
      <w:i/>
      <w:iCs/>
      <w:color w:val="404040" w:themeColor="text1" w:themeTint="BF"/>
      <w:kern w:val="2"/>
      <w:sz w:val="24"/>
      <w:szCs w:val="24"/>
      <w14:ligatures w14:val="standardContextual"/>
    </w:rPr>
  </w:style>
  <w:style w:type="character" w:styleId="nfaseIntensa">
    <w:name w:val="Intense Emphasis"/>
    <w:basedOn w:val="Fontepargpadro"/>
    <w:uiPriority w:val="21"/>
    <w:rsid w:val="00B97C91"/>
    <w:rPr>
      <w:i/>
      <w:iCs/>
      <w:color w:val="2E74B5" w:themeColor="accent1" w:themeShade="BF"/>
    </w:rPr>
  </w:style>
  <w:style w:type="paragraph" w:styleId="CitaoIntensa">
    <w:name w:val="Intense Quote"/>
    <w:basedOn w:val="Normal"/>
    <w:next w:val="Normal"/>
    <w:link w:val="CitaoIntensaChar"/>
    <w:uiPriority w:val="30"/>
    <w:rsid w:val="00B97C91"/>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B97C91"/>
    <w:rPr>
      <w:i/>
      <w:iCs/>
      <w:color w:val="2E74B5" w:themeColor="accent1" w:themeShade="BF"/>
      <w:kern w:val="2"/>
      <w:sz w:val="24"/>
      <w:szCs w:val="24"/>
      <w14:ligatures w14:val="standardContextual"/>
    </w:rPr>
  </w:style>
  <w:style w:type="character" w:styleId="RefernciaIntensa">
    <w:name w:val="Intense Reference"/>
    <w:basedOn w:val="Fontepargpadro"/>
    <w:uiPriority w:val="32"/>
    <w:rsid w:val="00B97C91"/>
    <w:rPr>
      <w:b/>
      <w:bCs/>
      <w:smallCaps/>
      <w:color w:val="2E74B5" w:themeColor="accent1" w:themeShade="BF"/>
      <w:spacing w:val="5"/>
    </w:rPr>
  </w:style>
  <w:style w:type="paragraph" w:customStyle="1" w:styleId="Epgrafe">
    <w:name w:val="Epígrafe"/>
    <w:basedOn w:val="Normal"/>
    <w:link w:val="EpgrafeChar"/>
    <w:qFormat/>
    <w:rsid w:val="00B97C91"/>
    <w:pPr>
      <w:spacing w:after="120" w:line="240" w:lineRule="auto"/>
      <w:jc w:val="center"/>
    </w:pPr>
    <w:rPr>
      <w:rFonts w:ascii="Calibri" w:hAnsi="Calibri" w:cs="Calibri Light"/>
      <w:caps/>
      <w:kern w:val="2"/>
      <w:sz w:val="24"/>
      <w:szCs w:val="24"/>
      <w14:ligatures w14:val="standardContextual"/>
    </w:rPr>
  </w:style>
  <w:style w:type="character" w:customStyle="1" w:styleId="EpgrafeChar">
    <w:name w:val="Epígrafe Char"/>
    <w:basedOn w:val="Fontepargpadro"/>
    <w:link w:val="Epgrafe"/>
    <w:rsid w:val="00B97C91"/>
    <w:rPr>
      <w:rFonts w:ascii="Calibri" w:hAnsi="Calibri" w:cs="Calibri Light"/>
      <w:caps/>
      <w:kern w:val="2"/>
      <w:sz w:val="24"/>
      <w:szCs w:val="24"/>
      <w14:ligatures w14:val="standardContextual"/>
    </w:rPr>
  </w:style>
  <w:style w:type="paragraph" w:customStyle="1" w:styleId="Ementa">
    <w:name w:val="Ementa"/>
    <w:basedOn w:val="Normal"/>
    <w:link w:val="EmentaChar"/>
    <w:qFormat/>
    <w:rsid w:val="00B97C91"/>
    <w:pPr>
      <w:spacing w:after="120" w:line="240" w:lineRule="auto"/>
      <w:ind w:left="5103"/>
      <w:jc w:val="both"/>
    </w:pPr>
    <w:rPr>
      <w:rFonts w:ascii="Calibri" w:hAnsi="Calibri" w:cs="Calibri Light"/>
      <w:noProof/>
      <w:kern w:val="2"/>
      <w:sz w:val="24"/>
      <w:szCs w:val="24"/>
      <w14:ligatures w14:val="standardContextual"/>
    </w:rPr>
  </w:style>
  <w:style w:type="character" w:customStyle="1" w:styleId="EmentaChar">
    <w:name w:val="Ementa Char"/>
    <w:basedOn w:val="Fontepargpadro"/>
    <w:link w:val="Ementa"/>
    <w:rsid w:val="00B97C91"/>
    <w:rPr>
      <w:rFonts w:ascii="Calibri" w:hAnsi="Calibri" w:cs="Calibri Light"/>
      <w:noProof/>
      <w:kern w:val="2"/>
      <w:sz w:val="24"/>
      <w:szCs w:val="24"/>
      <w14:ligatures w14:val="standardContextual"/>
    </w:rPr>
  </w:style>
  <w:style w:type="paragraph" w:customStyle="1" w:styleId="Prembulo">
    <w:name w:val="Preâmbulo"/>
    <w:basedOn w:val="Normal"/>
    <w:link w:val="PrembuloChar"/>
    <w:qFormat/>
    <w:rsid w:val="00B97C91"/>
    <w:pPr>
      <w:spacing w:after="120" w:line="240" w:lineRule="auto"/>
      <w:jc w:val="both"/>
    </w:pPr>
    <w:rPr>
      <w:rFonts w:ascii="Calibri" w:hAnsi="Calibri" w:cs="Calibri Light"/>
      <w:kern w:val="2"/>
      <w:sz w:val="24"/>
      <w:szCs w:val="24"/>
      <w14:ligatures w14:val="standardContextual"/>
    </w:rPr>
  </w:style>
  <w:style w:type="character" w:customStyle="1" w:styleId="PrembuloChar">
    <w:name w:val="Preâmbulo Char"/>
    <w:basedOn w:val="Fontepargpadro"/>
    <w:link w:val="Prembulo"/>
    <w:rsid w:val="00B97C91"/>
    <w:rPr>
      <w:rFonts w:ascii="Calibri" w:hAnsi="Calibri" w:cs="Calibri Light"/>
      <w:kern w:val="2"/>
      <w:sz w:val="24"/>
      <w:szCs w:val="24"/>
      <w14:ligatures w14:val="standardContextual"/>
    </w:rPr>
  </w:style>
  <w:style w:type="paragraph" w:customStyle="1" w:styleId="Artigos">
    <w:name w:val="Artigos"/>
    <w:basedOn w:val="Epgrafe"/>
    <w:link w:val="ArtigosChar"/>
    <w:rsid w:val="00B97C91"/>
    <w:pPr>
      <w:jc w:val="both"/>
    </w:pPr>
    <w:rPr>
      <w:b/>
      <w:caps w:val="0"/>
    </w:rPr>
  </w:style>
  <w:style w:type="character" w:customStyle="1" w:styleId="ArtigosChar">
    <w:name w:val="Artigos Char"/>
    <w:basedOn w:val="EpgrafeChar"/>
    <w:link w:val="Artigos"/>
    <w:rsid w:val="00B97C91"/>
    <w:rPr>
      <w:rFonts w:ascii="Calibri" w:hAnsi="Calibri" w:cs="Calibri Light"/>
      <w:b/>
      <w:caps w:val="0"/>
      <w:kern w:val="2"/>
      <w:sz w:val="24"/>
      <w:szCs w:val="24"/>
      <w14:ligatures w14:val="standardContextual"/>
    </w:rPr>
  </w:style>
  <w:style w:type="paragraph" w:customStyle="1" w:styleId="Pargrafonico">
    <w:name w:val="Parágrafo único"/>
    <w:basedOn w:val="Prembulo"/>
    <w:link w:val="PargrafonicoChar"/>
    <w:rsid w:val="00B97C91"/>
    <w:rPr>
      <w:rFonts w:eastAsia="Calibri Light"/>
      <w:b/>
      <w:bCs/>
      <w:color w:val="333333"/>
    </w:rPr>
  </w:style>
  <w:style w:type="character" w:customStyle="1" w:styleId="PargrafonicoChar">
    <w:name w:val="Parágrafo único Char"/>
    <w:basedOn w:val="PrembuloChar"/>
    <w:link w:val="Pargrafonico"/>
    <w:rsid w:val="00B97C91"/>
    <w:rPr>
      <w:rFonts w:ascii="Calibri" w:eastAsia="Calibri Light" w:hAnsi="Calibri" w:cs="Calibri Light"/>
      <w:b/>
      <w:bCs/>
      <w:color w:val="333333"/>
      <w:kern w:val="2"/>
      <w:sz w:val="24"/>
      <w:szCs w:val="24"/>
      <w14:ligatures w14:val="standardContextual"/>
    </w:rPr>
  </w:style>
  <w:style w:type="paragraph" w:customStyle="1" w:styleId="ParteNormativa">
    <w:name w:val="Parte Normativa"/>
    <w:basedOn w:val="Prembulo"/>
    <w:link w:val="ParteNormativaChar"/>
    <w:qFormat/>
    <w:rsid w:val="00B97C91"/>
    <w:rPr>
      <w:noProof/>
    </w:rPr>
  </w:style>
  <w:style w:type="character" w:customStyle="1" w:styleId="ParteNormativaChar">
    <w:name w:val="Parte Normativa Char"/>
    <w:basedOn w:val="EmentaChar"/>
    <w:link w:val="ParteNormativa"/>
    <w:rsid w:val="00B97C91"/>
    <w:rPr>
      <w:rFonts w:ascii="Calibri" w:hAnsi="Calibri" w:cs="Calibri Light"/>
      <w:noProof/>
      <w:kern w:val="2"/>
      <w:sz w:val="24"/>
      <w:szCs w:val="24"/>
      <w14:ligatures w14:val="standardContextual"/>
    </w:rPr>
  </w:style>
  <w:style w:type="paragraph" w:customStyle="1" w:styleId="Incisos">
    <w:name w:val="Incisos"/>
    <w:basedOn w:val="ParteNormativa"/>
    <w:link w:val="IncisosChar"/>
    <w:rsid w:val="00B97C91"/>
  </w:style>
  <w:style w:type="character" w:customStyle="1" w:styleId="IncisosChar">
    <w:name w:val="Incisos Char"/>
    <w:basedOn w:val="ParteNormativaChar"/>
    <w:link w:val="Incisos"/>
    <w:rsid w:val="00B97C91"/>
    <w:rPr>
      <w:rFonts w:ascii="Calibri" w:hAnsi="Calibri" w:cs="Calibri Light"/>
      <w:noProof/>
      <w:kern w:val="2"/>
      <w:sz w:val="24"/>
      <w:szCs w:val="24"/>
      <w14:ligatures w14:val="standardContextual"/>
    </w:rPr>
  </w:style>
  <w:style w:type="numbering" w:customStyle="1" w:styleId="Inciso">
    <w:name w:val="Inciso"/>
    <w:uiPriority w:val="99"/>
    <w:rsid w:val="00B97C91"/>
    <w:pPr>
      <w:numPr>
        <w:numId w:val="1"/>
      </w:numPr>
    </w:pPr>
  </w:style>
  <w:style w:type="numbering" w:customStyle="1" w:styleId="Alneas">
    <w:name w:val="Alíneas"/>
    <w:uiPriority w:val="99"/>
    <w:rsid w:val="00B97C91"/>
    <w:pPr>
      <w:numPr>
        <w:numId w:val="2"/>
      </w:numPr>
    </w:pPr>
  </w:style>
  <w:style w:type="numbering" w:customStyle="1" w:styleId="Artigo">
    <w:name w:val="Artigo"/>
    <w:uiPriority w:val="99"/>
    <w:rsid w:val="00B97C91"/>
    <w:pPr>
      <w:numPr>
        <w:numId w:val="3"/>
      </w:numPr>
    </w:pPr>
  </w:style>
  <w:style w:type="paragraph" w:customStyle="1" w:styleId="Textooriginal">
    <w:name w:val="Texto original"/>
    <w:basedOn w:val="ParteNormativa"/>
    <w:link w:val="TextooriginalChar"/>
    <w:qFormat/>
    <w:rsid w:val="00B97C91"/>
  </w:style>
  <w:style w:type="character" w:customStyle="1" w:styleId="TextooriginalChar">
    <w:name w:val="Texto original Char"/>
    <w:basedOn w:val="ParteNormativaChar"/>
    <w:link w:val="Textooriginal"/>
    <w:rsid w:val="00B97C91"/>
    <w:rPr>
      <w:rFonts w:ascii="Calibri" w:hAnsi="Calibri" w:cs="Calibri Light"/>
      <w:noProof/>
      <w:kern w:val="2"/>
      <w:sz w:val="24"/>
      <w:szCs w:val="24"/>
      <w14:ligatures w14:val="standardContextual"/>
    </w:rPr>
  </w:style>
  <w:style w:type="paragraph" w:customStyle="1" w:styleId="RevogaoCINCATARINA">
    <w:name w:val="Revogação CINCATARINA"/>
    <w:basedOn w:val="ParteNormativa"/>
    <w:next w:val="ParteNormativa"/>
    <w:link w:val="RevogaoCINCATARINAChar"/>
    <w:qFormat/>
    <w:rsid w:val="00B97C91"/>
    <w:rPr>
      <w:strike/>
      <w:color w:val="FF0000"/>
    </w:rPr>
  </w:style>
  <w:style w:type="character" w:customStyle="1" w:styleId="RevogaoCINCATARINAChar">
    <w:name w:val="Revogação CINCATARINA Char"/>
    <w:basedOn w:val="TextooriginalChar"/>
    <w:link w:val="RevogaoCINCATARINA"/>
    <w:rsid w:val="00B97C91"/>
    <w:rPr>
      <w:rFonts w:ascii="Calibri" w:hAnsi="Calibri" w:cs="Calibri Light"/>
      <w:strike/>
      <w:noProof/>
      <w:color w:val="FF0000"/>
      <w:kern w:val="2"/>
      <w:sz w:val="24"/>
      <w:szCs w:val="24"/>
      <w14:ligatures w14:val="standardContextual"/>
    </w:rPr>
  </w:style>
  <w:style w:type="paragraph" w:customStyle="1" w:styleId="AdioCINCATARINA">
    <w:name w:val="Adição CINCATARINA"/>
    <w:basedOn w:val="ParteNormativa"/>
    <w:link w:val="AdioCINCATARINAChar"/>
    <w:qFormat/>
    <w:rsid w:val="00B97C91"/>
    <w:rPr>
      <w:color w:val="0070C0"/>
    </w:rPr>
  </w:style>
  <w:style w:type="character" w:customStyle="1" w:styleId="AdioCINCATARINAChar">
    <w:name w:val="Adição CINCATARINA Char"/>
    <w:basedOn w:val="ParteNormativaChar"/>
    <w:link w:val="AdioCINCATARINA"/>
    <w:rsid w:val="00B97C91"/>
    <w:rPr>
      <w:rFonts w:ascii="Calibri" w:hAnsi="Calibri" w:cs="Calibri Light"/>
      <w:noProof/>
      <w:color w:val="0070C0"/>
      <w:kern w:val="2"/>
      <w:sz w:val="24"/>
      <w:szCs w:val="24"/>
      <w14:ligatures w14:val="standardContextual"/>
    </w:rPr>
  </w:style>
  <w:style w:type="paragraph" w:customStyle="1" w:styleId="RevogaoComisso">
    <w:name w:val="Revogação Comissão"/>
    <w:basedOn w:val="ParteNormativa"/>
    <w:next w:val="ParteNormativa"/>
    <w:link w:val="RevogaoComissoChar"/>
    <w:qFormat/>
    <w:rsid w:val="00B97C91"/>
    <w:rPr>
      <w:strike/>
      <w:color w:val="FFD966"/>
    </w:rPr>
  </w:style>
  <w:style w:type="character" w:customStyle="1" w:styleId="RevogaoComissoChar">
    <w:name w:val="Revogação Comissão Char"/>
    <w:basedOn w:val="TextooriginalChar"/>
    <w:link w:val="RevogaoComisso"/>
    <w:rsid w:val="00B97C91"/>
    <w:rPr>
      <w:rFonts w:ascii="Calibri" w:hAnsi="Calibri" w:cs="Calibri Light"/>
      <w:strike/>
      <w:noProof/>
      <w:color w:val="FFD966"/>
      <w:kern w:val="2"/>
      <w:sz w:val="24"/>
      <w:szCs w:val="24"/>
      <w14:ligatures w14:val="standardContextual"/>
    </w:rPr>
  </w:style>
  <w:style w:type="paragraph" w:customStyle="1" w:styleId="AdioComisso">
    <w:name w:val="Adição Comissão"/>
    <w:basedOn w:val="ParteNormativa"/>
    <w:next w:val="ParteNormativa"/>
    <w:link w:val="AdioComissoChar"/>
    <w:qFormat/>
    <w:rsid w:val="00B97C91"/>
    <w:rPr>
      <w:color w:val="01ADBF"/>
    </w:rPr>
  </w:style>
  <w:style w:type="character" w:customStyle="1" w:styleId="AdioComissoChar">
    <w:name w:val="Adição Comissão Char"/>
    <w:basedOn w:val="ParteNormativaChar"/>
    <w:link w:val="AdioComisso"/>
    <w:rsid w:val="00B97C91"/>
    <w:rPr>
      <w:rFonts w:ascii="Calibri" w:hAnsi="Calibri" w:cs="Calibri Light"/>
      <w:noProof/>
      <w:color w:val="01ADBF"/>
      <w:kern w:val="2"/>
      <w:sz w:val="24"/>
      <w:szCs w:val="24"/>
      <w14:ligatures w14:val="standardContextual"/>
    </w:rPr>
  </w:style>
  <w:style w:type="paragraph" w:customStyle="1" w:styleId="Adioaceita">
    <w:name w:val="Adição aceita"/>
    <w:basedOn w:val="ParteNormativa"/>
    <w:next w:val="ParteNormativa"/>
    <w:link w:val="AdioaceitaChar"/>
    <w:qFormat/>
    <w:rsid w:val="00B97C91"/>
    <w:rPr>
      <w:color w:val="7F7F7F" w:themeColor="text1" w:themeTint="80"/>
    </w:rPr>
  </w:style>
  <w:style w:type="character" w:customStyle="1" w:styleId="AdioaceitaChar">
    <w:name w:val="Adição aceita Char"/>
    <w:basedOn w:val="ParteNormativaChar"/>
    <w:link w:val="Adioaceita"/>
    <w:rsid w:val="00B97C91"/>
    <w:rPr>
      <w:rFonts w:ascii="Calibri" w:hAnsi="Calibri" w:cs="Calibri Light"/>
      <w:noProof/>
      <w:color w:val="7F7F7F" w:themeColor="text1" w:themeTint="80"/>
      <w:kern w:val="2"/>
      <w:sz w:val="24"/>
      <w:szCs w:val="24"/>
      <w14:ligatures w14:val="standardContextual"/>
    </w:rPr>
  </w:style>
  <w:style w:type="paragraph" w:customStyle="1" w:styleId="Revogaoaceita">
    <w:name w:val="Revogação aceita"/>
    <w:basedOn w:val="ParteNormativa"/>
    <w:link w:val="RevogaoaceitaChar"/>
    <w:qFormat/>
    <w:rsid w:val="00B97C91"/>
    <w:rPr>
      <w:strike/>
      <w:color w:val="D0CECE" w:themeColor="background2" w:themeShade="E6"/>
    </w:rPr>
  </w:style>
  <w:style w:type="character" w:customStyle="1" w:styleId="RevogaoaceitaChar">
    <w:name w:val="Revogação aceita Char"/>
    <w:basedOn w:val="ParteNormativaChar"/>
    <w:link w:val="Revogaoaceita"/>
    <w:rsid w:val="00B97C91"/>
    <w:rPr>
      <w:rFonts w:ascii="Calibri" w:hAnsi="Calibri" w:cs="Calibri Light"/>
      <w:strike/>
      <w:noProof/>
      <w:color w:val="D0CECE" w:themeColor="background2" w:themeShade="E6"/>
      <w:kern w:val="2"/>
      <w:sz w:val="24"/>
      <w:szCs w:val="24"/>
      <w14:ligatures w14:val="standardContextual"/>
    </w:rPr>
  </w:style>
  <w:style w:type="paragraph" w:customStyle="1" w:styleId="Captulos">
    <w:name w:val="Capítulos"/>
    <w:basedOn w:val="Normal"/>
    <w:link w:val="CaptulosChar"/>
    <w:qFormat/>
    <w:rsid w:val="00B97C91"/>
    <w:pPr>
      <w:spacing w:after="120" w:line="240" w:lineRule="auto"/>
      <w:jc w:val="center"/>
    </w:pPr>
    <w:rPr>
      <w:rFonts w:ascii="Calibri" w:hAnsi="Calibri" w:cs="Calibri Light"/>
      <w:caps/>
      <w:kern w:val="2"/>
      <w:sz w:val="24"/>
      <w:szCs w:val="24"/>
      <w14:ligatures w14:val="standardContextual"/>
    </w:rPr>
  </w:style>
  <w:style w:type="character" w:customStyle="1" w:styleId="CaptulosChar">
    <w:name w:val="Capítulos Char"/>
    <w:basedOn w:val="Fontepargpadro"/>
    <w:link w:val="Captulos"/>
    <w:rsid w:val="00B97C91"/>
    <w:rPr>
      <w:rFonts w:ascii="Calibri" w:hAnsi="Calibri" w:cs="Calibri Light"/>
      <w:caps/>
      <w:kern w:val="2"/>
      <w:sz w:val="24"/>
      <w:szCs w:val="24"/>
      <w14:ligatures w14:val="standardContextual"/>
    </w:rPr>
  </w:style>
  <w:style w:type="paragraph" w:customStyle="1" w:styleId="Sees">
    <w:name w:val="Seções"/>
    <w:basedOn w:val="ParteNormativa"/>
    <w:link w:val="SeesChar"/>
    <w:qFormat/>
    <w:rsid w:val="00B97C91"/>
    <w:pPr>
      <w:jc w:val="center"/>
    </w:pPr>
    <w:rPr>
      <w:b/>
    </w:rPr>
  </w:style>
  <w:style w:type="character" w:customStyle="1" w:styleId="SeesChar">
    <w:name w:val="Seções Char"/>
    <w:basedOn w:val="ParteNormativaChar"/>
    <w:link w:val="Sees"/>
    <w:rsid w:val="00B97C91"/>
    <w:rPr>
      <w:rFonts w:ascii="Calibri" w:hAnsi="Calibri" w:cs="Calibri Light"/>
      <w:b/>
      <w:noProof/>
      <w:kern w:val="2"/>
      <w:sz w:val="24"/>
      <w:szCs w:val="24"/>
      <w14:ligatures w14:val="standardContextual"/>
    </w:rPr>
  </w:style>
  <w:style w:type="paragraph" w:styleId="Recuodecorpodetexto">
    <w:name w:val="Body Text Indent"/>
    <w:basedOn w:val="Normal"/>
    <w:link w:val="RecuodecorpodetextoChar"/>
    <w:semiHidden/>
    <w:rsid w:val="00B97C91"/>
    <w:pPr>
      <w:spacing w:after="120" w:line="240" w:lineRule="auto"/>
      <w:ind w:left="4320"/>
      <w:jc w:val="both"/>
    </w:pPr>
    <w:rPr>
      <w:rFonts w:ascii="Arial" w:hAnsi="Arial" w:cs="Arial"/>
      <w:kern w:val="2"/>
      <w:sz w:val="24"/>
      <w:szCs w:val="24"/>
      <w14:ligatures w14:val="standardContextual"/>
    </w:rPr>
  </w:style>
  <w:style w:type="character" w:customStyle="1" w:styleId="RecuodecorpodetextoChar">
    <w:name w:val="Recuo de corpo de texto Char"/>
    <w:basedOn w:val="Fontepargpadro"/>
    <w:link w:val="Recuodecorpodetexto"/>
    <w:semiHidden/>
    <w:rsid w:val="00B97C91"/>
    <w:rPr>
      <w:rFonts w:ascii="Arial" w:hAnsi="Arial" w:cs="Arial"/>
      <w:kern w:val="2"/>
      <w:sz w:val="24"/>
      <w:szCs w:val="24"/>
      <w14:ligatures w14:val="standardContextual"/>
    </w:rPr>
  </w:style>
  <w:style w:type="paragraph" w:styleId="Recuodecorpodetexto2">
    <w:name w:val="Body Text Indent 2"/>
    <w:basedOn w:val="Normal"/>
    <w:link w:val="Recuodecorpodetexto2Char"/>
    <w:semiHidden/>
    <w:rsid w:val="00B97C91"/>
    <w:pPr>
      <w:spacing w:after="120" w:line="240" w:lineRule="auto"/>
      <w:ind w:firstLine="708"/>
      <w:jc w:val="both"/>
    </w:pPr>
    <w:rPr>
      <w:rFonts w:ascii="Arial" w:hAnsi="Arial" w:cs="Arial"/>
      <w:kern w:val="2"/>
      <w:szCs w:val="24"/>
      <w14:ligatures w14:val="standardContextual"/>
    </w:rPr>
  </w:style>
  <w:style w:type="character" w:customStyle="1" w:styleId="Recuodecorpodetexto2Char">
    <w:name w:val="Recuo de corpo de texto 2 Char"/>
    <w:basedOn w:val="Fontepargpadro"/>
    <w:link w:val="Recuodecorpodetexto2"/>
    <w:semiHidden/>
    <w:rsid w:val="00B97C91"/>
    <w:rPr>
      <w:rFonts w:ascii="Arial" w:hAnsi="Arial" w:cs="Arial"/>
      <w:kern w:val="2"/>
      <w:szCs w:val="24"/>
      <w14:ligatures w14:val="standardContextual"/>
    </w:rPr>
  </w:style>
  <w:style w:type="paragraph" w:styleId="Recuodecorpodetexto3">
    <w:name w:val="Body Text Indent 3"/>
    <w:basedOn w:val="Normal"/>
    <w:link w:val="Recuodecorpodetexto3Char"/>
    <w:semiHidden/>
    <w:rsid w:val="00B97C91"/>
    <w:pPr>
      <w:spacing w:after="120" w:line="240" w:lineRule="auto"/>
      <w:ind w:firstLine="708"/>
      <w:jc w:val="both"/>
    </w:pPr>
    <w:rPr>
      <w:kern w:val="2"/>
      <w:sz w:val="24"/>
      <w:szCs w:val="24"/>
      <w14:ligatures w14:val="standardContextual"/>
    </w:rPr>
  </w:style>
  <w:style w:type="character" w:customStyle="1" w:styleId="Recuodecorpodetexto3Char">
    <w:name w:val="Recuo de corpo de texto 3 Char"/>
    <w:basedOn w:val="Fontepargpadro"/>
    <w:link w:val="Recuodecorpodetexto3"/>
    <w:semiHidden/>
    <w:rsid w:val="00B97C91"/>
    <w:rPr>
      <w:kern w:val="2"/>
      <w:sz w:val="24"/>
      <w:szCs w:val="24"/>
      <w14:ligatures w14:val="standardContextual"/>
    </w:rPr>
  </w:style>
  <w:style w:type="paragraph" w:styleId="Corpodetexto2">
    <w:name w:val="Body Text 2"/>
    <w:basedOn w:val="Normal"/>
    <w:link w:val="Corpodetexto2Char"/>
    <w:semiHidden/>
    <w:rsid w:val="00B97C91"/>
    <w:pPr>
      <w:spacing w:after="120" w:line="240" w:lineRule="auto"/>
      <w:jc w:val="both"/>
    </w:pPr>
    <w:rPr>
      <w:kern w:val="2"/>
      <w:sz w:val="18"/>
      <w:szCs w:val="24"/>
      <w14:ligatures w14:val="standardContextual"/>
    </w:rPr>
  </w:style>
  <w:style w:type="character" w:customStyle="1" w:styleId="Corpodetexto2Char">
    <w:name w:val="Corpo de texto 2 Char"/>
    <w:basedOn w:val="Fontepargpadro"/>
    <w:link w:val="Corpodetexto2"/>
    <w:semiHidden/>
    <w:rsid w:val="00B97C91"/>
    <w:rPr>
      <w:kern w:val="2"/>
      <w:sz w:val="18"/>
      <w:szCs w:val="24"/>
      <w14:ligatures w14:val="standardContextual"/>
    </w:rPr>
  </w:style>
  <w:style w:type="paragraph" w:styleId="Corpodetexto3">
    <w:name w:val="Body Text 3"/>
    <w:basedOn w:val="Normal"/>
    <w:link w:val="Corpodetexto3Char"/>
    <w:semiHidden/>
    <w:rsid w:val="00B97C91"/>
    <w:pPr>
      <w:spacing w:after="120" w:line="240" w:lineRule="auto"/>
      <w:jc w:val="both"/>
    </w:pPr>
    <w:rPr>
      <w:rFonts w:ascii="Arial" w:hAnsi="Arial" w:cs="Arial"/>
      <w:b/>
      <w:bCs/>
      <w:kern w:val="2"/>
      <w:sz w:val="16"/>
      <w:szCs w:val="24"/>
      <w14:ligatures w14:val="standardContextual"/>
    </w:rPr>
  </w:style>
  <w:style w:type="character" w:customStyle="1" w:styleId="Corpodetexto3Char">
    <w:name w:val="Corpo de texto 3 Char"/>
    <w:basedOn w:val="Fontepargpadro"/>
    <w:link w:val="Corpodetexto3"/>
    <w:semiHidden/>
    <w:rsid w:val="00B97C91"/>
    <w:rPr>
      <w:rFonts w:ascii="Arial" w:hAnsi="Arial" w:cs="Arial"/>
      <w:b/>
      <w:bCs/>
      <w:kern w:val="2"/>
      <w:sz w:val="16"/>
      <w:szCs w:val="24"/>
      <w14:ligatures w14:val="standardContextual"/>
    </w:rPr>
  </w:style>
  <w:style w:type="character" w:styleId="Refdecomentrio">
    <w:name w:val="annotation reference"/>
    <w:uiPriority w:val="99"/>
    <w:unhideWhenUsed/>
    <w:rsid w:val="00B97C91"/>
    <w:rPr>
      <w:sz w:val="16"/>
      <w:szCs w:val="16"/>
    </w:rPr>
  </w:style>
  <w:style w:type="paragraph" w:styleId="Textodecomentrio">
    <w:name w:val="annotation text"/>
    <w:basedOn w:val="Normal"/>
    <w:link w:val="TextodecomentrioChar"/>
    <w:uiPriority w:val="99"/>
    <w:unhideWhenUsed/>
    <w:rsid w:val="00B97C91"/>
    <w:pPr>
      <w:spacing w:after="120" w:line="240" w:lineRule="auto"/>
      <w:jc w:val="both"/>
    </w:pPr>
    <w:rPr>
      <w:kern w:val="2"/>
      <w:sz w:val="20"/>
      <w:szCs w:val="20"/>
      <w14:ligatures w14:val="standardContextual"/>
    </w:rPr>
  </w:style>
  <w:style w:type="character" w:customStyle="1" w:styleId="TextodecomentrioChar">
    <w:name w:val="Texto de comentário Char"/>
    <w:basedOn w:val="Fontepargpadro"/>
    <w:link w:val="Textodecomentrio"/>
    <w:uiPriority w:val="99"/>
    <w:rsid w:val="00B97C91"/>
    <w:rPr>
      <w:kern w:val="2"/>
      <w:sz w:val="20"/>
      <w:szCs w:val="20"/>
      <w14:ligatures w14:val="standardContextual"/>
    </w:rPr>
  </w:style>
  <w:style w:type="paragraph" w:styleId="Assuntodocomentrio">
    <w:name w:val="annotation subject"/>
    <w:basedOn w:val="Textodecomentrio"/>
    <w:next w:val="Textodecomentrio"/>
    <w:link w:val="AssuntodocomentrioChar"/>
    <w:uiPriority w:val="99"/>
    <w:semiHidden/>
    <w:unhideWhenUsed/>
    <w:rsid w:val="00B97C91"/>
    <w:rPr>
      <w:b/>
      <w:bCs/>
    </w:rPr>
  </w:style>
  <w:style w:type="character" w:customStyle="1" w:styleId="AssuntodocomentrioChar">
    <w:name w:val="Assunto do comentário Char"/>
    <w:basedOn w:val="TextodecomentrioChar"/>
    <w:link w:val="Assuntodocomentrio"/>
    <w:uiPriority w:val="99"/>
    <w:semiHidden/>
    <w:rsid w:val="00B97C91"/>
    <w:rPr>
      <w:b/>
      <w:bCs/>
      <w:kern w:val="2"/>
      <w:sz w:val="20"/>
      <w:szCs w:val="20"/>
      <w14:ligatures w14:val="standardContextual"/>
    </w:rPr>
  </w:style>
  <w:style w:type="paragraph" w:styleId="Corpodetexto">
    <w:name w:val="Body Text"/>
    <w:basedOn w:val="Normal"/>
    <w:link w:val="CorpodetextoChar"/>
    <w:uiPriority w:val="1"/>
    <w:unhideWhenUsed/>
    <w:qFormat/>
    <w:rsid w:val="00B97C91"/>
    <w:pPr>
      <w:spacing w:after="120" w:line="240" w:lineRule="auto"/>
      <w:jc w:val="both"/>
    </w:pPr>
    <w:rPr>
      <w:kern w:val="2"/>
      <w:sz w:val="24"/>
      <w:szCs w:val="24"/>
      <w14:ligatures w14:val="standardContextual"/>
    </w:rPr>
  </w:style>
  <w:style w:type="character" w:customStyle="1" w:styleId="CorpodetextoChar">
    <w:name w:val="Corpo de texto Char"/>
    <w:basedOn w:val="Fontepargpadro"/>
    <w:link w:val="Corpodetexto"/>
    <w:uiPriority w:val="1"/>
    <w:rsid w:val="00B97C91"/>
    <w:rPr>
      <w:kern w:val="2"/>
      <w:sz w:val="24"/>
      <w:szCs w:val="24"/>
      <w14:ligatures w14:val="standardContextual"/>
    </w:rPr>
  </w:style>
  <w:style w:type="paragraph" w:customStyle="1" w:styleId="Revogao">
    <w:name w:val="Revogação"/>
    <w:basedOn w:val="Normal"/>
    <w:link w:val="RevogaoChar"/>
    <w:qFormat/>
    <w:rsid w:val="00B97C91"/>
    <w:pPr>
      <w:tabs>
        <w:tab w:val="left" w:pos="0"/>
      </w:tabs>
      <w:spacing w:after="120" w:line="240" w:lineRule="auto"/>
      <w:jc w:val="both"/>
    </w:pPr>
    <w:rPr>
      <w:rFonts w:ascii="Calibri Light" w:hAnsi="Calibri Light" w:cs="Calibri Light"/>
      <w:strike/>
      <w:color w:val="FF0000"/>
      <w:kern w:val="2"/>
      <w:sz w:val="24"/>
      <w:szCs w:val="24"/>
      <w14:ligatures w14:val="standardContextual"/>
    </w:rPr>
  </w:style>
  <w:style w:type="character" w:customStyle="1" w:styleId="RevogaoChar">
    <w:name w:val="Revogação Char"/>
    <w:link w:val="Revogao"/>
    <w:rsid w:val="00B97C91"/>
    <w:rPr>
      <w:rFonts w:ascii="Calibri Light" w:hAnsi="Calibri Light" w:cs="Calibri Light"/>
      <w:strike/>
      <w:color w:val="FF0000"/>
      <w:kern w:val="2"/>
      <w:sz w:val="24"/>
      <w:szCs w:val="24"/>
      <w14:ligatures w14:val="standardContextual"/>
    </w:rPr>
  </w:style>
  <w:style w:type="paragraph" w:customStyle="1" w:styleId="Original">
    <w:name w:val="Original"/>
    <w:basedOn w:val="TextosemFormatao"/>
    <w:link w:val="OriginalChar"/>
    <w:qFormat/>
    <w:rsid w:val="00B97C91"/>
    <w:pPr>
      <w:spacing w:after="120"/>
      <w:jc w:val="both"/>
    </w:pPr>
    <w:rPr>
      <w:rFonts w:ascii="Calibri Light" w:eastAsiaTheme="minorHAnsi" w:hAnsi="Calibri Light" w:cs="Calibri Light"/>
      <w:kern w:val="2"/>
      <w:sz w:val="24"/>
      <w:szCs w:val="24"/>
      <w:lang w:val="pt-BR" w:eastAsia="en-US"/>
      <w14:ligatures w14:val="standardContextual"/>
    </w:rPr>
  </w:style>
  <w:style w:type="character" w:customStyle="1" w:styleId="OriginalChar">
    <w:name w:val="Original Char"/>
    <w:link w:val="Original"/>
    <w:rsid w:val="00B97C91"/>
    <w:rPr>
      <w:rFonts w:ascii="Calibri Light" w:hAnsi="Calibri Light" w:cs="Calibri Light"/>
      <w:snapToGrid w:val="0"/>
      <w:kern w:val="2"/>
      <w:sz w:val="24"/>
      <w:szCs w:val="24"/>
      <w14:ligatures w14:val="standardContextual"/>
    </w:rPr>
  </w:style>
  <w:style w:type="paragraph" w:customStyle="1" w:styleId="Adio">
    <w:name w:val="Adição"/>
    <w:basedOn w:val="Normal"/>
    <w:link w:val="AdioChar"/>
    <w:qFormat/>
    <w:rsid w:val="00B97C91"/>
    <w:pPr>
      <w:tabs>
        <w:tab w:val="left" w:pos="0"/>
      </w:tabs>
      <w:spacing w:after="120" w:line="240" w:lineRule="auto"/>
      <w:jc w:val="both"/>
    </w:pPr>
    <w:rPr>
      <w:rFonts w:ascii="Calibri Light" w:hAnsi="Calibri Light" w:cs="Calibri Light"/>
      <w:color w:val="0070C0"/>
      <w:kern w:val="2"/>
      <w:sz w:val="24"/>
      <w:szCs w:val="24"/>
      <w14:ligatures w14:val="standardContextual"/>
    </w:rPr>
  </w:style>
  <w:style w:type="character" w:customStyle="1" w:styleId="AdioChar">
    <w:name w:val="Adição Char"/>
    <w:link w:val="Adio"/>
    <w:rsid w:val="00B97C91"/>
    <w:rPr>
      <w:rFonts w:ascii="Calibri Light" w:hAnsi="Calibri Light" w:cs="Calibri Light"/>
      <w:color w:val="0070C0"/>
      <w:kern w:val="2"/>
      <w:sz w:val="24"/>
      <w:szCs w:val="24"/>
      <w14:ligatures w14:val="standardContextual"/>
    </w:rPr>
  </w:style>
  <w:style w:type="paragraph" w:customStyle="1" w:styleId="OBS">
    <w:name w:val="OBS"/>
    <w:basedOn w:val="Normal"/>
    <w:link w:val="OBSChar"/>
    <w:qFormat/>
    <w:rsid w:val="00B97C91"/>
    <w:pPr>
      <w:tabs>
        <w:tab w:val="left" w:pos="0"/>
      </w:tabs>
      <w:spacing w:after="120" w:line="240" w:lineRule="auto"/>
      <w:jc w:val="both"/>
    </w:pPr>
    <w:rPr>
      <w:rFonts w:ascii="Calibri Light" w:hAnsi="Calibri Light" w:cs="Calibri Light"/>
      <w:color w:val="AEAAAA"/>
      <w:kern w:val="2"/>
      <w:sz w:val="24"/>
      <w:szCs w:val="24"/>
      <w14:ligatures w14:val="standardContextual"/>
    </w:rPr>
  </w:style>
  <w:style w:type="character" w:customStyle="1" w:styleId="OBSChar">
    <w:name w:val="OBS Char"/>
    <w:link w:val="OBS"/>
    <w:rsid w:val="00B97C91"/>
    <w:rPr>
      <w:rFonts w:ascii="Calibri Light" w:hAnsi="Calibri Light" w:cs="Calibri Light"/>
      <w:color w:val="AEAAAA"/>
      <w:kern w:val="2"/>
      <w:sz w:val="24"/>
      <w:szCs w:val="24"/>
      <w14:ligatures w14:val="standardContextual"/>
    </w:rPr>
  </w:style>
  <w:style w:type="paragraph" w:customStyle="1" w:styleId="Ttulos">
    <w:name w:val="Títulos"/>
    <w:basedOn w:val="ParteNormativa"/>
    <w:link w:val="TtulosChar"/>
    <w:qFormat/>
    <w:rsid w:val="00B97C91"/>
    <w:pPr>
      <w:jc w:val="center"/>
    </w:pPr>
    <w:rPr>
      <w:rFonts w:ascii="Calibri Light" w:hAnsi="Calibri Light"/>
      <w:caps/>
    </w:rPr>
  </w:style>
  <w:style w:type="character" w:customStyle="1" w:styleId="TtulosChar">
    <w:name w:val="Títulos Char"/>
    <w:basedOn w:val="ParteNormativaChar"/>
    <w:link w:val="Ttulos"/>
    <w:rsid w:val="00B97C91"/>
    <w:rPr>
      <w:rFonts w:ascii="Calibri Light" w:hAnsi="Calibri Light" w:cs="Calibri Light"/>
      <w:caps/>
      <w:noProof/>
      <w:kern w:val="2"/>
      <w:sz w:val="24"/>
      <w:szCs w:val="24"/>
      <w14:ligatures w14:val="standardContextual"/>
    </w:rPr>
  </w:style>
  <w:style w:type="character" w:customStyle="1" w:styleId="TextoAdicionadoChar">
    <w:name w:val="Texto Adicionado Char"/>
    <w:basedOn w:val="Fontepargpadro"/>
    <w:link w:val="TextoAdicionado"/>
    <w:rsid w:val="00B97C91"/>
    <w:rPr>
      <w:rFonts w:ascii="Calibri Light" w:eastAsiaTheme="minorEastAsia" w:hAnsi="Calibri Light" w:cs="Calibri Light"/>
      <w:color w:val="0070C0"/>
    </w:rPr>
  </w:style>
  <w:style w:type="paragraph" w:customStyle="1" w:styleId="TextoAdicionado">
    <w:name w:val="Texto Adicionado"/>
    <w:basedOn w:val="Normal"/>
    <w:link w:val="TextoAdicionadoChar"/>
    <w:qFormat/>
    <w:rsid w:val="00B97C91"/>
    <w:pPr>
      <w:widowControl w:val="0"/>
      <w:spacing w:after="0" w:line="240" w:lineRule="auto"/>
      <w:jc w:val="both"/>
    </w:pPr>
    <w:rPr>
      <w:rFonts w:ascii="Calibri Light" w:eastAsiaTheme="minorEastAsia" w:hAnsi="Calibri Light" w:cs="Calibri Light"/>
      <w:color w:val="0070C0"/>
    </w:rPr>
  </w:style>
  <w:style w:type="paragraph" w:customStyle="1" w:styleId="EstiloLei1b">
    <w:name w:val="EstiloLei1b"/>
    <w:basedOn w:val="Normal"/>
    <w:link w:val="EstiloLei1bChar"/>
    <w:qFormat/>
    <w:rsid w:val="00B97C91"/>
    <w:pPr>
      <w:spacing w:after="0" w:line="360" w:lineRule="auto"/>
      <w:jc w:val="center"/>
    </w:pPr>
    <w:rPr>
      <w:rFonts w:ascii="Arial" w:eastAsia="Times New Roman" w:hAnsi="Arial" w:cs="Arial"/>
      <w:b/>
      <w:sz w:val="24"/>
      <w:szCs w:val="20"/>
      <w:lang w:eastAsia="pt-BR"/>
    </w:rPr>
  </w:style>
  <w:style w:type="character" w:customStyle="1" w:styleId="EstiloLei1bChar">
    <w:name w:val="EstiloLei1b Char"/>
    <w:basedOn w:val="Fontepargpadro"/>
    <w:link w:val="EstiloLei1b"/>
    <w:rsid w:val="00B97C91"/>
    <w:rPr>
      <w:rFonts w:ascii="Arial" w:eastAsia="Times New Roman" w:hAnsi="Arial" w:cs="Arial"/>
      <w:b/>
      <w:sz w:val="24"/>
      <w:szCs w:val="20"/>
      <w:lang w:eastAsia="pt-BR"/>
    </w:rPr>
  </w:style>
  <w:style w:type="character" w:customStyle="1" w:styleId="EstiloposturasChar">
    <w:name w:val="Estilo posturas Char"/>
    <w:basedOn w:val="Fontepargpadro"/>
    <w:link w:val="Estiloposturas"/>
    <w:locked/>
    <w:rsid w:val="00B97C91"/>
    <w:rPr>
      <w:rFonts w:asciiTheme="majorHAnsi" w:eastAsia="Liberation Sans" w:hAnsiTheme="majorHAnsi" w:cstheme="majorHAnsi"/>
      <w:color w:val="0070C0"/>
    </w:rPr>
  </w:style>
  <w:style w:type="paragraph" w:customStyle="1" w:styleId="Estiloposturas">
    <w:name w:val="Estilo posturas"/>
    <w:basedOn w:val="Ttulo1"/>
    <w:link w:val="EstiloposturasChar"/>
    <w:qFormat/>
    <w:rsid w:val="00B97C91"/>
    <w:pPr>
      <w:keepNext w:val="0"/>
      <w:widowControl w:val="0"/>
      <w:numPr>
        <w:numId w:val="4"/>
      </w:numPr>
      <w:tabs>
        <w:tab w:val="left" w:pos="142"/>
      </w:tabs>
      <w:autoSpaceDE w:val="0"/>
      <w:autoSpaceDN w:val="0"/>
      <w:spacing w:before="12" w:after="80"/>
      <w:ind w:left="40"/>
    </w:pPr>
    <w:rPr>
      <w:rFonts w:asciiTheme="majorHAnsi" w:eastAsia="Liberation Sans" w:hAnsiTheme="majorHAnsi" w:cstheme="majorHAnsi"/>
      <w:color w:val="0070C0"/>
      <w:sz w:val="22"/>
      <w:szCs w:val="22"/>
      <w:lang w:eastAsia="en-US"/>
    </w:rPr>
  </w:style>
  <w:style w:type="paragraph" w:customStyle="1" w:styleId="Revogado">
    <w:name w:val="Revogado"/>
    <w:basedOn w:val="Corpodetexto"/>
    <w:link w:val="RevogadoChar"/>
    <w:qFormat/>
    <w:rsid w:val="00B97C91"/>
    <w:pPr>
      <w:widowControl w:val="0"/>
      <w:autoSpaceDE w:val="0"/>
      <w:autoSpaceDN w:val="0"/>
      <w:spacing w:after="0"/>
      <w:ind w:right="-7"/>
    </w:pPr>
    <w:rPr>
      <w:rFonts w:ascii="Calibri Light" w:eastAsia="Liberation Sans" w:hAnsi="Calibri Light" w:cs="Calibri Light"/>
      <w:strike/>
      <w:color w:val="FF0000"/>
      <w:kern w:val="0"/>
      <w14:ligatures w14:val="none"/>
    </w:rPr>
  </w:style>
  <w:style w:type="character" w:customStyle="1" w:styleId="RevogadoChar">
    <w:name w:val="Revogado Char"/>
    <w:link w:val="Revogado"/>
    <w:rsid w:val="00B97C91"/>
    <w:rPr>
      <w:rFonts w:ascii="Calibri Light" w:eastAsia="Liberation Sans" w:hAnsi="Calibri Light" w:cs="Calibri Light"/>
      <w:strike/>
      <w:color w:val="FF0000"/>
      <w:sz w:val="24"/>
      <w:szCs w:val="24"/>
    </w:rPr>
  </w:style>
  <w:style w:type="table" w:customStyle="1" w:styleId="Tabelacomgrade1">
    <w:name w:val="Tabela com grade1"/>
    <w:basedOn w:val="Tabelanormal"/>
    <w:next w:val="Tabelacomgrade"/>
    <w:uiPriority w:val="39"/>
    <w:rsid w:val="00B97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B97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dicionadoAprovado">
    <w:name w:val="Texto Adicionado Aprovado"/>
    <w:basedOn w:val="Normal"/>
    <w:link w:val="TextoAdicionadoAprovadoChar"/>
    <w:qFormat/>
    <w:rsid w:val="00B97C91"/>
    <w:pPr>
      <w:spacing w:after="120" w:line="240" w:lineRule="auto"/>
      <w:jc w:val="both"/>
    </w:pPr>
    <w:rPr>
      <w:rFonts w:ascii="Calibri Light" w:hAnsi="Calibri Light"/>
      <w:color w:val="0070C0"/>
      <w:sz w:val="24"/>
    </w:rPr>
  </w:style>
  <w:style w:type="character" w:customStyle="1" w:styleId="TextoAdicionadoAprovadoChar">
    <w:name w:val="Texto Adicionado Aprovado Char"/>
    <w:basedOn w:val="Fontepargpadro"/>
    <w:link w:val="TextoAdicionadoAprovado"/>
    <w:rsid w:val="00B97C91"/>
    <w:rPr>
      <w:rFonts w:ascii="Calibri Light" w:hAnsi="Calibri Light"/>
      <w:color w:val="0070C0"/>
      <w:sz w:val="24"/>
    </w:rPr>
  </w:style>
  <w:style w:type="paragraph" w:customStyle="1" w:styleId="TextoRevogadoAprovado">
    <w:name w:val="Texto Revogado Aprovado"/>
    <w:basedOn w:val="Normal"/>
    <w:link w:val="TextoRevogadoAprovadoChar"/>
    <w:qFormat/>
    <w:rsid w:val="00B97C91"/>
    <w:pPr>
      <w:spacing w:after="0" w:line="240" w:lineRule="auto"/>
      <w:jc w:val="both"/>
    </w:pPr>
    <w:rPr>
      <w:rFonts w:ascii="Calibri Light" w:hAnsi="Calibri Light" w:cs="Calibri Light"/>
      <w:strike/>
      <w:color w:val="FF0000"/>
      <w:sz w:val="24"/>
    </w:rPr>
  </w:style>
  <w:style w:type="character" w:customStyle="1" w:styleId="TextoRevogadoAprovadoChar">
    <w:name w:val="Texto Revogado Aprovado Char"/>
    <w:basedOn w:val="Fontepargpadro"/>
    <w:link w:val="TextoRevogadoAprovado"/>
    <w:rsid w:val="00B97C91"/>
    <w:rPr>
      <w:rFonts w:ascii="Calibri Light" w:hAnsi="Calibri Light" w:cs="Calibri Light"/>
      <w:strike/>
      <w:color w:val="FF0000"/>
      <w:sz w:val="24"/>
    </w:rPr>
  </w:style>
  <w:style w:type="numbering" w:customStyle="1" w:styleId="Estilo1">
    <w:name w:val="Estilo1"/>
    <w:uiPriority w:val="99"/>
    <w:rsid w:val="00B97C91"/>
    <w:pPr>
      <w:numPr>
        <w:numId w:val="5"/>
      </w:numPr>
    </w:pPr>
  </w:style>
  <w:style w:type="paragraph" w:customStyle="1" w:styleId="Aprovadopelacomisso">
    <w:name w:val="Aprovado pela comissão"/>
    <w:basedOn w:val="TextoAdicionadoAprovado"/>
    <w:link w:val="AprovadopelacomissoChar"/>
    <w:qFormat/>
    <w:rsid w:val="00B97C91"/>
    <w:rPr>
      <w:rFonts w:asciiTheme="majorHAnsi" w:hAnsiTheme="majorHAnsi" w:cstheme="majorHAnsi"/>
      <w:color w:val="BFBFBF" w:themeColor="background1" w:themeShade="BF"/>
    </w:rPr>
  </w:style>
  <w:style w:type="character" w:customStyle="1" w:styleId="AprovadopelacomissoChar">
    <w:name w:val="Aprovado pela comissão Char"/>
    <w:basedOn w:val="TextoAdicionadoAprovadoChar"/>
    <w:link w:val="Aprovadopelacomisso"/>
    <w:rsid w:val="00B97C91"/>
    <w:rPr>
      <w:rFonts w:asciiTheme="majorHAnsi" w:hAnsiTheme="majorHAnsi" w:cstheme="majorHAnsi"/>
      <w:color w:val="BFBFBF" w:themeColor="background1" w:themeShade="BF"/>
      <w:sz w:val="24"/>
    </w:rPr>
  </w:style>
  <w:style w:type="paragraph" w:customStyle="1" w:styleId="Estilo2">
    <w:name w:val="Estilo2"/>
    <w:basedOn w:val="Normal"/>
    <w:link w:val="Estilo2Char"/>
    <w:uiPriority w:val="1"/>
    <w:qFormat/>
    <w:rsid w:val="00B97C91"/>
    <w:pPr>
      <w:spacing w:after="0" w:line="240" w:lineRule="auto"/>
      <w:jc w:val="both"/>
    </w:pPr>
    <w:rPr>
      <w:rFonts w:asciiTheme="majorHAnsi" w:eastAsiaTheme="minorEastAsia" w:hAnsiTheme="majorHAnsi" w:cstheme="majorHAnsi"/>
      <w:color w:val="0070C0"/>
      <w:lang w:eastAsia="pt-BR"/>
    </w:rPr>
  </w:style>
  <w:style w:type="character" w:customStyle="1" w:styleId="Estilo2Char">
    <w:name w:val="Estilo2 Char"/>
    <w:basedOn w:val="Fontepargpadro"/>
    <w:link w:val="Estilo2"/>
    <w:uiPriority w:val="1"/>
    <w:rsid w:val="00B97C91"/>
    <w:rPr>
      <w:rFonts w:asciiTheme="majorHAnsi" w:eastAsiaTheme="minorEastAsia" w:hAnsiTheme="majorHAnsi" w:cstheme="majorHAnsi"/>
      <w:color w:val="0070C0"/>
      <w:lang w:eastAsia="pt-BR"/>
    </w:rPr>
  </w:style>
  <w:style w:type="character" w:customStyle="1" w:styleId="TextoadicionadoChar0">
    <w:name w:val="Texto adicionado Char"/>
    <w:basedOn w:val="Fontepargpadro"/>
    <w:link w:val="Textoadicionado0"/>
    <w:uiPriority w:val="1"/>
    <w:rsid w:val="00B97C91"/>
    <w:rPr>
      <w:rFonts w:asciiTheme="majorHAnsi" w:eastAsiaTheme="majorEastAsia" w:hAnsiTheme="majorHAnsi" w:cstheme="majorBidi"/>
      <w:color w:val="0070C0"/>
      <w:lang w:eastAsia="pt-BR"/>
    </w:rPr>
  </w:style>
  <w:style w:type="paragraph" w:customStyle="1" w:styleId="Textoadicionado0">
    <w:name w:val="Texto adicionado"/>
    <w:basedOn w:val="Normal"/>
    <w:link w:val="TextoadicionadoChar0"/>
    <w:uiPriority w:val="1"/>
    <w:qFormat/>
    <w:rsid w:val="00B97C91"/>
    <w:pPr>
      <w:spacing w:after="0"/>
      <w:contextualSpacing/>
      <w:jc w:val="both"/>
    </w:pPr>
    <w:rPr>
      <w:rFonts w:asciiTheme="majorHAnsi" w:eastAsiaTheme="majorEastAsia" w:hAnsiTheme="majorHAnsi" w:cstheme="majorBidi"/>
      <w:color w:val="0070C0"/>
      <w:lang w:eastAsia="pt-BR"/>
    </w:rPr>
  </w:style>
  <w:style w:type="paragraph" w:customStyle="1" w:styleId="0Adioaceita">
    <w:name w:val="0_Adição aceita"/>
    <w:basedOn w:val="ParteNormativa"/>
    <w:next w:val="ParteNormativa"/>
    <w:link w:val="0AdioaceitaChar"/>
    <w:qFormat/>
    <w:rsid w:val="00B97C91"/>
    <w:rPr>
      <w:color w:val="7F7F7F" w:themeColor="text1" w:themeTint="80"/>
    </w:rPr>
  </w:style>
  <w:style w:type="character" w:customStyle="1" w:styleId="0AdioaceitaChar">
    <w:name w:val="0_Adição aceita Char"/>
    <w:basedOn w:val="ParteNormativaChar"/>
    <w:link w:val="0Adioaceita"/>
    <w:rsid w:val="00B97C91"/>
    <w:rPr>
      <w:rFonts w:ascii="Calibri" w:hAnsi="Calibri" w:cs="Calibri Light"/>
      <w:noProof/>
      <w:color w:val="7F7F7F" w:themeColor="text1" w:themeTint="80"/>
      <w:kern w:val="2"/>
      <w:sz w:val="24"/>
      <w:szCs w:val="24"/>
      <w14:ligatures w14:val="standardContextual"/>
    </w:rPr>
  </w:style>
  <w:style w:type="paragraph" w:customStyle="1" w:styleId="0Revogaoaceita">
    <w:name w:val="0_Revogação aceita"/>
    <w:basedOn w:val="ParteNormativa"/>
    <w:link w:val="0RevogaoaceitaChar"/>
    <w:qFormat/>
    <w:rsid w:val="00B97C91"/>
    <w:rPr>
      <w:strike/>
      <w:color w:val="D0CECE" w:themeColor="background2" w:themeShade="E6"/>
    </w:rPr>
  </w:style>
  <w:style w:type="character" w:customStyle="1" w:styleId="0RevogaoaceitaChar">
    <w:name w:val="0_Revogação aceita Char"/>
    <w:basedOn w:val="ParteNormativaChar"/>
    <w:link w:val="0Revogaoaceita"/>
    <w:rsid w:val="00B97C91"/>
    <w:rPr>
      <w:rFonts w:ascii="Calibri" w:hAnsi="Calibri" w:cs="Calibri Light"/>
      <w:strike/>
      <w:noProof/>
      <w:color w:val="D0CECE" w:themeColor="background2" w:themeShade="E6"/>
      <w:kern w:val="2"/>
      <w:sz w:val="24"/>
      <w:szCs w:val="24"/>
      <w14:ligatures w14:val="standardContextual"/>
    </w:rPr>
  </w:style>
  <w:style w:type="paragraph" w:styleId="Reviso">
    <w:name w:val="Revision"/>
    <w:hidden/>
    <w:uiPriority w:val="99"/>
    <w:semiHidden/>
    <w:rsid w:val="00B97C91"/>
    <w:pPr>
      <w:spacing w:after="0" w:line="240" w:lineRule="auto"/>
    </w:pPr>
    <w:rPr>
      <w:kern w:val="2"/>
      <w:sz w:val="24"/>
      <w:szCs w:val="24"/>
      <w14:ligatures w14:val="standardContextual"/>
    </w:rPr>
  </w:style>
  <w:style w:type="character" w:styleId="Meno">
    <w:name w:val="Mention"/>
    <w:basedOn w:val="Fontepargpadro"/>
    <w:uiPriority w:val="99"/>
    <w:unhideWhenUsed/>
    <w:rsid w:val="00B97C91"/>
    <w:rPr>
      <w:color w:val="2B579A"/>
      <w:shd w:val="clear" w:color="auto" w:fill="E1DFDD"/>
    </w:rPr>
  </w:style>
  <w:style w:type="character" w:customStyle="1" w:styleId="Bodytext2Exact">
    <w:name w:val="Body text (2) Exact"/>
    <w:basedOn w:val="Fontepargpadro"/>
    <w:rsid w:val="000654E2"/>
    <w:rPr>
      <w:rFonts w:ascii="Arial" w:eastAsia="Arial" w:hAnsi="Arial" w:cs="Arial"/>
      <w:b w:val="0"/>
      <w:bCs w:val="0"/>
      <w:i w:val="0"/>
      <w:iCs w:val="0"/>
      <w:smallCaps w:val="0"/>
      <w:strike w:val="0"/>
      <w:sz w:val="20"/>
      <w:szCs w:val="20"/>
      <w:u w:val="none"/>
    </w:rPr>
  </w:style>
  <w:style w:type="character" w:customStyle="1" w:styleId="Heading2">
    <w:name w:val="Heading #2_"/>
    <w:basedOn w:val="Fontepargpadro"/>
    <w:link w:val="Heading20"/>
    <w:rsid w:val="000654E2"/>
    <w:rPr>
      <w:rFonts w:ascii="Arial" w:eastAsia="Arial" w:hAnsi="Arial" w:cs="Arial"/>
      <w:b/>
      <w:bCs/>
      <w:shd w:val="clear" w:color="auto" w:fill="FFFFFF"/>
    </w:rPr>
  </w:style>
  <w:style w:type="character" w:customStyle="1" w:styleId="Headerorfooter">
    <w:name w:val="Header or footer_"/>
    <w:basedOn w:val="Fontepargpadro"/>
    <w:link w:val="Headerorfooter1"/>
    <w:rsid w:val="000654E2"/>
    <w:rPr>
      <w:rFonts w:ascii="Arial" w:eastAsia="Arial" w:hAnsi="Arial" w:cs="Arial"/>
      <w:b/>
      <w:bCs/>
      <w:shd w:val="clear" w:color="auto" w:fill="FFFFFF"/>
    </w:rPr>
  </w:style>
  <w:style w:type="character" w:customStyle="1" w:styleId="Headerorfooter0">
    <w:name w:val="Header or footer"/>
    <w:basedOn w:val="Headerorfooter"/>
    <w:rsid w:val="000654E2"/>
    <w:rPr>
      <w:rFonts w:ascii="Arial" w:eastAsia="Arial" w:hAnsi="Arial" w:cs="Arial"/>
      <w:b/>
      <w:bCs/>
      <w:shd w:val="clear" w:color="auto" w:fill="FFFFFF"/>
    </w:rPr>
  </w:style>
  <w:style w:type="character" w:customStyle="1" w:styleId="Bodytext2">
    <w:name w:val="Body text (2)_"/>
    <w:basedOn w:val="Fontepargpadro"/>
    <w:link w:val="Bodytext20"/>
    <w:rsid w:val="000654E2"/>
    <w:rPr>
      <w:rFonts w:ascii="Arial" w:eastAsia="Arial" w:hAnsi="Arial" w:cs="Arial"/>
      <w:sz w:val="20"/>
      <w:szCs w:val="20"/>
      <w:shd w:val="clear" w:color="auto" w:fill="FFFFFF"/>
    </w:rPr>
  </w:style>
  <w:style w:type="character" w:customStyle="1" w:styleId="PicturecaptionExact">
    <w:name w:val="Picture caption Exact"/>
    <w:basedOn w:val="Fontepargpadro"/>
    <w:link w:val="Picturecaption"/>
    <w:rsid w:val="000654E2"/>
    <w:rPr>
      <w:rFonts w:ascii="Arial" w:eastAsia="Arial" w:hAnsi="Arial" w:cs="Arial"/>
      <w:b/>
      <w:bCs/>
      <w:sz w:val="20"/>
      <w:szCs w:val="20"/>
      <w:shd w:val="clear" w:color="auto" w:fill="FFFFFF"/>
    </w:rPr>
  </w:style>
  <w:style w:type="character" w:customStyle="1" w:styleId="Bodytext4Exact">
    <w:name w:val="Body text (4) Exact"/>
    <w:basedOn w:val="Fontepargpadro"/>
    <w:link w:val="Bodytext4"/>
    <w:rsid w:val="000654E2"/>
    <w:rPr>
      <w:rFonts w:ascii="Arial" w:eastAsia="Arial" w:hAnsi="Arial" w:cs="Arial"/>
      <w:b/>
      <w:bCs/>
      <w:shd w:val="clear" w:color="auto" w:fill="FFFFFF"/>
    </w:rPr>
  </w:style>
  <w:style w:type="character" w:customStyle="1" w:styleId="Bodytext5Exact">
    <w:name w:val="Body text (5) Exact"/>
    <w:basedOn w:val="Fontepargpadro"/>
    <w:link w:val="Bodytext5"/>
    <w:rsid w:val="000654E2"/>
    <w:rPr>
      <w:rFonts w:ascii="Courier New" w:eastAsia="Courier New" w:hAnsi="Courier New" w:cs="Courier New"/>
      <w:b/>
      <w:bCs/>
      <w:spacing w:val="-10"/>
      <w:shd w:val="clear" w:color="auto" w:fill="FFFFFF"/>
    </w:rPr>
  </w:style>
  <w:style w:type="character" w:customStyle="1" w:styleId="Bodytext5Arial65ptNotBoldItalicSpacing-1ptExact">
    <w:name w:val="Body text (5) + Arial;6.5 pt;Not Bold;Italic;Spacing -1 pt Exact"/>
    <w:basedOn w:val="Bodytext5Exact"/>
    <w:rsid w:val="000654E2"/>
    <w:rPr>
      <w:rFonts w:ascii="Courier New" w:eastAsia="Courier New" w:hAnsi="Courier New" w:cs="Courier New"/>
      <w:b/>
      <w:bCs/>
      <w:spacing w:val="-10"/>
      <w:shd w:val="clear" w:color="auto" w:fill="FFFFFF"/>
    </w:rPr>
  </w:style>
  <w:style w:type="character" w:customStyle="1" w:styleId="HeaderorfooterCourierNew25ptNotBoldSpacing-2pt">
    <w:name w:val="Header or footer + Courier New;25 pt;Not Bold;Spacing -2 pt"/>
    <w:basedOn w:val="Headerorfooter"/>
    <w:rsid w:val="000654E2"/>
    <w:rPr>
      <w:rFonts w:ascii="Arial" w:eastAsia="Arial" w:hAnsi="Arial" w:cs="Arial"/>
      <w:b/>
      <w:bCs/>
      <w:shd w:val="clear" w:color="auto" w:fill="FFFFFF"/>
    </w:rPr>
  </w:style>
  <w:style w:type="character" w:customStyle="1" w:styleId="Bodytext2Bold">
    <w:name w:val="Body text (2) + Bold"/>
    <w:basedOn w:val="Bodytext2"/>
    <w:rsid w:val="000654E2"/>
    <w:rPr>
      <w:rFonts w:ascii="Arial" w:eastAsia="Arial" w:hAnsi="Arial" w:cs="Arial"/>
      <w:b/>
      <w:bCs/>
      <w:color w:val="000000"/>
      <w:spacing w:val="0"/>
      <w:w w:val="100"/>
      <w:position w:val="0"/>
      <w:sz w:val="20"/>
      <w:szCs w:val="20"/>
      <w:shd w:val="clear" w:color="auto" w:fill="FFFFFF"/>
      <w:lang w:val="pt-PT" w:eastAsia="pt-PT" w:bidi="pt-PT"/>
    </w:rPr>
  </w:style>
  <w:style w:type="character" w:customStyle="1" w:styleId="Bodytext2ItalicSpacing-1pt">
    <w:name w:val="Body text (2) + Italic;Spacing -1 pt"/>
    <w:basedOn w:val="Bodytext2"/>
    <w:rsid w:val="000654E2"/>
    <w:rPr>
      <w:rFonts w:ascii="Arial" w:eastAsia="Arial" w:hAnsi="Arial" w:cs="Arial"/>
      <w:i/>
      <w:iCs/>
      <w:color w:val="000000"/>
      <w:spacing w:val="-20"/>
      <w:w w:val="100"/>
      <w:position w:val="0"/>
      <w:sz w:val="20"/>
      <w:szCs w:val="20"/>
      <w:shd w:val="clear" w:color="auto" w:fill="FFFFFF"/>
      <w:lang w:val="pt-PT" w:eastAsia="pt-PT" w:bidi="pt-PT"/>
    </w:rPr>
  </w:style>
  <w:style w:type="character" w:customStyle="1" w:styleId="Heading3">
    <w:name w:val="Heading #3_"/>
    <w:basedOn w:val="Fontepargpadro"/>
    <w:link w:val="Heading30"/>
    <w:rsid w:val="000654E2"/>
    <w:rPr>
      <w:rFonts w:ascii="Arial" w:eastAsia="Arial" w:hAnsi="Arial" w:cs="Arial"/>
      <w:b/>
      <w:bCs/>
      <w:sz w:val="20"/>
      <w:szCs w:val="20"/>
      <w:shd w:val="clear" w:color="auto" w:fill="FFFFFF"/>
    </w:rPr>
  </w:style>
  <w:style w:type="character" w:customStyle="1" w:styleId="Bodytext2Spacing2pt">
    <w:name w:val="Body text (2) + Spacing 2 pt"/>
    <w:basedOn w:val="Bodytext2"/>
    <w:rsid w:val="000654E2"/>
    <w:rPr>
      <w:rFonts w:ascii="Arial" w:eastAsia="Arial" w:hAnsi="Arial" w:cs="Arial"/>
      <w:color w:val="000000"/>
      <w:spacing w:val="40"/>
      <w:w w:val="100"/>
      <w:position w:val="0"/>
      <w:sz w:val="20"/>
      <w:szCs w:val="20"/>
      <w:shd w:val="clear" w:color="auto" w:fill="FFFFFF"/>
      <w:lang w:val="pt-PT" w:eastAsia="pt-PT" w:bidi="pt-PT"/>
    </w:rPr>
  </w:style>
  <w:style w:type="character" w:customStyle="1" w:styleId="Bodytext3">
    <w:name w:val="Body text (3)_"/>
    <w:basedOn w:val="Fontepargpadro"/>
    <w:link w:val="Bodytext30"/>
    <w:rsid w:val="000654E2"/>
    <w:rPr>
      <w:rFonts w:ascii="Arial" w:eastAsia="Arial" w:hAnsi="Arial" w:cs="Arial"/>
      <w:b/>
      <w:bCs/>
      <w:spacing w:val="10"/>
      <w:shd w:val="clear" w:color="auto" w:fill="FFFFFF"/>
    </w:rPr>
  </w:style>
  <w:style w:type="character" w:customStyle="1" w:styleId="HeaderorfooterNotBoldItalic">
    <w:name w:val="Header or footer + Not Bold;Italic"/>
    <w:basedOn w:val="Headerorfooter"/>
    <w:rsid w:val="000654E2"/>
    <w:rPr>
      <w:rFonts w:ascii="Arial" w:eastAsia="Arial" w:hAnsi="Arial" w:cs="Arial"/>
      <w:b/>
      <w:bCs/>
      <w:shd w:val="clear" w:color="auto" w:fill="FFFFFF"/>
    </w:rPr>
  </w:style>
  <w:style w:type="character" w:customStyle="1" w:styleId="Bodytext2BoldSpacing2pt">
    <w:name w:val="Body text (2) + Bold;Spacing 2 pt"/>
    <w:basedOn w:val="Bodytext2"/>
    <w:rsid w:val="000654E2"/>
    <w:rPr>
      <w:rFonts w:ascii="Arial" w:eastAsia="Arial" w:hAnsi="Arial" w:cs="Arial"/>
      <w:b/>
      <w:bCs/>
      <w:color w:val="000000"/>
      <w:spacing w:val="40"/>
      <w:w w:val="100"/>
      <w:position w:val="0"/>
      <w:sz w:val="20"/>
      <w:szCs w:val="20"/>
      <w:shd w:val="clear" w:color="auto" w:fill="FFFFFF"/>
      <w:lang w:val="pt-PT" w:eastAsia="pt-PT" w:bidi="pt-PT"/>
    </w:rPr>
  </w:style>
  <w:style w:type="character" w:customStyle="1" w:styleId="HeaderorfooterImpact105ptNotBold">
    <w:name w:val="Header or footer + Impact;10.5 pt;Not Bold"/>
    <w:basedOn w:val="Headerorfooter"/>
    <w:rsid w:val="000654E2"/>
    <w:rPr>
      <w:rFonts w:ascii="Arial" w:eastAsia="Arial" w:hAnsi="Arial" w:cs="Arial"/>
      <w:b/>
      <w:bCs/>
      <w:shd w:val="clear" w:color="auto" w:fill="FFFFFF"/>
    </w:rPr>
  </w:style>
  <w:style w:type="character" w:customStyle="1" w:styleId="Tableofcontents">
    <w:name w:val="Table of contents_"/>
    <w:basedOn w:val="Fontepargpadro"/>
    <w:link w:val="Tableofcontents0"/>
    <w:rsid w:val="000654E2"/>
    <w:rPr>
      <w:rFonts w:ascii="Arial" w:eastAsia="Arial" w:hAnsi="Arial" w:cs="Arial"/>
      <w:sz w:val="20"/>
      <w:szCs w:val="20"/>
      <w:shd w:val="clear" w:color="auto" w:fill="FFFFFF"/>
    </w:rPr>
  </w:style>
  <w:style w:type="character" w:customStyle="1" w:styleId="Heading1">
    <w:name w:val="Heading #1_"/>
    <w:basedOn w:val="Fontepargpadro"/>
    <w:link w:val="Heading10"/>
    <w:rsid w:val="000654E2"/>
    <w:rPr>
      <w:rFonts w:ascii="Courier New" w:eastAsia="Courier New" w:hAnsi="Courier New" w:cs="Courier New"/>
      <w:b/>
      <w:bCs/>
      <w:sz w:val="32"/>
      <w:szCs w:val="32"/>
      <w:shd w:val="clear" w:color="auto" w:fill="FFFFFF"/>
    </w:rPr>
  </w:style>
  <w:style w:type="character" w:customStyle="1" w:styleId="Bodytext6">
    <w:name w:val="Body text (6)_"/>
    <w:basedOn w:val="Fontepargpadro"/>
    <w:link w:val="Bodytext60"/>
    <w:rsid w:val="000654E2"/>
    <w:rPr>
      <w:rFonts w:ascii="Times New Roman" w:eastAsia="Times New Roman" w:hAnsi="Times New Roman" w:cs="Times New Roman"/>
      <w:b/>
      <w:bCs/>
      <w:spacing w:val="30"/>
      <w:sz w:val="8"/>
      <w:szCs w:val="8"/>
      <w:shd w:val="clear" w:color="auto" w:fill="FFFFFF"/>
    </w:rPr>
  </w:style>
  <w:style w:type="character" w:customStyle="1" w:styleId="Picturecaption2Exact">
    <w:name w:val="Picture caption (2) Exact"/>
    <w:basedOn w:val="Fontepargpadro"/>
    <w:link w:val="Picturecaption2"/>
    <w:rsid w:val="000654E2"/>
    <w:rPr>
      <w:rFonts w:ascii="Arial" w:eastAsia="Arial" w:hAnsi="Arial" w:cs="Arial"/>
      <w:sz w:val="20"/>
      <w:szCs w:val="20"/>
      <w:shd w:val="clear" w:color="auto" w:fill="FFFFFF"/>
    </w:rPr>
  </w:style>
  <w:style w:type="character" w:customStyle="1" w:styleId="Picturecaption2CourierNew11ptBoldSmallCapsExact">
    <w:name w:val="Picture caption (2) + Courier New;11 pt;Bold;Small Caps Exact"/>
    <w:basedOn w:val="Picturecaption2Exact"/>
    <w:rsid w:val="000654E2"/>
    <w:rPr>
      <w:rFonts w:ascii="Courier New" w:eastAsia="Courier New" w:hAnsi="Courier New" w:cs="Courier New"/>
      <w:b/>
      <w:bCs/>
      <w:smallCaps/>
      <w:color w:val="000000"/>
      <w:spacing w:val="0"/>
      <w:w w:val="100"/>
      <w:position w:val="0"/>
      <w:sz w:val="22"/>
      <w:szCs w:val="22"/>
      <w:shd w:val="clear" w:color="auto" w:fill="FFFFFF"/>
      <w:lang w:val="pt-PT" w:eastAsia="pt-PT" w:bidi="pt-PT"/>
    </w:rPr>
  </w:style>
  <w:style w:type="paragraph" w:customStyle="1" w:styleId="Bodytext20">
    <w:name w:val="Body text (2)"/>
    <w:basedOn w:val="Normal"/>
    <w:link w:val="Bodytext2"/>
    <w:rsid w:val="000654E2"/>
    <w:pPr>
      <w:shd w:val="clear" w:color="auto" w:fill="FFFFFF"/>
      <w:spacing w:before="1020" w:after="660" w:line="235" w:lineRule="exact"/>
      <w:jc w:val="both"/>
    </w:pPr>
    <w:rPr>
      <w:rFonts w:ascii="Arial" w:eastAsia="Arial" w:hAnsi="Arial" w:cs="Arial"/>
      <w:sz w:val="20"/>
      <w:szCs w:val="20"/>
    </w:rPr>
  </w:style>
  <w:style w:type="paragraph" w:customStyle="1" w:styleId="Heading20">
    <w:name w:val="Heading #2"/>
    <w:basedOn w:val="Normal"/>
    <w:link w:val="Heading2"/>
    <w:rsid w:val="000654E2"/>
    <w:pPr>
      <w:shd w:val="clear" w:color="auto" w:fill="FFFFFF"/>
      <w:spacing w:after="1020" w:line="0" w:lineRule="atLeast"/>
      <w:jc w:val="both"/>
      <w:outlineLvl w:val="1"/>
    </w:pPr>
    <w:rPr>
      <w:rFonts w:ascii="Arial" w:eastAsia="Arial" w:hAnsi="Arial" w:cs="Arial"/>
      <w:b/>
      <w:bCs/>
    </w:rPr>
  </w:style>
  <w:style w:type="paragraph" w:customStyle="1" w:styleId="Headerorfooter1">
    <w:name w:val="Header or footer1"/>
    <w:basedOn w:val="Normal"/>
    <w:link w:val="Headerorfooter"/>
    <w:rsid w:val="000654E2"/>
    <w:pPr>
      <w:shd w:val="clear" w:color="auto" w:fill="FFFFFF"/>
      <w:spacing w:after="120" w:line="283" w:lineRule="exact"/>
      <w:jc w:val="both"/>
    </w:pPr>
    <w:rPr>
      <w:rFonts w:ascii="Arial" w:eastAsia="Arial" w:hAnsi="Arial" w:cs="Arial"/>
      <w:b/>
      <w:bCs/>
    </w:rPr>
  </w:style>
  <w:style w:type="paragraph" w:customStyle="1" w:styleId="Picturecaption">
    <w:name w:val="Picture caption"/>
    <w:basedOn w:val="Normal"/>
    <w:link w:val="PicturecaptionExact"/>
    <w:rsid w:val="000654E2"/>
    <w:pPr>
      <w:shd w:val="clear" w:color="auto" w:fill="FFFFFF"/>
      <w:spacing w:after="120" w:line="0" w:lineRule="atLeast"/>
      <w:jc w:val="both"/>
    </w:pPr>
    <w:rPr>
      <w:rFonts w:ascii="Arial" w:eastAsia="Arial" w:hAnsi="Arial" w:cs="Arial"/>
      <w:b/>
      <w:bCs/>
      <w:sz w:val="20"/>
      <w:szCs w:val="20"/>
    </w:rPr>
  </w:style>
  <w:style w:type="paragraph" w:customStyle="1" w:styleId="Bodytext4">
    <w:name w:val="Body text (4)"/>
    <w:basedOn w:val="Normal"/>
    <w:link w:val="Bodytext4Exact"/>
    <w:rsid w:val="000654E2"/>
    <w:pPr>
      <w:shd w:val="clear" w:color="auto" w:fill="FFFFFF"/>
      <w:spacing w:after="120" w:line="0" w:lineRule="atLeast"/>
      <w:jc w:val="both"/>
    </w:pPr>
    <w:rPr>
      <w:rFonts w:ascii="Arial" w:eastAsia="Arial" w:hAnsi="Arial" w:cs="Arial"/>
      <w:b/>
      <w:bCs/>
    </w:rPr>
  </w:style>
  <w:style w:type="paragraph" w:customStyle="1" w:styleId="Bodytext5">
    <w:name w:val="Body text (5)"/>
    <w:basedOn w:val="Normal"/>
    <w:link w:val="Bodytext5Exact"/>
    <w:rsid w:val="000654E2"/>
    <w:pPr>
      <w:shd w:val="clear" w:color="auto" w:fill="FFFFFF"/>
      <w:spacing w:after="120" w:line="0" w:lineRule="atLeast"/>
      <w:jc w:val="both"/>
    </w:pPr>
    <w:rPr>
      <w:rFonts w:ascii="Courier New" w:eastAsia="Courier New" w:hAnsi="Courier New" w:cs="Courier New"/>
      <w:b/>
      <w:bCs/>
      <w:spacing w:val="-10"/>
    </w:rPr>
  </w:style>
  <w:style w:type="paragraph" w:customStyle="1" w:styleId="Heading30">
    <w:name w:val="Heading #3"/>
    <w:basedOn w:val="Normal"/>
    <w:link w:val="Heading3"/>
    <w:rsid w:val="000654E2"/>
    <w:pPr>
      <w:shd w:val="clear" w:color="auto" w:fill="FFFFFF"/>
      <w:spacing w:before="180" w:after="120" w:line="0" w:lineRule="atLeast"/>
      <w:jc w:val="center"/>
      <w:outlineLvl w:val="2"/>
    </w:pPr>
    <w:rPr>
      <w:rFonts w:ascii="Arial" w:eastAsia="Arial" w:hAnsi="Arial" w:cs="Arial"/>
      <w:b/>
      <w:bCs/>
      <w:sz w:val="20"/>
      <w:szCs w:val="20"/>
    </w:rPr>
  </w:style>
  <w:style w:type="paragraph" w:customStyle="1" w:styleId="Bodytext30">
    <w:name w:val="Body text (3)"/>
    <w:basedOn w:val="Normal"/>
    <w:link w:val="Bodytext3"/>
    <w:rsid w:val="000654E2"/>
    <w:pPr>
      <w:shd w:val="clear" w:color="auto" w:fill="FFFFFF"/>
      <w:spacing w:after="120" w:line="0" w:lineRule="atLeast"/>
      <w:jc w:val="both"/>
    </w:pPr>
    <w:rPr>
      <w:rFonts w:ascii="Arial" w:eastAsia="Arial" w:hAnsi="Arial" w:cs="Arial"/>
      <w:b/>
      <w:bCs/>
      <w:spacing w:val="10"/>
    </w:rPr>
  </w:style>
  <w:style w:type="paragraph" w:customStyle="1" w:styleId="Tableofcontents0">
    <w:name w:val="Table of contents"/>
    <w:basedOn w:val="Normal"/>
    <w:link w:val="Tableofcontents"/>
    <w:rsid w:val="000654E2"/>
    <w:pPr>
      <w:shd w:val="clear" w:color="auto" w:fill="FFFFFF"/>
      <w:spacing w:after="120" w:line="226" w:lineRule="exact"/>
      <w:jc w:val="both"/>
    </w:pPr>
    <w:rPr>
      <w:rFonts w:ascii="Arial" w:eastAsia="Arial" w:hAnsi="Arial" w:cs="Arial"/>
      <w:sz w:val="20"/>
      <w:szCs w:val="20"/>
    </w:rPr>
  </w:style>
  <w:style w:type="paragraph" w:customStyle="1" w:styleId="Heading10">
    <w:name w:val="Heading #1"/>
    <w:basedOn w:val="Normal"/>
    <w:link w:val="Heading1"/>
    <w:rsid w:val="000654E2"/>
    <w:pPr>
      <w:shd w:val="clear" w:color="auto" w:fill="FFFFFF"/>
      <w:spacing w:after="120" w:line="283" w:lineRule="exact"/>
      <w:jc w:val="right"/>
      <w:outlineLvl w:val="0"/>
    </w:pPr>
    <w:rPr>
      <w:rFonts w:ascii="Courier New" w:eastAsia="Courier New" w:hAnsi="Courier New" w:cs="Courier New"/>
      <w:b/>
      <w:bCs/>
      <w:sz w:val="32"/>
      <w:szCs w:val="32"/>
    </w:rPr>
  </w:style>
  <w:style w:type="paragraph" w:customStyle="1" w:styleId="Bodytext60">
    <w:name w:val="Body text (6)"/>
    <w:basedOn w:val="Normal"/>
    <w:link w:val="Bodytext6"/>
    <w:rsid w:val="000654E2"/>
    <w:pPr>
      <w:shd w:val="clear" w:color="auto" w:fill="FFFFFF"/>
      <w:spacing w:after="120" w:line="0" w:lineRule="atLeast"/>
      <w:jc w:val="right"/>
    </w:pPr>
    <w:rPr>
      <w:rFonts w:ascii="Times New Roman" w:eastAsia="Times New Roman" w:hAnsi="Times New Roman" w:cs="Times New Roman"/>
      <w:b/>
      <w:bCs/>
      <w:spacing w:val="30"/>
      <w:sz w:val="8"/>
      <w:szCs w:val="8"/>
    </w:rPr>
  </w:style>
  <w:style w:type="paragraph" w:customStyle="1" w:styleId="Picturecaption2">
    <w:name w:val="Picture caption (2)"/>
    <w:basedOn w:val="Normal"/>
    <w:link w:val="Picturecaption2Exact"/>
    <w:rsid w:val="000654E2"/>
    <w:pPr>
      <w:shd w:val="clear" w:color="auto" w:fill="FFFFFF"/>
      <w:spacing w:after="60" w:line="0" w:lineRule="atLeast"/>
      <w:jc w:val="both"/>
    </w:pPr>
    <w:rPr>
      <w:rFonts w:ascii="Arial" w:eastAsia="Arial" w:hAnsi="Arial" w:cs="Arial"/>
      <w:sz w:val="20"/>
      <w:szCs w:val="20"/>
    </w:rPr>
  </w:style>
  <w:style w:type="table" w:styleId="SimplesTabela2">
    <w:name w:val="Plain Table 2"/>
    <w:basedOn w:val="Tabelanormal"/>
    <w:uiPriority w:val="42"/>
    <w:rsid w:val="000654E2"/>
    <w:pPr>
      <w:widowControl w:val="0"/>
      <w:autoSpaceDE w:val="0"/>
      <w:autoSpaceDN w:val="0"/>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0654E2"/>
    <w:pPr>
      <w:autoSpaceDE w:val="0"/>
      <w:autoSpaceDN w:val="0"/>
      <w:adjustRightInd w:val="0"/>
      <w:spacing w:after="0" w:line="240" w:lineRule="auto"/>
    </w:pPr>
    <w:rPr>
      <w:rFonts w:ascii="Calibri" w:eastAsia="Microsoft Sans Serif" w:hAnsi="Calibri" w:cs="Calibri"/>
      <w:color w:val="000000"/>
      <w:sz w:val="24"/>
      <w:szCs w:val="24"/>
      <w:lang w:eastAsia="pt-PT"/>
    </w:rPr>
  </w:style>
  <w:style w:type="paragraph" w:customStyle="1" w:styleId="paragraph">
    <w:name w:val="paragraph"/>
    <w:basedOn w:val="Normal"/>
    <w:rsid w:val="000654E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basedOn w:val="Fontepargpadro"/>
    <w:rsid w:val="000654E2"/>
  </w:style>
  <w:style w:type="character" w:customStyle="1" w:styleId="eop">
    <w:name w:val="eop"/>
    <w:basedOn w:val="Fontepargpadro"/>
    <w:rsid w:val="000654E2"/>
  </w:style>
  <w:style w:type="character" w:customStyle="1" w:styleId="Estilo1Char">
    <w:name w:val="Estilo1 Char"/>
    <w:basedOn w:val="Ttulo6Char"/>
    <w:rsid w:val="000654E2"/>
    <w:rPr>
      <w:rFonts w:ascii="Calibri Light" w:eastAsia="Liberation Sans" w:hAnsi="Calibri Light" w:cs="Calibri Light"/>
      <w:i w:val="0"/>
      <w:iCs w:val="0"/>
      <w:color w:val="0070C0"/>
      <w:kern w:val="2"/>
      <w:sz w:val="24"/>
      <w:szCs w:val="24"/>
      <w14:ligatures w14:val="standardContextual"/>
    </w:rPr>
  </w:style>
  <w:style w:type="table" w:styleId="TabelaSimples4">
    <w:name w:val="Plain Table 4"/>
    <w:basedOn w:val="Tabelanormal"/>
    <w:uiPriority w:val="44"/>
    <w:rsid w:val="000654E2"/>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cxw193537565">
    <w:name w:val="scxw193537565"/>
    <w:basedOn w:val="Fontepargpadro"/>
    <w:rsid w:val="000654E2"/>
  </w:style>
  <w:style w:type="character" w:styleId="MenoPendente">
    <w:name w:val="Unresolved Mention"/>
    <w:basedOn w:val="Fontepargpadro"/>
    <w:uiPriority w:val="99"/>
    <w:semiHidden/>
    <w:unhideWhenUsed/>
    <w:rsid w:val="000654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9381">
      <w:bodyDiv w:val="1"/>
      <w:marLeft w:val="0"/>
      <w:marRight w:val="0"/>
      <w:marTop w:val="0"/>
      <w:marBottom w:val="0"/>
      <w:divBdr>
        <w:top w:val="none" w:sz="0" w:space="0" w:color="auto"/>
        <w:left w:val="none" w:sz="0" w:space="0" w:color="auto"/>
        <w:bottom w:val="none" w:sz="0" w:space="0" w:color="auto"/>
        <w:right w:val="none" w:sz="0" w:space="0" w:color="auto"/>
      </w:divBdr>
    </w:div>
    <w:div w:id="150685484">
      <w:bodyDiv w:val="1"/>
      <w:marLeft w:val="0"/>
      <w:marRight w:val="0"/>
      <w:marTop w:val="0"/>
      <w:marBottom w:val="0"/>
      <w:divBdr>
        <w:top w:val="none" w:sz="0" w:space="0" w:color="auto"/>
        <w:left w:val="none" w:sz="0" w:space="0" w:color="auto"/>
        <w:bottom w:val="none" w:sz="0" w:space="0" w:color="auto"/>
        <w:right w:val="none" w:sz="0" w:space="0" w:color="auto"/>
      </w:divBdr>
    </w:div>
    <w:div w:id="571624958">
      <w:bodyDiv w:val="1"/>
      <w:marLeft w:val="0"/>
      <w:marRight w:val="0"/>
      <w:marTop w:val="0"/>
      <w:marBottom w:val="0"/>
      <w:divBdr>
        <w:top w:val="none" w:sz="0" w:space="0" w:color="auto"/>
        <w:left w:val="none" w:sz="0" w:space="0" w:color="auto"/>
        <w:bottom w:val="none" w:sz="0" w:space="0" w:color="auto"/>
        <w:right w:val="none" w:sz="0" w:space="0" w:color="auto"/>
      </w:divBdr>
    </w:div>
    <w:div w:id="850492441">
      <w:bodyDiv w:val="1"/>
      <w:marLeft w:val="0"/>
      <w:marRight w:val="0"/>
      <w:marTop w:val="0"/>
      <w:marBottom w:val="0"/>
      <w:divBdr>
        <w:top w:val="none" w:sz="0" w:space="0" w:color="auto"/>
        <w:left w:val="none" w:sz="0" w:space="0" w:color="auto"/>
        <w:bottom w:val="none" w:sz="0" w:space="0" w:color="auto"/>
        <w:right w:val="none" w:sz="0" w:space="0" w:color="auto"/>
      </w:divBdr>
    </w:div>
    <w:div w:id="853885676">
      <w:bodyDiv w:val="1"/>
      <w:marLeft w:val="0"/>
      <w:marRight w:val="0"/>
      <w:marTop w:val="0"/>
      <w:marBottom w:val="0"/>
      <w:divBdr>
        <w:top w:val="none" w:sz="0" w:space="0" w:color="auto"/>
        <w:left w:val="none" w:sz="0" w:space="0" w:color="auto"/>
        <w:bottom w:val="none" w:sz="0" w:space="0" w:color="auto"/>
        <w:right w:val="none" w:sz="0" w:space="0" w:color="auto"/>
      </w:divBdr>
    </w:div>
    <w:div w:id="1022628491">
      <w:bodyDiv w:val="1"/>
      <w:marLeft w:val="0"/>
      <w:marRight w:val="0"/>
      <w:marTop w:val="0"/>
      <w:marBottom w:val="0"/>
      <w:divBdr>
        <w:top w:val="none" w:sz="0" w:space="0" w:color="auto"/>
        <w:left w:val="none" w:sz="0" w:space="0" w:color="auto"/>
        <w:bottom w:val="none" w:sz="0" w:space="0" w:color="auto"/>
        <w:right w:val="none" w:sz="0" w:space="0" w:color="auto"/>
      </w:divBdr>
    </w:div>
    <w:div w:id="1510367740">
      <w:bodyDiv w:val="1"/>
      <w:marLeft w:val="0"/>
      <w:marRight w:val="0"/>
      <w:marTop w:val="0"/>
      <w:marBottom w:val="0"/>
      <w:divBdr>
        <w:top w:val="none" w:sz="0" w:space="0" w:color="auto"/>
        <w:left w:val="none" w:sz="0" w:space="0" w:color="auto"/>
        <w:bottom w:val="none" w:sz="0" w:space="0" w:color="auto"/>
        <w:right w:val="none" w:sz="0" w:space="0" w:color="auto"/>
      </w:divBdr>
    </w:div>
    <w:div w:id="1646008437">
      <w:bodyDiv w:val="1"/>
      <w:marLeft w:val="0"/>
      <w:marRight w:val="0"/>
      <w:marTop w:val="0"/>
      <w:marBottom w:val="0"/>
      <w:divBdr>
        <w:top w:val="none" w:sz="0" w:space="0" w:color="auto"/>
        <w:left w:val="none" w:sz="0" w:space="0" w:color="auto"/>
        <w:bottom w:val="none" w:sz="0" w:space="0" w:color="auto"/>
        <w:right w:val="none" w:sz="0" w:space="0" w:color="auto"/>
      </w:divBdr>
    </w:div>
    <w:div w:id="1685593764">
      <w:bodyDiv w:val="1"/>
      <w:marLeft w:val="0"/>
      <w:marRight w:val="0"/>
      <w:marTop w:val="0"/>
      <w:marBottom w:val="0"/>
      <w:divBdr>
        <w:top w:val="none" w:sz="0" w:space="0" w:color="auto"/>
        <w:left w:val="none" w:sz="0" w:space="0" w:color="auto"/>
        <w:bottom w:val="none" w:sz="0" w:space="0" w:color="auto"/>
        <w:right w:val="none" w:sz="0" w:space="0" w:color="auto"/>
      </w:divBdr>
    </w:div>
    <w:div w:id="1852139134">
      <w:bodyDiv w:val="1"/>
      <w:marLeft w:val="0"/>
      <w:marRight w:val="0"/>
      <w:marTop w:val="0"/>
      <w:marBottom w:val="0"/>
      <w:divBdr>
        <w:top w:val="none" w:sz="0" w:space="0" w:color="auto"/>
        <w:left w:val="none" w:sz="0" w:space="0" w:color="auto"/>
        <w:bottom w:val="none" w:sz="0" w:space="0" w:color="auto"/>
        <w:right w:val="none" w:sz="0" w:space="0" w:color="auto"/>
      </w:divBdr>
    </w:div>
    <w:div w:id="2018266818">
      <w:bodyDiv w:val="1"/>
      <w:marLeft w:val="0"/>
      <w:marRight w:val="0"/>
      <w:marTop w:val="0"/>
      <w:marBottom w:val="0"/>
      <w:divBdr>
        <w:top w:val="none" w:sz="0" w:space="0" w:color="auto"/>
        <w:left w:val="none" w:sz="0" w:space="0" w:color="auto"/>
        <w:bottom w:val="none" w:sz="0" w:space="0" w:color="auto"/>
        <w:right w:val="none" w:sz="0" w:space="0" w:color="auto"/>
      </w:divBdr>
    </w:div>
    <w:div w:id="2050568964">
      <w:bodyDiv w:val="1"/>
      <w:marLeft w:val="0"/>
      <w:marRight w:val="0"/>
      <w:marTop w:val="0"/>
      <w:marBottom w:val="0"/>
      <w:divBdr>
        <w:top w:val="none" w:sz="0" w:space="0" w:color="auto"/>
        <w:left w:val="none" w:sz="0" w:space="0" w:color="auto"/>
        <w:bottom w:val="none" w:sz="0" w:space="0" w:color="auto"/>
        <w:right w:val="none" w:sz="0" w:space="0" w:color="auto"/>
      </w:divBdr>
    </w:div>
    <w:div w:id="210668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73075-3F79-4618-824D-DCF311C4A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35</Pages>
  <Words>11712</Words>
  <Characters>63248</Characters>
  <Application>Microsoft Office Word</Application>
  <DocSecurity>0</DocSecurity>
  <Lines>527</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dc:creator>
  <cp:keywords/>
  <dc:description/>
  <cp:lastModifiedBy>DIANA</cp:lastModifiedBy>
  <cp:revision>24</cp:revision>
  <cp:lastPrinted>2026-08-18T11:18:00Z</cp:lastPrinted>
  <dcterms:created xsi:type="dcterms:W3CDTF">2026-04-30T12:28:00Z</dcterms:created>
  <dcterms:modified xsi:type="dcterms:W3CDTF">2026-08-19T17:54:00Z</dcterms:modified>
</cp:coreProperties>
</file>